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49" w:rsidRPr="00BB7E49" w:rsidRDefault="00BB7E49" w:rsidP="00BB7E49">
      <w:pPr>
        <w:shd w:val="clear" w:color="auto" w:fill="EBF1F8"/>
        <w:spacing w:after="0" w:line="240" w:lineRule="auto"/>
        <w:outlineLvl w:val="2"/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AWS Solutions Architect Training </w:t>
      </w:r>
      <w:r>
        <w:rPr>
          <w:rFonts w:ascii="Arial" w:eastAsia="Times New Roman" w:hAnsi="Arial" w:cs="Arial"/>
          <w:b/>
          <w:bCs/>
          <w:color w:val="2E3D49"/>
          <w:sz w:val="20"/>
          <w:szCs w:val="20"/>
          <w:lang w:eastAsia="en-IN"/>
        </w:rPr>
        <w:t xml:space="preserve"> 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01 - Introduction to Cloud Computing &amp; AWS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Cloud Computing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Cloud Service &amp; Deployment Models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How AWS is the leader in the cloud domain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Various cloud computing products offered by AWS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AWS S3, EC2, VPC, EBS, ELB, AMI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AWS architecture and the AWS Management Console, virtualization in AWS (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Xen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hypervisor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)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auto-scaling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1.8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AWS EC2 best practices and cost involved.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Setting up of AWS account, how to launch an EC2 instance, the process of hosting a website and launching a Linux Virtual Machine using an AWS EC2 instance.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02 - Elastic Compute and Storage Volumes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EC2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Regions &amp; Availability 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Zones(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AZs)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Pre-EC2, EC2 instance types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Comparing Public IP and Elastic IP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Demonstrating how to launch an AWS EC2 instance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AMIs, Creating and Copying an AMI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EBS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2.8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EBS volume types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2.9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EBS Snapshots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2.10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EFS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2.11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Instance tenancy- Reserved and Spot instances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2.12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Pricing and Design Patterns.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Launching an EC2 instance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AMI of the launched instance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Copying the AMI to another region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EBS volume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Attaching the EBS volume with an instance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Taking backup of an EBS volume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an EFS volume and mounting the EFS volume to two instances.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 xml:space="preserve">Module 03 - Load Balancing, </w:t>
      </w:r>
      <w:proofErr w:type="spellStart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Autoscaling</w:t>
      </w:r>
      <w:proofErr w:type="spellEnd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 xml:space="preserve"> and DNS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Elastic Load Balancer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Types of ELB – Classic, Network and Application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Load balancer architecture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Cross-zone load balancing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Auto Scaling, vertical and horizontal scaling, the lifecycle of Auto Scaling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Components of Auto Scaling, scaling options and policy, instance termination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Using load balancer with Auto Scaling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3.8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Pre-Route 53 – how DNS works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3.9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Routing policy, Route 53 terminologies, Pricing.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 Classic ELB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Application ELB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lastRenderedPageBreak/>
        <w:t>3.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auto-scaling group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Configuring an auto-scaling group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Integrating ELB with Auto Scaling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Redirect traffic from domain name to ELB using Route 53.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04 - Virtual Private Cloud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Amazon VPC,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VPC as a networking layer for EC2,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IP address and CIDR notations,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Components of VPC – network interfaces, route tables, internet gateway, NAT,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Security in VPC – security groups and NACL, types of VPC, what is a subnet, VPC peering with scenarios, VPC endpoints, VPC pricing and design patterns.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a VPC and subnets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a 3 Tier architecture with security groups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NACL, Internet gateway and NAT gateway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 complete VPC architecture.</w:t>
      </w:r>
      <w:proofErr w:type="gramEnd"/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05 - Storage - Simple Storage Service (S3)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AWS storage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Pre-S3 – online cloud storage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API, S3 consistency models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Storage hierarchy, buckets in S3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Objects in S3, metadata and storage classes, object versioning, object lifecycle management, cross-region replication, data encryption, connecting using VPC endpoint, S3 pricing.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S3 bucket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Uploading objects to the S3 bucket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Enabling object versioning in the S3 bucket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Setting up lifecycle management for only a few objects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Setting up lifecycle management for all objects with the same tag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Static website hosting using S3.</w:t>
      </w:r>
      <w:proofErr w:type="gramEnd"/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 xml:space="preserve">Module 06 - Databases and In-Memory </w:t>
      </w:r>
      <w:proofErr w:type="spellStart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DataStores</w:t>
      </w:r>
      <w:proofErr w:type="spellEnd"/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a database, types of databases, databases on AWS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Amazon RDS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Multi-AZ deployments, features of RDS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Read replicas in RDS, reserved DB instances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RDS pricing and design patterns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Amazon Aurora, benefits of Aurora, Aurora pricing and design patterns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Introduction to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DynamoDB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components of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DynamoDB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DynamoDB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pricing and design patterns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6.8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Amazon Redshift, advantages of Redshift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6.9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What is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ElastiCache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why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ElastiCache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Launching a MySQL RDS instance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Modifying an RDS instance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Connecting to the DB instance from your machine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 multi-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az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deployment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lastRenderedPageBreak/>
        <w:t>5.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Create an Aurora DB cluster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Aurora replica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Creating a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DynamoDB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table.</w:t>
      </w:r>
      <w:proofErr w:type="gramEnd"/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07 - Management and Application Services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Introduction to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components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templates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The concept of Infrastructure-as-a-code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Functions and pseudo parameters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Simple Notification Service, how does SNS work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Simple Email Service, how does SES work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7.8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Introduction to Simple Queue Service, how does SQS work.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Creating a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stack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Launching a t2.micro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EC2 instance 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to automate an architectural deployment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SNS topic, creating a subscription within the topic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Setting up SES and sending a mail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an SQS queue and sending a sample message.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08 - Access Management and Monitoring Services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Pre-IAM, why access management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Amazon Resource Name (ARN), IAM features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Multi-factor authentication (MFA) in IAM, JSON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IAM policies, IAM permissions, IAM roles, identity federation, pricing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Introduction to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CloudWatch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metrics and namespaces,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CloudWatch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architecture, dashboards in CW,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CloudWatch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alarms,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CloudWatch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logs, pricing and design patterns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Introduction to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CloudTrail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 tracking API usage.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IAM users and a group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an IAM policy and attach it to the group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an IAM role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Setup MFA for a user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Creating a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CloudWatch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dashboard and add metrics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Create a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CloudWatch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alarm which triggers according to CPU Utilization of an EC2 instance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 billing alarm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 log group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 trail.</w:t>
      </w:r>
      <w:proofErr w:type="gramEnd"/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09 - Automation and Configuration management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AWS Lambda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How Lambda is different from EC2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Benefits and limitations of Lambda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How does Lambda work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Use cases of Lambda, Lambda concepts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Integration S3 with Lambda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Elastic Beanstalk, how does Beanstalk work, Beanstalk concepts, Beanstalk pricing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9.8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configuration management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lastRenderedPageBreak/>
        <w:t>9.9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What is AWS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AWS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benefits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9.10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vs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services in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AWS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Stacks,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pricing.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 Lambda function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Setting up Lambda triggers and destinations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Creating an Elastic Beanstalk application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Uploading a new version of the application to Beanstalk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Creating a stack in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Launching the instance 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and automatically installing the application.</w:t>
      </w:r>
      <w:proofErr w:type="gramEnd"/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 xml:space="preserve">Module 10 - Amazon </w:t>
      </w:r>
      <w:proofErr w:type="spellStart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FSx</w:t>
      </w:r>
      <w:proofErr w:type="spellEnd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 xml:space="preserve"> and Global Accelerator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What is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FSx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Types of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FSx,FSx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for Windows server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How does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FSx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for Windows File Server work,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FSx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for Lustre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Use cases of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FSx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Automatic failover process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Supported clients and access methods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a Global Accelerator, How Global Accelerator works, Listeners and Endpoints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10.8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are AWS Organizations, Features of AWS Organizations, Managing multiple accounts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10.9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are ENIs, ENAs and EFAs, Working with network interfaces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10.10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Enhanced Networking with ENA, EFA with MPI, Monitoring an EFA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Hands-on Exercise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Creating a shared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FSx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file system between two windows instances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Accessing one instance 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with multiple Elastic IPS using ENI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</w:t>
      </w:r>
      <w:proofErr w:type="gramEnd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.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Using Global Accelerator to map instances from 2 regions into one domain name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Enabling Enhanced Networking on an Ubuntu instance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proofErr w:type="spellStart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Self Paced</w:t>
      </w:r>
      <w:proofErr w:type="spellEnd"/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11 - Architecting AWS – whitepaper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11.1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Important guidelines for creating a well-architected AWS framework that is resilient and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performant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11.2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Designing of fault-tolerant and high-availability architecture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11.3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Resilient storage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11.4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Decoupling mechanism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11.5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Multi-tier architecture solution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11.6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Disaster recovery solution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11.7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Scalable and elastic solutions.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 xml:space="preserve">Module 12 - </w:t>
      </w:r>
      <w:proofErr w:type="spellStart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DevOps</w:t>
      </w:r>
      <w:proofErr w:type="spellEnd"/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 xml:space="preserve"> on AWS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12.1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What is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DevOps</w:t>
      </w:r>
      <w:proofErr w:type="spellEnd"/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12.2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Introduction to AWS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DevOps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12.3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AWS Developer tools –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CodeCommit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CodeBuild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CodeDeploy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and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CodePipeline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, integrating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GitHub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with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CodePipeline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12.4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Creating a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DevOps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lifecycle using AWS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DevOps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tools.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13 - AWS Migration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lastRenderedPageBreak/>
        <w:t>13.1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What is Cloud migration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13.2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Why migration is important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13.3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Migration process in AWS, the 6 R’s migration strategy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13.4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Virtual machine migration, migrating a local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vm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onto the AWS cloud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13.5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Migrating databases using Database Migration Service (DMS)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13.6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Migrating a local database to RDS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13.7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Migrating an on-premises database server to RDS using DMS, other migration services.</w:t>
      </w:r>
    </w:p>
    <w:p w:rsidR="00BB7E49" w:rsidRPr="00BB7E49" w:rsidRDefault="00BB7E49" w:rsidP="00BB7E4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7"/>
          <w:szCs w:val="27"/>
          <w:lang w:eastAsia="en-IN"/>
        </w:rPr>
        <w:t>Module 14 - AWS Architect Interview Questions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14.1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Guidance for clearing the exam, most probable interview questions and other helpful tips for clearing the exam and interview.</w:t>
      </w:r>
    </w:p>
    <w:p w:rsidR="00BB7E49" w:rsidRPr="00BB7E49" w:rsidRDefault="00BB7E49" w:rsidP="00BB7E49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E3D49"/>
          <w:sz w:val="36"/>
          <w:szCs w:val="36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36"/>
          <w:szCs w:val="36"/>
          <w:lang w:eastAsia="en-IN"/>
        </w:rPr>
        <w:t>What projects I will be working in this AWS certification course?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Project 01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– Deploy a multi-tier website on AWS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Deploying a Custom PHP Website to AWS with functionalities for SQL,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NoSQL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and file storage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RDS, SNS,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DynamoDB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 S3, VPC, EC2, NAT Gateways, Load Balancer and Auto Scaling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Configuring AWS to send emails for every operation using the website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Deploying the web application in private subnet with no internet access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Using Load Balancer to expose the application in the private subnet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NoSQL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database for metadata storage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1.5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Using Auto Scaling for varying traffic workloads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Project 02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Deploying a website for High Availability and High Resilience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Design an architecture which can automatically scale up and down based on traffic and is de coupled for components like Database,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webapp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etc.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Auto Scaling, Target Groups, Load Balancing, RDS,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PaaS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 Elastic Beanstalk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Designing Architectures which are self-healing and auto scale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Load Balancing across multiple instances using Load Balancer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Deploying AWS RDS for connecting to Elastic Beanstalk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Project 03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Sending Notifications to patients using push notifications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Design </w:t>
      </w:r>
      <w:proofErr w:type="gram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an architecture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on AWS, which can send notifications to patients based on Doctor Feedback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AWS SNS, VPC, EC2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Sending messages through SNS for resiliency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lastRenderedPageBreak/>
        <w:t>3.2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Integrating EC2 and SNS for message storing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Securing the instances using Private and Public subnets in VPC.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01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Using different operations on EC2 and EBS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 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Replicate EC2 instances to other regions for High Availability, extending the size of EBS volumes without losing data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 – 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EC2, EBS, AMIs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Copying EC2 instance to another region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Scaling EBS Volumes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1.3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Mounting the same EBS Volumes to different EC2 instances one at a time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02 –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Autoscaling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compute capacity in AWS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Autoscaling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and Load Balancing EC2 instances in AWS based on different metrics. Routing custom domain to AWS resources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 xml:space="preserve">Topics – </w:t>
      </w:r>
      <w:proofErr w:type="spell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Autoscaling</w:t>
      </w:r>
      <w:proofErr w:type="spellEnd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, Load Balancing, Route 53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Load Balancing among multiple EC2 instances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Scaling up and scaling down instances automatically 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Autoscaling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Defining metrics for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Autoscaling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instances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2.4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Routing custom domain to AWS resources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03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custom VPCs in AWS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Create a custom VPC in AWS, with multiple subnets having private and public access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VPC, Subnets, Internet Gateway, NAT Gateway, Route Tables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a custom VPC with various subnets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Configuring routes to the subnets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3.3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Using and configuring NAT Gateways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04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Using AWS S3 for Lifecycle Access Management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Moving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artifacts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from on-premise to S3 in the most cost efficient manner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Lifecycle Management, Glacier, Access Tiers, Event in S3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Lifecycle rules for S3 objects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Hosting Static Website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4.3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Using Route 53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05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Highly available relational database in AWS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lastRenderedPageBreak/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Create a highly available and scalable AWS Database service in AWS using RDS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Multi Region Deployment, High Availability, RDS, Backups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Build a highly scalable database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Database Architecture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Collect data for real time analysis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5.4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Resolving Latency Issues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06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for Infrastructure as a Code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Provisioning AWS Resources using AWS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, VPC, Route 53, RDS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CloudFormation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to deploy resources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Defining rules for deletion 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IaC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6.3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Minimize deployment time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07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Administering user access using AWS IAM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users for defining granular access to different users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AWS IAM Users, IAM Groups, Policies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Creating users in IAM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Defining custom policies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7.3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Adding users to groups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Case Study 08 –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Appplication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Services in AWS and Configuration Management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Problem Statement: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Using application services in AWS to deploy code, configuration management 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Topics: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Elastic Beanstalk, AWS Lambda, SNS</w:t>
      </w:r>
    </w:p>
    <w:p w:rsidR="00BB7E49" w:rsidRPr="00BB7E49" w:rsidRDefault="00BB7E49" w:rsidP="00BB7E49">
      <w:pPr>
        <w:spacing w:after="100" w:afterAutospacing="1" w:line="240" w:lineRule="auto"/>
        <w:rPr>
          <w:rFonts w:ascii="Arial" w:eastAsia="Times New Roman" w:hAnsi="Arial" w:cs="Arial"/>
          <w:color w:val="2E3D49"/>
          <w:sz w:val="21"/>
          <w:szCs w:val="21"/>
          <w:lang w:eastAsia="en-IN"/>
        </w:rPr>
      </w:pP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Highlights</w:t>
      </w:r>
      <w:proofErr w:type="gramStart"/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:</w:t>
      </w:r>
      <w:proofErr w:type="gram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8.1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 Deploying code to AWS Lambda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8.2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Deploying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webapp</w:t>
      </w:r>
      <w:proofErr w:type="spellEnd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 to Elastic Beanstalk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br/>
      </w:r>
      <w:r w:rsidRPr="00BB7E49">
        <w:rPr>
          <w:rFonts w:ascii="Arial" w:eastAsia="Times New Roman" w:hAnsi="Arial" w:cs="Arial"/>
          <w:b/>
          <w:bCs/>
          <w:color w:val="2E3D49"/>
          <w:sz w:val="21"/>
          <w:szCs w:val="21"/>
          <w:lang w:eastAsia="en-IN"/>
        </w:rPr>
        <w:t>8.3</w:t>
      </w:r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 xml:space="preserve"> Configuration Management using </w:t>
      </w:r>
      <w:proofErr w:type="spellStart"/>
      <w:r w:rsidRPr="00BB7E49">
        <w:rPr>
          <w:rFonts w:ascii="Arial" w:eastAsia="Times New Roman" w:hAnsi="Arial" w:cs="Arial"/>
          <w:color w:val="2E3D49"/>
          <w:sz w:val="21"/>
          <w:szCs w:val="21"/>
          <w:lang w:eastAsia="en-IN"/>
        </w:rPr>
        <w:t>OpsWorks</w:t>
      </w:r>
      <w:proofErr w:type="spellEnd"/>
    </w:p>
    <w:p w:rsidR="001C406C" w:rsidRDefault="001C406C">
      <w:bookmarkStart w:id="0" w:name="_GoBack"/>
      <w:bookmarkEnd w:id="0"/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49"/>
    <w:rsid w:val="001933D9"/>
    <w:rsid w:val="001C406C"/>
    <w:rsid w:val="00877508"/>
    <w:rsid w:val="00BB7E49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BB7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7E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E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psalflive">
    <w:name w:val="ipsalflive"/>
    <w:basedOn w:val="DefaultParagraphFont"/>
    <w:rsid w:val="00BB7E49"/>
  </w:style>
  <w:style w:type="paragraph" w:styleId="NormalWeb">
    <w:name w:val="Normal (Web)"/>
    <w:basedOn w:val="Normal"/>
    <w:uiPriority w:val="99"/>
    <w:semiHidden/>
    <w:unhideWhenUsed/>
    <w:rsid w:val="00BB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E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BB7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7E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E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psalflive">
    <w:name w:val="ipsalflive"/>
    <w:basedOn w:val="DefaultParagraphFont"/>
    <w:rsid w:val="00BB7E49"/>
  </w:style>
  <w:style w:type="paragraph" w:styleId="NormalWeb">
    <w:name w:val="Normal (Web)"/>
    <w:basedOn w:val="Normal"/>
    <w:uiPriority w:val="99"/>
    <w:semiHidden/>
    <w:unhideWhenUsed/>
    <w:rsid w:val="00BB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2020-08-20T12:53:00Z</dcterms:created>
  <dcterms:modified xsi:type="dcterms:W3CDTF">2020-08-20T12:55:00Z</dcterms:modified>
</cp:coreProperties>
</file>