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C69CC" w14:textId="77777777" w:rsidR="00810086" w:rsidRDefault="003A122E">
      <w:pPr>
        <w:jc w:val="center"/>
        <w:rPr>
          <w:sz w:val="32"/>
          <w:szCs w:val="32"/>
        </w:rPr>
      </w:pPr>
      <w:r>
        <w:rPr>
          <w:sz w:val="32"/>
          <w:szCs w:val="32"/>
        </w:rPr>
        <w:t xml:space="preserve"> </w:t>
      </w:r>
    </w:p>
    <w:p w14:paraId="5033A388" w14:textId="77777777" w:rsidR="00810086" w:rsidRDefault="003A122E">
      <w:pPr>
        <w:jc w:val="center"/>
        <w:rPr>
          <w:sz w:val="32"/>
          <w:szCs w:val="32"/>
        </w:rPr>
      </w:pPr>
      <w:r>
        <w:rPr>
          <w:sz w:val="32"/>
          <w:szCs w:val="32"/>
        </w:rPr>
        <w:t xml:space="preserve"> </w:t>
      </w:r>
    </w:p>
    <w:p w14:paraId="68156BE0" w14:textId="77777777" w:rsidR="00810086" w:rsidRDefault="003A122E">
      <w:pPr>
        <w:jc w:val="center"/>
        <w:rPr>
          <w:sz w:val="32"/>
          <w:szCs w:val="32"/>
        </w:rPr>
      </w:pPr>
      <w:r>
        <w:rPr>
          <w:sz w:val="32"/>
          <w:szCs w:val="32"/>
        </w:rPr>
        <w:t xml:space="preserve"> </w:t>
      </w:r>
    </w:p>
    <w:p w14:paraId="18D8578E" w14:textId="77777777" w:rsidR="00810086" w:rsidRDefault="003A122E">
      <w:pPr>
        <w:jc w:val="center"/>
        <w:rPr>
          <w:sz w:val="32"/>
          <w:szCs w:val="32"/>
        </w:rPr>
      </w:pPr>
      <w:r>
        <w:rPr>
          <w:sz w:val="32"/>
          <w:szCs w:val="32"/>
        </w:rPr>
        <w:t xml:space="preserve"> </w:t>
      </w:r>
    </w:p>
    <w:p w14:paraId="3EA39AA2" w14:textId="77777777" w:rsidR="00810086" w:rsidRDefault="003A122E">
      <w:pPr>
        <w:jc w:val="center"/>
        <w:rPr>
          <w:sz w:val="32"/>
          <w:szCs w:val="32"/>
        </w:rPr>
      </w:pPr>
      <w:r>
        <w:rPr>
          <w:sz w:val="32"/>
          <w:szCs w:val="32"/>
        </w:rPr>
        <w:t xml:space="preserve"> </w:t>
      </w:r>
    </w:p>
    <w:p w14:paraId="25700D99" w14:textId="77777777" w:rsidR="00810086" w:rsidRDefault="003A122E">
      <w:pPr>
        <w:jc w:val="center"/>
        <w:rPr>
          <w:sz w:val="32"/>
          <w:szCs w:val="32"/>
        </w:rPr>
      </w:pPr>
      <w:r>
        <w:rPr>
          <w:sz w:val="32"/>
          <w:szCs w:val="32"/>
        </w:rPr>
        <w:t xml:space="preserve"> </w:t>
      </w:r>
    </w:p>
    <w:p w14:paraId="56C66AC4" w14:textId="77777777" w:rsidR="00810086" w:rsidRDefault="00810086">
      <w:pPr>
        <w:jc w:val="center"/>
        <w:rPr>
          <w:sz w:val="32"/>
          <w:szCs w:val="32"/>
        </w:rPr>
      </w:pPr>
    </w:p>
    <w:p w14:paraId="14FAC649" w14:textId="77777777" w:rsidR="00810086" w:rsidRDefault="00810086">
      <w:pPr>
        <w:jc w:val="center"/>
        <w:rPr>
          <w:sz w:val="32"/>
          <w:szCs w:val="32"/>
        </w:rPr>
      </w:pPr>
    </w:p>
    <w:p w14:paraId="73959344" w14:textId="77777777" w:rsidR="00810086" w:rsidRDefault="003A122E">
      <w:pPr>
        <w:jc w:val="center"/>
        <w:rPr>
          <w:sz w:val="32"/>
          <w:szCs w:val="32"/>
        </w:rPr>
      </w:pPr>
      <w:r>
        <w:rPr>
          <w:sz w:val="32"/>
          <w:szCs w:val="32"/>
        </w:rPr>
        <w:t>TRAFFIC SPEED ANALYSIS FOR FORBES RECONSTRUCTION PROJECT</w:t>
      </w:r>
    </w:p>
    <w:p w14:paraId="4C3F931C" w14:textId="77777777" w:rsidR="00810086" w:rsidRDefault="003A122E">
      <w:pPr>
        <w:jc w:val="center"/>
        <w:rPr>
          <w:sz w:val="32"/>
          <w:szCs w:val="32"/>
        </w:rPr>
      </w:pPr>
      <w:r>
        <w:rPr>
          <w:sz w:val="32"/>
          <w:szCs w:val="32"/>
        </w:rPr>
        <w:t xml:space="preserve"> </w:t>
      </w:r>
    </w:p>
    <w:p w14:paraId="3DFB794E" w14:textId="77777777" w:rsidR="00810086" w:rsidRDefault="003A122E">
      <w:pPr>
        <w:jc w:val="center"/>
        <w:rPr>
          <w:sz w:val="32"/>
          <w:szCs w:val="32"/>
        </w:rPr>
      </w:pPr>
      <w:r>
        <w:rPr>
          <w:sz w:val="32"/>
          <w:szCs w:val="32"/>
        </w:rPr>
        <w:t xml:space="preserve"> </w:t>
      </w:r>
    </w:p>
    <w:p w14:paraId="736980E5" w14:textId="77777777" w:rsidR="00810086" w:rsidRDefault="003A122E">
      <w:pPr>
        <w:jc w:val="center"/>
        <w:rPr>
          <w:sz w:val="32"/>
          <w:szCs w:val="32"/>
        </w:rPr>
      </w:pPr>
      <w:r>
        <w:rPr>
          <w:sz w:val="32"/>
          <w:szCs w:val="32"/>
        </w:rPr>
        <w:t xml:space="preserve"> </w:t>
      </w:r>
    </w:p>
    <w:p w14:paraId="3182D00C" w14:textId="77777777" w:rsidR="00810086" w:rsidRDefault="003A122E">
      <w:pPr>
        <w:jc w:val="center"/>
        <w:rPr>
          <w:sz w:val="32"/>
          <w:szCs w:val="32"/>
        </w:rPr>
      </w:pPr>
      <w:r>
        <w:rPr>
          <w:sz w:val="32"/>
          <w:szCs w:val="32"/>
        </w:rPr>
        <w:t xml:space="preserve"> </w:t>
      </w:r>
    </w:p>
    <w:p w14:paraId="027423C5" w14:textId="77777777" w:rsidR="00810086" w:rsidRDefault="003A122E">
      <w:pPr>
        <w:jc w:val="center"/>
        <w:rPr>
          <w:sz w:val="32"/>
          <w:szCs w:val="32"/>
        </w:rPr>
      </w:pPr>
      <w:r>
        <w:rPr>
          <w:sz w:val="32"/>
          <w:szCs w:val="32"/>
        </w:rPr>
        <w:t xml:space="preserve"> </w:t>
      </w:r>
    </w:p>
    <w:p w14:paraId="3C8CF404" w14:textId="77777777" w:rsidR="00810086" w:rsidRDefault="003A122E">
      <w:pPr>
        <w:jc w:val="center"/>
        <w:rPr>
          <w:sz w:val="32"/>
          <w:szCs w:val="32"/>
        </w:rPr>
      </w:pPr>
      <w:r>
        <w:rPr>
          <w:sz w:val="32"/>
          <w:szCs w:val="32"/>
        </w:rPr>
        <w:t xml:space="preserve"> </w:t>
      </w:r>
    </w:p>
    <w:p w14:paraId="067A00D2" w14:textId="77777777" w:rsidR="00810086" w:rsidRDefault="003A122E">
      <w:pPr>
        <w:jc w:val="center"/>
        <w:rPr>
          <w:sz w:val="32"/>
          <w:szCs w:val="32"/>
        </w:rPr>
      </w:pPr>
      <w:r>
        <w:rPr>
          <w:sz w:val="32"/>
          <w:szCs w:val="32"/>
        </w:rPr>
        <w:t xml:space="preserve"> </w:t>
      </w:r>
    </w:p>
    <w:p w14:paraId="117E27B9" w14:textId="77777777" w:rsidR="00810086" w:rsidRDefault="003A122E">
      <w:pPr>
        <w:jc w:val="center"/>
        <w:rPr>
          <w:sz w:val="32"/>
          <w:szCs w:val="32"/>
        </w:rPr>
      </w:pPr>
      <w:r>
        <w:rPr>
          <w:sz w:val="32"/>
          <w:szCs w:val="32"/>
        </w:rPr>
        <w:t xml:space="preserve"> </w:t>
      </w:r>
    </w:p>
    <w:p w14:paraId="2FC696DC" w14:textId="77777777" w:rsidR="00810086" w:rsidRDefault="003A122E">
      <w:pPr>
        <w:jc w:val="center"/>
        <w:rPr>
          <w:sz w:val="32"/>
          <w:szCs w:val="32"/>
        </w:rPr>
      </w:pPr>
      <w:r>
        <w:rPr>
          <w:sz w:val="32"/>
          <w:szCs w:val="32"/>
        </w:rPr>
        <w:t xml:space="preserve"> </w:t>
      </w:r>
    </w:p>
    <w:p w14:paraId="709647AA" w14:textId="77777777" w:rsidR="00810086" w:rsidRDefault="003A122E">
      <w:pPr>
        <w:jc w:val="center"/>
        <w:rPr>
          <w:sz w:val="32"/>
          <w:szCs w:val="32"/>
        </w:rPr>
      </w:pPr>
      <w:r>
        <w:rPr>
          <w:sz w:val="32"/>
          <w:szCs w:val="32"/>
        </w:rPr>
        <w:t xml:space="preserve"> </w:t>
      </w:r>
    </w:p>
    <w:p w14:paraId="50484B7A" w14:textId="77777777" w:rsidR="00810086" w:rsidRDefault="003A122E">
      <w:pPr>
        <w:jc w:val="center"/>
        <w:rPr>
          <w:sz w:val="32"/>
          <w:szCs w:val="32"/>
        </w:rPr>
      </w:pPr>
      <w:r>
        <w:rPr>
          <w:sz w:val="32"/>
          <w:szCs w:val="32"/>
        </w:rPr>
        <w:t xml:space="preserve"> </w:t>
      </w:r>
    </w:p>
    <w:p w14:paraId="008477F1" w14:textId="77777777" w:rsidR="00810086" w:rsidRDefault="003A122E">
      <w:pPr>
        <w:jc w:val="center"/>
        <w:rPr>
          <w:sz w:val="32"/>
          <w:szCs w:val="32"/>
        </w:rPr>
      </w:pPr>
      <w:r>
        <w:rPr>
          <w:sz w:val="32"/>
          <w:szCs w:val="32"/>
        </w:rPr>
        <w:t xml:space="preserve"> </w:t>
      </w:r>
    </w:p>
    <w:p w14:paraId="74FA0C40" w14:textId="77777777" w:rsidR="00810086" w:rsidRDefault="003A122E">
      <w:pPr>
        <w:jc w:val="center"/>
        <w:rPr>
          <w:sz w:val="32"/>
          <w:szCs w:val="32"/>
        </w:rPr>
      </w:pPr>
      <w:r>
        <w:rPr>
          <w:sz w:val="32"/>
          <w:szCs w:val="32"/>
        </w:rPr>
        <w:t xml:space="preserve"> </w:t>
      </w:r>
    </w:p>
    <w:p w14:paraId="37B4D9D4" w14:textId="77777777" w:rsidR="00810086" w:rsidRDefault="003A122E">
      <w:pPr>
        <w:jc w:val="center"/>
        <w:rPr>
          <w:sz w:val="32"/>
          <w:szCs w:val="32"/>
        </w:rPr>
      </w:pPr>
      <w:r>
        <w:rPr>
          <w:sz w:val="32"/>
          <w:szCs w:val="32"/>
        </w:rPr>
        <w:t xml:space="preserve"> </w:t>
      </w:r>
    </w:p>
    <w:p w14:paraId="301572A8" w14:textId="77777777" w:rsidR="00810086" w:rsidRDefault="003A122E">
      <w:pPr>
        <w:rPr>
          <w:sz w:val="20"/>
          <w:szCs w:val="20"/>
        </w:rPr>
      </w:pPr>
      <w:r>
        <w:rPr>
          <w:sz w:val="20"/>
          <w:szCs w:val="20"/>
        </w:rPr>
        <w:t xml:space="preserve"> </w:t>
      </w:r>
    </w:p>
    <w:p w14:paraId="41DC6C4D" w14:textId="77777777" w:rsidR="00810086" w:rsidRDefault="00810086">
      <w:pPr>
        <w:ind w:left="360"/>
        <w:jc w:val="both"/>
        <w:rPr>
          <w:b/>
          <w:sz w:val="32"/>
          <w:szCs w:val="32"/>
        </w:rPr>
      </w:pPr>
    </w:p>
    <w:p w14:paraId="40339493" w14:textId="77777777" w:rsidR="003A122E" w:rsidRDefault="003A122E">
      <w:pPr>
        <w:ind w:left="360"/>
        <w:jc w:val="both"/>
        <w:rPr>
          <w:b/>
          <w:sz w:val="32"/>
          <w:szCs w:val="32"/>
        </w:rPr>
      </w:pPr>
    </w:p>
    <w:p w14:paraId="15D793A3" w14:textId="77777777" w:rsidR="00810086" w:rsidRDefault="00810086">
      <w:pPr>
        <w:ind w:left="360"/>
        <w:jc w:val="both"/>
        <w:rPr>
          <w:b/>
          <w:sz w:val="32"/>
          <w:szCs w:val="32"/>
        </w:rPr>
      </w:pPr>
    </w:p>
    <w:p w14:paraId="0A478B97" w14:textId="77777777" w:rsidR="00810086" w:rsidRDefault="00810086">
      <w:pPr>
        <w:ind w:left="360"/>
        <w:jc w:val="both"/>
        <w:rPr>
          <w:b/>
          <w:sz w:val="32"/>
          <w:szCs w:val="32"/>
        </w:rPr>
      </w:pPr>
    </w:p>
    <w:p w14:paraId="75C2DC3F" w14:textId="77777777" w:rsidR="00810086" w:rsidRDefault="00810086">
      <w:pPr>
        <w:ind w:left="360"/>
        <w:jc w:val="both"/>
        <w:rPr>
          <w:b/>
          <w:sz w:val="32"/>
          <w:szCs w:val="32"/>
        </w:rPr>
      </w:pPr>
    </w:p>
    <w:p w14:paraId="4F884629" w14:textId="77777777" w:rsidR="00810086" w:rsidRDefault="00810086">
      <w:pPr>
        <w:jc w:val="both"/>
        <w:rPr>
          <w:b/>
          <w:sz w:val="32"/>
          <w:szCs w:val="32"/>
        </w:rPr>
      </w:pPr>
    </w:p>
    <w:p w14:paraId="39F874AD" w14:textId="77777777" w:rsidR="00810086" w:rsidRDefault="003A122E">
      <w:pPr>
        <w:jc w:val="both"/>
        <w:rPr>
          <w:b/>
          <w:sz w:val="32"/>
          <w:szCs w:val="32"/>
        </w:rPr>
      </w:pPr>
      <w:r>
        <w:rPr>
          <w:rFonts w:ascii="Times New Roman" w:eastAsia="Times New Roman" w:hAnsi="Times New Roman" w:cs="Times New Roman"/>
          <w:sz w:val="14"/>
          <w:szCs w:val="14"/>
        </w:rPr>
        <w:lastRenderedPageBreak/>
        <w:t xml:space="preserve"> </w:t>
      </w:r>
      <w:r>
        <w:rPr>
          <w:b/>
          <w:sz w:val="32"/>
          <w:szCs w:val="32"/>
        </w:rPr>
        <w:t>Introduction</w:t>
      </w:r>
    </w:p>
    <w:p w14:paraId="0BA0EC44" w14:textId="5AA77C40" w:rsidR="00810086" w:rsidRDefault="003A122E">
      <w:pPr>
        <w:jc w:val="both"/>
        <w:rPr>
          <w:sz w:val="20"/>
          <w:szCs w:val="20"/>
        </w:rPr>
      </w:pPr>
      <w:r>
        <w:rPr>
          <w:b/>
          <w:sz w:val="32"/>
          <w:szCs w:val="32"/>
        </w:rPr>
        <w:t xml:space="preserve">      </w:t>
      </w:r>
      <w:r>
        <w:rPr>
          <w:sz w:val="20"/>
          <w:szCs w:val="20"/>
        </w:rPr>
        <w:t xml:space="preserve"> The Forbes Avenue reconstruction project focuses on the road between S Craig Street and Margaret Morrison Street that is being reconstructed from 4 </w:t>
      </w:r>
      <w:r w:rsidR="007E271E">
        <w:rPr>
          <w:sz w:val="20"/>
          <w:szCs w:val="20"/>
        </w:rPr>
        <w:t>lanes</w:t>
      </w:r>
      <w:r>
        <w:rPr>
          <w:sz w:val="20"/>
          <w:szCs w:val="20"/>
        </w:rPr>
        <w:t xml:space="preserve"> (2 lane</w:t>
      </w:r>
      <w:r w:rsidR="007E271E">
        <w:rPr>
          <w:sz w:val="20"/>
          <w:szCs w:val="20"/>
        </w:rPr>
        <w:t>s</w:t>
      </w:r>
      <w:r>
        <w:rPr>
          <w:sz w:val="20"/>
          <w:szCs w:val="20"/>
        </w:rPr>
        <w:t xml:space="preserve"> in each direction) to 3 lane</w:t>
      </w:r>
      <w:r w:rsidR="007E271E">
        <w:rPr>
          <w:sz w:val="20"/>
          <w:szCs w:val="20"/>
        </w:rPr>
        <w:t>s</w:t>
      </w:r>
      <w:r>
        <w:rPr>
          <w:sz w:val="20"/>
          <w:szCs w:val="20"/>
        </w:rPr>
        <w:t xml:space="preserve"> which includes one lane in each direction along with a center turn lane. It will also include 2 pedestrian</w:t>
      </w:r>
      <w:r w:rsidR="007E271E">
        <w:rPr>
          <w:sz w:val="20"/>
          <w:szCs w:val="20"/>
        </w:rPr>
        <w:t>s</w:t>
      </w:r>
      <w:r>
        <w:rPr>
          <w:sz w:val="20"/>
          <w:szCs w:val="20"/>
        </w:rPr>
        <w:t xml:space="preserve"> crossing and a dedicated bike lane.</w:t>
      </w:r>
    </w:p>
    <w:p w14:paraId="379490E5" w14:textId="77777777" w:rsidR="00810086" w:rsidRDefault="00810086">
      <w:pPr>
        <w:jc w:val="both"/>
        <w:rPr>
          <w:sz w:val="20"/>
          <w:szCs w:val="20"/>
        </w:rPr>
      </w:pPr>
    </w:p>
    <w:p w14:paraId="598770C4" w14:textId="77777777" w:rsidR="00810086" w:rsidRDefault="003A122E" w:rsidP="00F57962">
      <w:pPr>
        <w:jc w:val="center"/>
        <w:rPr>
          <w:sz w:val="20"/>
          <w:szCs w:val="20"/>
        </w:rPr>
      </w:pPr>
      <w:r>
        <w:rPr>
          <w:noProof/>
          <w:sz w:val="20"/>
          <w:szCs w:val="20"/>
          <w:lang w:val="en-IN"/>
        </w:rPr>
        <w:drawing>
          <wp:inline distT="114300" distB="114300" distL="114300" distR="114300" wp14:anchorId="411392E2" wp14:editId="03AC98C2">
            <wp:extent cx="5036820" cy="2446020"/>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5036820" cy="2446020"/>
                    </a:xfrm>
                    <a:prstGeom prst="rect">
                      <a:avLst/>
                    </a:prstGeom>
                    <a:ln/>
                  </pic:spPr>
                </pic:pic>
              </a:graphicData>
            </a:graphic>
          </wp:inline>
        </w:drawing>
      </w:r>
    </w:p>
    <w:p w14:paraId="3BFDE54C" w14:textId="66567884" w:rsidR="00810086" w:rsidRDefault="003A122E">
      <w:pPr>
        <w:jc w:val="both"/>
        <w:rPr>
          <w:sz w:val="20"/>
          <w:szCs w:val="20"/>
        </w:rPr>
      </w:pPr>
      <w:r>
        <w:rPr>
          <w:sz w:val="20"/>
          <w:szCs w:val="20"/>
        </w:rPr>
        <w:t xml:space="preserve">                                Figure 1:</w:t>
      </w:r>
      <w:r w:rsidR="007E271E">
        <w:rPr>
          <w:sz w:val="20"/>
          <w:szCs w:val="20"/>
        </w:rPr>
        <w:t xml:space="preserve"> </w:t>
      </w:r>
      <w:r>
        <w:rPr>
          <w:sz w:val="20"/>
          <w:szCs w:val="20"/>
        </w:rPr>
        <w:t>Map of Forbes Avenue(Red) and Fifth Avenue(Blue)</w:t>
      </w:r>
    </w:p>
    <w:p w14:paraId="16526323" w14:textId="77777777" w:rsidR="00810086" w:rsidRDefault="00810086">
      <w:pPr>
        <w:ind w:firstLine="720"/>
        <w:jc w:val="both"/>
        <w:rPr>
          <w:sz w:val="20"/>
          <w:szCs w:val="20"/>
        </w:rPr>
      </w:pPr>
    </w:p>
    <w:p w14:paraId="71B1F6FA" w14:textId="476654FC" w:rsidR="00810086" w:rsidRDefault="003A122E">
      <w:pPr>
        <w:ind w:firstLine="720"/>
        <w:jc w:val="both"/>
        <w:rPr>
          <w:sz w:val="20"/>
          <w:szCs w:val="20"/>
        </w:rPr>
      </w:pPr>
      <w:r>
        <w:rPr>
          <w:sz w:val="20"/>
          <w:szCs w:val="20"/>
        </w:rPr>
        <w:t>The impact assessment of this road is divided into three different stages of construction – Be</w:t>
      </w:r>
      <w:r w:rsidR="007E271E">
        <w:rPr>
          <w:sz w:val="20"/>
          <w:szCs w:val="20"/>
        </w:rPr>
        <w:t xml:space="preserve">fore, during and after. The </w:t>
      </w:r>
      <w:r>
        <w:rPr>
          <w:sz w:val="20"/>
          <w:szCs w:val="20"/>
        </w:rPr>
        <w:t>period and road condition for above mentioned stages are given in table 1.</w:t>
      </w:r>
    </w:p>
    <w:tbl>
      <w:tblPr>
        <w:tblpPr w:leftFromText="180" w:rightFromText="180" w:vertAnchor="page" w:horzAnchor="margin" w:tblpY="9037"/>
        <w:tblW w:w="9645" w:type="dxa"/>
        <w:tblBorders>
          <w:top w:val="nil"/>
          <w:left w:val="nil"/>
          <w:bottom w:val="nil"/>
          <w:right w:val="nil"/>
          <w:insideH w:val="nil"/>
          <w:insideV w:val="nil"/>
        </w:tblBorders>
        <w:tblLayout w:type="fixed"/>
        <w:tblLook w:val="0600" w:firstRow="0" w:lastRow="0" w:firstColumn="0" w:lastColumn="0" w:noHBand="1" w:noVBand="1"/>
      </w:tblPr>
      <w:tblGrid>
        <w:gridCol w:w="1620"/>
        <w:gridCol w:w="3390"/>
        <w:gridCol w:w="4635"/>
      </w:tblGrid>
      <w:tr w:rsidR="00040B24" w:rsidRPr="002D6EDB" w14:paraId="2380ACC8" w14:textId="77777777" w:rsidTr="00040B24">
        <w:trPr>
          <w:trHeight w:val="480"/>
        </w:trPr>
        <w:tc>
          <w:tcPr>
            <w:tcW w:w="162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32CB8F88" w14:textId="77777777" w:rsidR="00040B24" w:rsidRPr="00040B24" w:rsidRDefault="00040B24" w:rsidP="00040B24">
            <w:pPr>
              <w:jc w:val="center"/>
              <w:rPr>
                <w:b/>
                <w:sz w:val="20"/>
                <w:szCs w:val="20"/>
              </w:rPr>
            </w:pPr>
            <w:r w:rsidRPr="00040B24">
              <w:rPr>
                <w:b/>
                <w:sz w:val="20"/>
                <w:szCs w:val="20"/>
              </w:rPr>
              <w:t>STAGE</w:t>
            </w:r>
          </w:p>
        </w:tc>
        <w:tc>
          <w:tcPr>
            <w:tcW w:w="33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4E1123" w14:textId="77777777" w:rsidR="00040B24" w:rsidRPr="00040B24" w:rsidRDefault="00040B24" w:rsidP="00040B24">
            <w:pPr>
              <w:jc w:val="center"/>
              <w:rPr>
                <w:b/>
                <w:sz w:val="20"/>
                <w:szCs w:val="20"/>
              </w:rPr>
            </w:pPr>
            <w:r w:rsidRPr="00040B24">
              <w:rPr>
                <w:b/>
                <w:sz w:val="20"/>
                <w:szCs w:val="20"/>
              </w:rPr>
              <w:t>TIME</w:t>
            </w:r>
          </w:p>
        </w:tc>
        <w:tc>
          <w:tcPr>
            <w:tcW w:w="4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F43ACD" w14:textId="77777777" w:rsidR="00040B24" w:rsidRPr="00040B24" w:rsidRDefault="00040B24" w:rsidP="00040B24">
            <w:pPr>
              <w:jc w:val="center"/>
              <w:rPr>
                <w:b/>
                <w:sz w:val="20"/>
                <w:szCs w:val="20"/>
              </w:rPr>
            </w:pPr>
            <w:r w:rsidRPr="00040B24">
              <w:rPr>
                <w:b/>
                <w:sz w:val="20"/>
                <w:szCs w:val="20"/>
              </w:rPr>
              <w:t>ROAD CONFIGURATION</w:t>
            </w:r>
          </w:p>
        </w:tc>
      </w:tr>
      <w:tr w:rsidR="00040B24" w:rsidRPr="002D6EDB" w14:paraId="7D75B4B4" w14:textId="77777777" w:rsidTr="00040B24">
        <w:trPr>
          <w:trHeight w:val="52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13420" w14:textId="77777777" w:rsidR="00040B24" w:rsidRPr="00040B24" w:rsidRDefault="00040B24" w:rsidP="00040B24">
            <w:pPr>
              <w:jc w:val="center"/>
              <w:rPr>
                <w:sz w:val="20"/>
                <w:szCs w:val="20"/>
              </w:rPr>
            </w:pPr>
            <w:r w:rsidRPr="00040B24">
              <w:rPr>
                <w:sz w:val="20"/>
                <w:szCs w:val="20"/>
              </w:rPr>
              <w:t xml:space="preserve">  BEFORE</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14:paraId="03E95D56" w14:textId="77777777" w:rsidR="00040B24" w:rsidRPr="00040B24" w:rsidRDefault="00040B24" w:rsidP="00040B24">
            <w:pPr>
              <w:rPr>
                <w:sz w:val="20"/>
                <w:szCs w:val="20"/>
              </w:rPr>
            </w:pPr>
            <w:r w:rsidRPr="00040B24">
              <w:rPr>
                <w:sz w:val="20"/>
                <w:szCs w:val="20"/>
              </w:rPr>
              <w:t>1/1/2017- 3/7/2018</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2AAE5814" w14:textId="77777777" w:rsidR="00040B24" w:rsidRPr="00040B24" w:rsidRDefault="00040B24" w:rsidP="00040B24">
            <w:pPr>
              <w:jc w:val="both"/>
              <w:rPr>
                <w:sz w:val="20"/>
                <w:szCs w:val="20"/>
              </w:rPr>
            </w:pPr>
            <w:r w:rsidRPr="00040B24">
              <w:rPr>
                <w:sz w:val="20"/>
                <w:szCs w:val="20"/>
              </w:rPr>
              <w:t>Four Lanes</w:t>
            </w:r>
          </w:p>
        </w:tc>
      </w:tr>
      <w:tr w:rsidR="00040B24" w:rsidRPr="002D6EDB" w14:paraId="08D2EAAD" w14:textId="77777777" w:rsidTr="00040B24">
        <w:trPr>
          <w:trHeight w:val="660"/>
        </w:trPr>
        <w:tc>
          <w:tcPr>
            <w:tcW w:w="1620" w:type="dxa"/>
            <w:vMerge w:val="restart"/>
            <w:tcBorders>
              <w:top w:val="nil"/>
              <w:left w:val="single" w:sz="4" w:space="0" w:color="auto"/>
              <w:bottom w:val="single" w:sz="8" w:space="0" w:color="000000"/>
              <w:right w:val="single" w:sz="8" w:space="0" w:color="000000"/>
            </w:tcBorders>
            <w:tcMar>
              <w:top w:w="100" w:type="dxa"/>
              <w:left w:w="100" w:type="dxa"/>
              <w:bottom w:w="100" w:type="dxa"/>
              <w:right w:w="100" w:type="dxa"/>
            </w:tcMar>
          </w:tcPr>
          <w:p w14:paraId="27A25B7F" w14:textId="77777777" w:rsidR="00040B24" w:rsidRPr="00040B24" w:rsidRDefault="00040B24" w:rsidP="00040B24">
            <w:pPr>
              <w:jc w:val="center"/>
              <w:rPr>
                <w:sz w:val="20"/>
                <w:szCs w:val="20"/>
              </w:rPr>
            </w:pPr>
            <w:r w:rsidRPr="00040B24">
              <w:rPr>
                <w:sz w:val="20"/>
                <w:szCs w:val="20"/>
              </w:rPr>
              <w:t xml:space="preserve"> </w:t>
            </w:r>
          </w:p>
          <w:p w14:paraId="1A9CE597" w14:textId="77777777" w:rsidR="00040B24" w:rsidRPr="00040B24" w:rsidRDefault="00040B24" w:rsidP="00040B24">
            <w:pPr>
              <w:jc w:val="center"/>
              <w:rPr>
                <w:sz w:val="20"/>
                <w:szCs w:val="20"/>
              </w:rPr>
            </w:pPr>
            <w:r w:rsidRPr="00040B24">
              <w:rPr>
                <w:sz w:val="20"/>
                <w:szCs w:val="20"/>
              </w:rPr>
              <w:t xml:space="preserve"> </w:t>
            </w:r>
          </w:p>
          <w:p w14:paraId="10208C27" w14:textId="77777777" w:rsidR="00040B24" w:rsidRPr="00040B24" w:rsidRDefault="00040B24" w:rsidP="00040B24">
            <w:pPr>
              <w:jc w:val="center"/>
              <w:rPr>
                <w:sz w:val="20"/>
                <w:szCs w:val="20"/>
              </w:rPr>
            </w:pPr>
          </w:p>
          <w:p w14:paraId="4BAD73C8" w14:textId="77777777" w:rsidR="00040B24" w:rsidRPr="00040B24" w:rsidRDefault="00040B24" w:rsidP="00040B24">
            <w:pPr>
              <w:jc w:val="center"/>
              <w:rPr>
                <w:sz w:val="20"/>
                <w:szCs w:val="20"/>
              </w:rPr>
            </w:pPr>
            <w:r w:rsidRPr="00040B24">
              <w:rPr>
                <w:sz w:val="20"/>
                <w:szCs w:val="20"/>
              </w:rPr>
              <w:t xml:space="preserve">DURING </w:t>
            </w:r>
            <w:r w:rsidRPr="00040B24">
              <w:rPr>
                <w:sz w:val="20"/>
                <w:szCs w:val="20"/>
              </w:rPr>
              <w:tab/>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14:paraId="583FA1A9" w14:textId="77777777" w:rsidR="00040B24" w:rsidRPr="00040B24" w:rsidRDefault="00040B24" w:rsidP="00040B24">
            <w:pPr>
              <w:rPr>
                <w:sz w:val="20"/>
                <w:szCs w:val="20"/>
              </w:rPr>
            </w:pPr>
            <w:r w:rsidRPr="00040B24">
              <w:rPr>
                <w:sz w:val="20"/>
                <w:szCs w:val="20"/>
              </w:rPr>
              <w:t>3/7/2018- 5/21/2018</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1C29C0B7" w14:textId="457F37C7" w:rsidR="00040B24" w:rsidRPr="00040B24" w:rsidRDefault="00040B24" w:rsidP="00040B24">
            <w:pPr>
              <w:jc w:val="both"/>
              <w:rPr>
                <w:sz w:val="20"/>
                <w:szCs w:val="20"/>
              </w:rPr>
            </w:pPr>
            <w:r w:rsidRPr="00040B24">
              <w:rPr>
                <w:sz w:val="20"/>
                <w:szCs w:val="20"/>
              </w:rPr>
              <w:t>Westbound goes from one to two lane</w:t>
            </w:r>
            <w:r w:rsidR="007E271E">
              <w:rPr>
                <w:sz w:val="20"/>
                <w:szCs w:val="20"/>
              </w:rPr>
              <w:t>s</w:t>
            </w:r>
            <w:r w:rsidRPr="00040B24">
              <w:rPr>
                <w:sz w:val="20"/>
                <w:szCs w:val="20"/>
              </w:rPr>
              <w:t xml:space="preserve"> Eastbound is two Lanes</w:t>
            </w:r>
          </w:p>
        </w:tc>
      </w:tr>
      <w:tr w:rsidR="00040B24" w:rsidRPr="002D6EDB" w14:paraId="5191068F" w14:textId="77777777" w:rsidTr="00040B24">
        <w:trPr>
          <w:trHeight w:val="420"/>
        </w:trPr>
        <w:tc>
          <w:tcPr>
            <w:tcW w:w="16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E81992F" w14:textId="77777777" w:rsidR="00040B24" w:rsidRPr="00040B24" w:rsidRDefault="00040B24" w:rsidP="00040B24"/>
        </w:tc>
        <w:tc>
          <w:tcPr>
            <w:tcW w:w="33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DE6B99" w14:textId="77777777" w:rsidR="00040B24" w:rsidRPr="00040B24" w:rsidRDefault="00040B24" w:rsidP="00040B24">
            <w:pPr>
              <w:rPr>
                <w:sz w:val="20"/>
                <w:szCs w:val="20"/>
              </w:rPr>
            </w:pPr>
            <w:r w:rsidRPr="00040B24">
              <w:rPr>
                <w:sz w:val="20"/>
                <w:szCs w:val="20"/>
              </w:rPr>
              <w:t>5/21/2018-8/14/2018</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2D062" w14:textId="6A20D34B" w:rsidR="00040B24" w:rsidRPr="00040B24" w:rsidRDefault="00040B24" w:rsidP="00040B24">
            <w:pPr>
              <w:jc w:val="both"/>
              <w:rPr>
                <w:sz w:val="20"/>
                <w:szCs w:val="20"/>
              </w:rPr>
            </w:pPr>
            <w:r w:rsidRPr="00040B24">
              <w:rPr>
                <w:sz w:val="20"/>
                <w:szCs w:val="20"/>
              </w:rPr>
              <w:t xml:space="preserve">Four </w:t>
            </w:r>
            <w:r w:rsidR="007E271E" w:rsidRPr="00040B24">
              <w:rPr>
                <w:sz w:val="20"/>
                <w:szCs w:val="20"/>
              </w:rPr>
              <w:t>lanes (</w:t>
            </w:r>
            <w:r w:rsidR="007E271E">
              <w:rPr>
                <w:sz w:val="20"/>
                <w:szCs w:val="20"/>
              </w:rPr>
              <w:t>Two</w:t>
            </w:r>
            <w:r w:rsidRPr="00040B24">
              <w:rPr>
                <w:sz w:val="20"/>
                <w:szCs w:val="20"/>
              </w:rPr>
              <w:t xml:space="preserve"> Lanes in each direction)</w:t>
            </w:r>
          </w:p>
        </w:tc>
      </w:tr>
      <w:tr w:rsidR="00040B24" w:rsidRPr="002D6EDB" w14:paraId="115289F8" w14:textId="77777777" w:rsidTr="00040B24">
        <w:trPr>
          <w:trHeight w:val="660"/>
        </w:trPr>
        <w:tc>
          <w:tcPr>
            <w:tcW w:w="16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3B57650" w14:textId="77777777" w:rsidR="00040B24" w:rsidRPr="00040B24" w:rsidRDefault="00040B24" w:rsidP="00040B24"/>
        </w:tc>
        <w:tc>
          <w:tcPr>
            <w:tcW w:w="33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8B727" w14:textId="77777777" w:rsidR="00040B24" w:rsidRPr="00040B24" w:rsidRDefault="00040B24" w:rsidP="00040B24">
            <w:pPr>
              <w:rPr>
                <w:sz w:val="20"/>
                <w:szCs w:val="20"/>
              </w:rPr>
            </w:pPr>
            <w:r w:rsidRPr="00040B24">
              <w:rPr>
                <w:sz w:val="20"/>
                <w:szCs w:val="20"/>
              </w:rPr>
              <w:t>8/14/2018-3/22/2019</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70FB6" w14:textId="77777777" w:rsidR="00040B24" w:rsidRPr="00040B24" w:rsidRDefault="00040B24" w:rsidP="00040B24">
            <w:pPr>
              <w:jc w:val="both"/>
              <w:rPr>
                <w:sz w:val="20"/>
                <w:szCs w:val="20"/>
              </w:rPr>
            </w:pPr>
            <w:r w:rsidRPr="00040B24">
              <w:rPr>
                <w:sz w:val="20"/>
                <w:szCs w:val="20"/>
              </w:rPr>
              <w:t>Eastbound is one lane and Westbound is two lanes along with temporary lights</w:t>
            </w:r>
          </w:p>
        </w:tc>
      </w:tr>
      <w:tr w:rsidR="00040B24" w:rsidRPr="002D6EDB" w14:paraId="3399E770" w14:textId="77777777" w:rsidTr="00040B24">
        <w:trPr>
          <w:trHeight w:val="440"/>
        </w:trPr>
        <w:tc>
          <w:tcPr>
            <w:tcW w:w="162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683A232" w14:textId="77777777" w:rsidR="00040B24" w:rsidRPr="00040B24" w:rsidRDefault="00040B24" w:rsidP="00040B24"/>
        </w:tc>
        <w:tc>
          <w:tcPr>
            <w:tcW w:w="33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22D5C" w14:textId="77777777" w:rsidR="00040B24" w:rsidRPr="00040B24" w:rsidRDefault="00040B24" w:rsidP="00040B24">
            <w:pPr>
              <w:rPr>
                <w:sz w:val="20"/>
                <w:szCs w:val="20"/>
              </w:rPr>
            </w:pPr>
            <w:r w:rsidRPr="00040B24">
              <w:rPr>
                <w:sz w:val="20"/>
                <w:szCs w:val="20"/>
              </w:rPr>
              <w:t>3/22/2019-6/4/2019</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2EA0E" w14:textId="6B6B33A7" w:rsidR="00040B24" w:rsidRPr="00040B24" w:rsidRDefault="00040B24" w:rsidP="00040B24">
            <w:pPr>
              <w:jc w:val="both"/>
              <w:rPr>
                <w:sz w:val="20"/>
                <w:szCs w:val="20"/>
              </w:rPr>
            </w:pPr>
            <w:r w:rsidRPr="00040B24">
              <w:rPr>
                <w:sz w:val="20"/>
                <w:szCs w:val="20"/>
              </w:rPr>
              <w:t xml:space="preserve">Four </w:t>
            </w:r>
            <w:r w:rsidR="007E271E" w:rsidRPr="00040B24">
              <w:rPr>
                <w:sz w:val="20"/>
                <w:szCs w:val="20"/>
              </w:rPr>
              <w:t>lanes (</w:t>
            </w:r>
            <w:r w:rsidRPr="00040B24">
              <w:rPr>
                <w:sz w:val="20"/>
                <w:szCs w:val="20"/>
              </w:rPr>
              <w:t xml:space="preserve">Two Lanes in each direction) along with permanent lights </w:t>
            </w:r>
          </w:p>
        </w:tc>
      </w:tr>
      <w:tr w:rsidR="00040B24" w:rsidRPr="002D6EDB" w14:paraId="559930C4" w14:textId="77777777" w:rsidTr="00040B24">
        <w:trPr>
          <w:trHeight w:val="540"/>
        </w:trPr>
        <w:tc>
          <w:tcPr>
            <w:tcW w:w="1620"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50910D" w14:textId="77777777" w:rsidR="00040B24" w:rsidRPr="00040B24" w:rsidRDefault="00040B24" w:rsidP="00040B24">
            <w:pPr>
              <w:rPr>
                <w:sz w:val="20"/>
                <w:szCs w:val="20"/>
              </w:rPr>
            </w:pPr>
            <w:r w:rsidRPr="00040B24">
              <w:rPr>
                <w:sz w:val="20"/>
                <w:szCs w:val="20"/>
              </w:rPr>
              <w:t xml:space="preserve">     AFTER</w:t>
            </w:r>
          </w:p>
        </w:tc>
        <w:tc>
          <w:tcPr>
            <w:tcW w:w="33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D95FA3" w14:textId="77777777" w:rsidR="00040B24" w:rsidRPr="00040B24" w:rsidRDefault="00040B24" w:rsidP="00040B24">
            <w:pPr>
              <w:rPr>
                <w:sz w:val="20"/>
                <w:szCs w:val="20"/>
              </w:rPr>
            </w:pPr>
            <w:r w:rsidRPr="00040B24">
              <w:rPr>
                <w:sz w:val="20"/>
                <w:szCs w:val="20"/>
              </w:rPr>
              <w:t>8/1/2019 onwards</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36C7BB" w14:textId="77777777" w:rsidR="00040B24" w:rsidRPr="00040B24" w:rsidRDefault="00040B24" w:rsidP="00040B24">
            <w:pPr>
              <w:jc w:val="both"/>
              <w:rPr>
                <w:sz w:val="20"/>
                <w:szCs w:val="20"/>
              </w:rPr>
            </w:pPr>
            <w:r w:rsidRPr="00040B24">
              <w:rPr>
                <w:sz w:val="20"/>
                <w:szCs w:val="20"/>
              </w:rPr>
              <w:t>Three lanes including a center turn lane</w:t>
            </w:r>
          </w:p>
        </w:tc>
      </w:tr>
    </w:tbl>
    <w:p w14:paraId="310D0110" w14:textId="77777777" w:rsidR="00F57962" w:rsidRDefault="00F57962">
      <w:pPr>
        <w:ind w:firstLine="720"/>
        <w:jc w:val="both"/>
        <w:rPr>
          <w:sz w:val="20"/>
          <w:szCs w:val="20"/>
        </w:rPr>
      </w:pPr>
    </w:p>
    <w:p w14:paraId="26D8ED61" w14:textId="3BD7164C" w:rsidR="00810086" w:rsidRDefault="003A122E" w:rsidP="00F57962">
      <w:pPr>
        <w:jc w:val="center"/>
        <w:rPr>
          <w:sz w:val="20"/>
          <w:szCs w:val="20"/>
        </w:rPr>
      </w:pPr>
      <w:r>
        <w:rPr>
          <w:sz w:val="20"/>
          <w:szCs w:val="20"/>
        </w:rPr>
        <w:t>Table 1:</w:t>
      </w:r>
      <w:r w:rsidR="007E271E">
        <w:rPr>
          <w:sz w:val="20"/>
          <w:szCs w:val="20"/>
        </w:rPr>
        <w:t xml:space="preserve"> </w:t>
      </w:r>
      <w:r>
        <w:rPr>
          <w:sz w:val="20"/>
          <w:szCs w:val="20"/>
        </w:rPr>
        <w:t>Timeline for different construction.</w:t>
      </w:r>
    </w:p>
    <w:p w14:paraId="722C2CD6" w14:textId="1AB48DF1" w:rsidR="00810086" w:rsidRDefault="00040B24" w:rsidP="00040B24">
      <w:pPr>
        <w:jc w:val="both"/>
        <w:rPr>
          <w:sz w:val="20"/>
          <w:szCs w:val="20"/>
        </w:rPr>
      </w:pPr>
      <w:r>
        <w:rPr>
          <w:sz w:val="20"/>
          <w:szCs w:val="20"/>
        </w:rPr>
        <w:lastRenderedPageBreak/>
        <w:t xml:space="preserve">   </w:t>
      </w:r>
      <w:r w:rsidR="003A122E">
        <w:rPr>
          <w:sz w:val="20"/>
          <w:szCs w:val="20"/>
        </w:rPr>
        <w:t xml:space="preserve">The fields of interest of this project are traffic speed, bus counts, pedestrian counts, bus ridership, incident, noise and air quality. This report focuses on the traffic speed and incident aspect of the project. The final goal of this project is to analyze various data in the </w:t>
      </w:r>
      <w:r w:rsidR="007E271E">
        <w:rPr>
          <w:sz w:val="20"/>
          <w:szCs w:val="20"/>
        </w:rPr>
        <w:t>above-mentioned</w:t>
      </w:r>
      <w:r w:rsidR="003A122E">
        <w:rPr>
          <w:sz w:val="20"/>
          <w:szCs w:val="20"/>
        </w:rPr>
        <w:t xml:space="preserve"> fields of interest </w:t>
      </w:r>
      <w:r w:rsidR="007E271E">
        <w:rPr>
          <w:sz w:val="20"/>
          <w:szCs w:val="20"/>
        </w:rPr>
        <w:t>in order</w:t>
      </w:r>
      <w:r w:rsidR="003A122E">
        <w:rPr>
          <w:sz w:val="20"/>
          <w:szCs w:val="20"/>
        </w:rPr>
        <w:t xml:space="preserve"> to achieve a configuration that which is friendly as well as safe for all its users be </w:t>
      </w:r>
      <w:r w:rsidR="007E271E">
        <w:rPr>
          <w:sz w:val="20"/>
          <w:szCs w:val="20"/>
        </w:rPr>
        <w:t>it pedestrians</w:t>
      </w:r>
      <w:r w:rsidR="003A122E">
        <w:rPr>
          <w:sz w:val="20"/>
          <w:szCs w:val="20"/>
        </w:rPr>
        <w:t xml:space="preserve"> or bicyclist.</w:t>
      </w:r>
    </w:p>
    <w:p w14:paraId="23C10687" w14:textId="77777777" w:rsidR="00810086" w:rsidRDefault="003A122E">
      <w:pPr>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14:paraId="3F243B64" w14:textId="77777777" w:rsidR="00810086" w:rsidRDefault="003A122E">
      <w:pPr>
        <w:jc w:val="both"/>
        <w:rPr>
          <w:b/>
          <w:sz w:val="32"/>
          <w:szCs w:val="32"/>
        </w:rPr>
      </w:pPr>
      <w:r>
        <w:rPr>
          <w:b/>
          <w:sz w:val="32"/>
          <w:szCs w:val="32"/>
        </w:rPr>
        <w:t>Data</w:t>
      </w:r>
    </w:p>
    <w:p w14:paraId="6C0736B4" w14:textId="066B6948" w:rsidR="00810086" w:rsidRDefault="003A122E">
      <w:pPr>
        <w:ind w:firstLine="720"/>
        <w:jc w:val="both"/>
        <w:rPr>
          <w:sz w:val="20"/>
          <w:szCs w:val="20"/>
        </w:rPr>
      </w:pPr>
      <w:r>
        <w:rPr>
          <w:sz w:val="20"/>
          <w:szCs w:val="20"/>
        </w:rPr>
        <w:t xml:space="preserve">To analyze the traffic </w:t>
      </w:r>
      <w:r w:rsidR="007E271E">
        <w:rPr>
          <w:sz w:val="20"/>
          <w:szCs w:val="20"/>
        </w:rPr>
        <w:t>speed,</w:t>
      </w:r>
      <w:r>
        <w:rPr>
          <w:sz w:val="20"/>
          <w:szCs w:val="20"/>
        </w:rPr>
        <w:t xml:space="preserve"> we have used the data provided by INRIX. </w:t>
      </w:r>
      <w:r>
        <w:rPr>
          <w:color w:val="222222"/>
          <w:sz w:val="20"/>
          <w:szCs w:val="20"/>
          <w:highlight w:val="white"/>
        </w:rPr>
        <w:t xml:space="preserve">INRIX Traffic Service provides information on road speed, both current and </w:t>
      </w:r>
      <w:r w:rsidR="007E271E">
        <w:rPr>
          <w:color w:val="222222"/>
          <w:sz w:val="20"/>
          <w:szCs w:val="20"/>
          <w:highlight w:val="white"/>
        </w:rPr>
        <w:t>predicted. Road</w:t>
      </w:r>
      <w:r>
        <w:rPr>
          <w:color w:val="222222"/>
          <w:sz w:val="20"/>
          <w:szCs w:val="20"/>
          <w:highlight w:val="white"/>
        </w:rPr>
        <w:t xml:space="preserve"> sensors and cameras are used to provide information of current flow</w:t>
      </w:r>
      <w:r>
        <w:rPr>
          <w:color w:val="222222"/>
          <w:sz w:val="24"/>
          <w:szCs w:val="24"/>
          <w:highlight w:val="white"/>
        </w:rPr>
        <w:t xml:space="preserve">. </w:t>
      </w:r>
      <w:r>
        <w:rPr>
          <w:sz w:val="20"/>
          <w:szCs w:val="20"/>
        </w:rPr>
        <w:t>Our data set varies from January 01,2017 through June 04,2019 between 05:00 and 22:00 averaged over 5 minutes. Traffic Message Channel (TMC) gives traffic and travel information to drivers. Every road has a different TMC code. The TMC data set tells us about the road, intersection and direction based on the TMC code.</w:t>
      </w:r>
    </w:p>
    <w:p w14:paraId="6BCA8D40" w14:textId="360C8DC7" w:rsidR="00810086" w:rsidRDefault="003A122E">
      <w:pPr>
        <w:jc w:val="both"/>
        <w:rPr>
          <w:sz w:val="20"/>
          <w:szCs w:val="20"/>
        </w:rPr>
      </w:pPr>
      <w:r>
        <w:rPr>
          <w:sz w:val="20"/>
          <w:szCs w:val="20"/>
        </w:rPr>
        <w:t xml:space="preserve"> </w:t>
      </w:r>
      <w:r>
        <w:rPr>
          <w:sz w:val="20"/>
          <w:szCs w:val="20"/>
        </w:rPr>
        <w:tab/>
        <w:t xml:space="preserve">In order to analyze the incident that took place on Forbes Avenue, we used the Allegheny County Crash Data from Western Pennsylvania Regional Data Center(WPRDC) provided by the Pennsylvania Department of Transportation (PennDOT). </w:t>
      </w:r>
      <w:r w:rsidR="007E271E">
        <w:rPr>
          <w:sz w:val="20"/>
          <w:szCs w:val="20"/>
        </w:rPr>
        <w:t>This included</w:t>
      </w:r>
      <w:r>
        <w:rPr>
          <w:sz w:val="20"/>
          <w:szCs w:val="20"/>
        </w:rPr>
        <w:t xml:space="preserve"> crashes from the year 2004 to 2017.</w:t>
      </w:r>
    </w:p>
    <w:p w14:paraId="5499C5D0" w14:textId="77777777" w:rsidR="00810086" w:rsidRDefault="00810086">
      <w:pPr>
        <w:rPr>
          <w:sz w:val="20"/>
          <w:szCs w:val="20"/>
        </w:rPr>
      </w:pPr>
    </w:p>
    <w:p w14:paraId="2A469641" w14:textId="77777777" w:rsidR="00810086" w:rsidRDefault="003A122E">
      <w:pPr>
        <w:rPr>
          <w:b/>
          <w:sz w:val="32"/>
          <w:szCs w:val="32"/>
        </w:rPr>
      </w:pPr>
      <w:r>
        <w:rPr>
          <w:b/>
          <w:sz w:val="32"/>
          <w:szCs w:val="32"/>
        </w:rPr>
        <w:t>Method</w:t>
      </w:r>
    </w:p>
    <w:p w14:paraId="70FEFF59" w14:textId="77777777" w:rsidR="00810086" w:rsidRDefault="003A122E">
      <w:pPr>
        <w:rPr>
          <w:b/>
          <w:sz w:val="24"/>
          <w:szCs w:val="24"/>
        </w:rPr>
      </w:pPr>
      <w:r>
        <w:rPr>
          <w:b/>
          <w:sz w:val="24"/>
          <w:szCs w:val="24"/>
        </w:rPr>
        <w:t xml:space="preserve">1. Speed Analysis </w:t>
      </w:r>
    </w:p>
    <w:p w14:paraId="0196DAF8" w14:textId="77777777" w:rsidR="00810086" w:rsidRDefault="003A122E">
      <w:pPr>
        <w:ind w:firstLine="720"/>
        <w:rPr>
          <w:sz w:val="20"/>
          <w:szCs w:val="20"/>
        </w:rPr>
      </w:pPr>
      <w:r>
        <w:rPr>
          <w:sz w:val="20"/>
          <w:szCs w:val="20"/>
        </w:rPr>
        <w:t xml:space="preserve">The data between S. Craig St. and Margaret Morrison St. on Forbes Avenue was taken from the TMC Identification data along with the data between S. </w:t>
      </w:r>
      <w:proofErr w:type="spellStart"/>
      <w:r>
        <w:rPr>
          <w:sz w:val="20"/>
          <w:szCs w:val="20"/>
        </w:rPr>
        <w:t>Bellefield</w:t>
      </w:r>
      <w:proofErr w:type="spellEnd"/>
      <w:r>
        <w:rPr>
          <w:sz w:val="20"/>
          <w:szCs w:val="20"/>
        </w:rPr>
        <w:t xml:space="preserve"> St. and Wilkins on Fifth Avenue. The reason behind including Fifth Avenue in our analysis is to get a bigger picture and know if reconstruction of Forbes Avenue is affecting the road just adjacent to it.  The INRIX data set have three levels of confidence:</w:t>
      </w:r>
    </w:p>
    <w:p w14:paraId="135B0349" w14:textId="77777777" w:rsidR="00810086" w:rsidRDefault="003A122E">
      <w:pPr>
        <w:numPr>
          <w:ilvl w:val="0"/>
          <w:numId w:val="1"/>
        </w:numPr>
        <w:rPr>
          <w:sz w:val="20"/>
          <w:szCs w:val="20"/>
        </w:rPr>
      </w:pPr>
      <w:r>
        <w:rPr>
          <w:sz w:val="20"/>
          <w:szCs w:val="20"/>
        </w:rPr>
        <w:t>Score 10 for historic data</w:t>
      </w:r>
    </w:p>
    <w:p w14:paraId="2599BAEC" w14:textId="77777777" w:rsidR="00810086" w:rsidRDefault="003A122E">
      <w:pPr>
        <w:numPr>
          <w:ilvl w:val="0"/>
          <w:numId w:val="1"/>
        </w:numPr>
        <w:rPr>
          <w:sz w:val="20"/>
          <w:szCs w:val="20"/>
        </w:rPr>
      </w:pPr>
      <w:r>
        <w:rPr>
          <w:sz w:val="20"/>
          <w:szCs w:val="20"/>
        </w:rPr>
        <w:t>Score 20 for mixture of historic and real time data</w:t>
      </w:r>
    </w:p>
    <w:p w14:paraId="15A4C5F1" w14:textId="77777777" w:rsidR="00810086" w:rsidRDefault="003A122E">
      <w:pPr>
        <w:numPr>
          <w:ilvl w:val="0"/>
          <w:numId w:val="1"/>
        </w:numPr>
        <w:rPr>
          <w:sz w:val="20"/>
          <w:szCs w:val="20"/>
        </w:rPr>
      </w:pPr>
      <w:r>
        <w:rPr>
          <w:sz w:val="20"/>
          <w:szCs w:val="20"/>
        </w:rPr>
        <w:t xml:space="preserve">Score 30 for real time data </w:t>
      </w:r>
    </w:p>
    <w:p w14:paraId="6D4A7458" w14:textId="5F51BD2C" w:rsidR="00810086" w:rsidRDefault="003A122E">
      <w:pPr>
        <w:ind w:firstLine="720"/>
        <w:rPr>
          <w:sz w:val="20"/>
          <w:szCs w:val="20"/>
        </w:rPr>
      </w:pPr>
      <w:r>
        <w:rPr>
          <w:sz w:val="20"/>
          <w:szCs w:val="20"/>
        </w:rPr>
        <w:t xml:space="preserve">We have filtered out all the data having confidence score less than 30 from the speed data </w:t>
      </w:r>
      <w:r w:rsidR="007E271E">
        <w:rPr>
          <w:sz w:val="20"/>
          <w:szCs w:val="20"/>
        </w:rPr>
        <w:t>to</w:t>
      </w:r>
      <w:r>
        <w:rPr>
          <w:sz w:val="20"/>
          <w:szCs w:val="20"/>
        </w:rPr>
        <w:t xml:space="preserve"> get only real time data. We then merged the speed data with TMC identification data by doing an inner join. From the resultant data </w:t>
      </w:r>
      <w:r w:rsidR="007E271E">
        <w:rPr>
          <w:sz w:val="20"/>
          <w:szCs w:val="20"/>
        </w:rPr>
        <w:t>set, we</w:t>
      </w:r>
      <w:r>
        <w:rPr>
          <w:sz w:val="20"/>
          <w:szCs w:val="20"/>
        </w:rPr>
        <w:t xml:space="preserve"> split the data into Forbes and Fifth. The data set for Forbes and Fifth was again split </w:t>
      </w:r>
      <w:r w:rsidR="007E271E">
        <w:rPr>
          <w:sz w:val="20"/>
          <w:szCs w:val="20"/>
        </w:rPr>
        <w:t>based on</w:t>
      </w:r>
      <w:r>
        <w:rPr>
          <w:sz w:val="20"/>
          <w:szCs w:val="20"/>
        </w:rPr>
        <w:t xml:space="preserve"> direction </w:t>
      </w:r>
      <w:r w:rsidR="007E271E">
        <w:rPr>
          <w:sz w:val="20"/>
          <w:szCs w:val="20"/>
        </w:rPr>
        <w:t>i.e.</w:t>
      </w:r>
      <w:r>
        <w:rPr>
          <w:sz w:val="20"/>
          <w:szCs w:val="20"/>
        </w:rPr>
        <w:t xml:space="preserve"> eastbound and westbound.</w:t>
      </w:r>
    </w:p>
    <w:p w14:paraId="5C5E4898" w14:textId="77777777" w:rsidR="00810086" w:rsidRDefault="003A122E">
      <w:pPr>
        <w:ind w:firstLine="720"/>
        <w:rPr>
          <w:sz w:val="20"/>
          <w:szCs w:val="20"/>
        </w:rPr>
      </w:pPr>
      <w:r>
        <w:rPr>
          <w:sz w:val="20"/>
          <w:szCs w:val="20"/>
        </w:rPr>
        <w:t>The data set was then divided into the period of different construction dates as per Table 1 and their average speed as plotted against the hour of the day. To have a better picture, we focused only on the peak hours. The morning peak hour was defined between 7:00AM - 10:00AM and evening peak hours was 3:00PM-7:00PM. The data was then split into weekdays and weekends. We compared average speed for different hours of the day for two lanes and one lane. We proceeded by directly comparing the speed before and during construction on Forbes.</w:t>
      </w:r>
    </w:p>
    <w:p w14:paraId="2813D1C0" w14:textId="77777777" w:rsidR="00810086" w:rsidRDefault="00810086">
      <w:pPr>
        <w:ind w:firstLine="720"/>
        <w:rPr>
          <w:sz w:val="20"/>
          <w:szCs w:val="20"/>
        </w:rPr>
      </w:pPr>
    </w:p>
    <w:p w14:paraId="1B62871F" w14:textId="77777777" w:rsidR="00810086" w:rsidRDefault="00810086">
      <w:pPr>
        <w:ind w:firstLine="720"/>
        <w:rPr>
          <w:sz w:val="20"/>
          <w:szCs w:val="20"/>
        </w:rPr>
      </w:pPr>
    </w:p>
    <w:p w14:paraId="2DE677F8" w14:textId="77777777" w:rsidR="00810086" w:rsidRDefault="00810086">
      <w:pPr>
        <w:ind w:firstLine="720"/>
        <w:rPr>
          <w:sz w:val="20"/>
          <w:szCs w:val="20"/>
        </w:rPr>
      </w:pPr>
    </w:p>
    <w:p w14:paraId="7D953869" w14:textId="77777777" w:rsidR="00810086" w:rsidRDefault="00810086">
      <w:pPr>
        <w:ind w:firstLine="720"/>
        <w:rPr>
          <w:sz w:val="20"/>
          <w:szCs w:val="20"/>
        </w:rPr>
      </w:pPr>
    </w:p>
    <w:p w14:paraId="60A213BF" w14:textId="77777777" w:rsidR="00810086" w:rsidRDefault="00810086">
      <w:pPr>
        <w:ind w:firstLine="720"/>
        <w:rPr>
          <w:sz w:val="20"/>
          <w:szCs w:val="20"/>
        </w:rPr>
      </w:pPr>
    </w:p>
    <w:p w14:paraId="44DC6D1D" w14:textId="77777777" w:rsidR="00810086" w:rsidRDefault="00810086">
      <w:pPr>
        <w:ind w:firstLine="720"/>
        <w:rPr>
          <w:sz w:val="20"/>
          <w:szCs w:val="20"/>
        </w:rPr>
      </w:pPr>
    </w:p>
    <w:p w14:paraId="5752CC7F" w14:textId="77777777" w:rsidR="00810086" w:rsidRDefault="00810086">
      <w:pPr>
        <w:ind w:firstLine="720"/>
        <w:rPr>
          <w:sz w:val="20"/>
          <w:szCs w:val="20"/>
        </w:rPr>
      </w:pPr>
    </w:p>
    <w:p w14:paraId="1E7C119C" w14:textId="77777777" w:rsidR="00810086" w:rsidRDefault="00810086">
      <w:pPr>
        <w:ind w:firstLine="720"/>
        <w:rPr>
          <w:sz w:val="20"/>
          <w:szCs w:val="20"/>
        </w:rPr>
      </w:pPr>
    </w:p>
    <w:p w14:paraId="18BC4F9D" w14:textId="77777777" w:rsidR="00810086" w:rsidRDefault="00810086">
      <w:pPr>
        <w:ind w:firstLine="720"/>
        <w:rPr>
          <w:sz w:val="20"/>
          <w:szCs w:val="20"/>
        </w:rPr>
      </w:pPr>
    </w:p>
    <w:p w14:paraId="0B46E785" w14:textId="77777777" w:rsidR="00810086" w:rsidRDefault="00810086">
      <w:pPr>
        <w:ind w:firstLine="720"/>
        <w:rPr>
          <w:sz w:val="20"/>
          <w:szCs w:val="20"/>
        </w:rPr>
      </w:pPr>
    </w:p>
    <w:p w14:paraId="3A2C969C" w14:textId="77777777" w:rsidR="00810086" w:rsidRDefault="00810086">
      <w:pPr>
        <w:ind w:firstLine="720"/>
        <w:rPr>
          <w:sz w:val="20"/>
          <w:szCs w:val="20"/>
        </w:rPr>
      </w:pPr>
    </w:p>
    <w:p w14:paraId="5B9AA87A" w14:textId="06E40063" w:rsidR="00810086" w:rsidRDefault="003A122E">
      <w:pPr>
        <w:ind w:firstLine="720"/>
        <w:rPr>
          <w:sz w:val="20"/>
          <w:szCs w:val="20"/>
        </w:rPr>
      </w:pPr>
      <w:r>
        <w:rPr>
          <w:sz w:val="20"/>
          <w:szCs w:val="20"/>
        </w:rPr>
        <w:lastRenderedPageBreak/>
        <w:t xml:space="preserve">To ensure that our results were not affected by the road condition during different seasons, we split the data into the different seasons of the year keeping in mind </w:t>
      </w:r>
      <w:r w:rsidR="007E271E">
        <w:rPr>
          <w:sz w:val="20"/>
          <w:szCs w:val="20"/>
        </w:rPr>
        <w:t>whether</w:t>
      </w:r>
      <w:r>
        <w:rPr>
          <w:sz w:val="20"/>
          <w:szCs w:val="20"/>
        </w:rPr>
        <w:t xml:space="preserve"> university was in session. The duration of each season is given in table 2.</w:t>
      </w:r>
    </w:p>
    <w:p w14:paraId="573E26F0" w14:textId="77777777" w:rsidR="00F57962" w:rsidRDefault="00F57962">
      <w:pPr>
        <w:ind w:firstLine="720"/>
        <w:rPr>
          <w:sz w:val="20"/>
          <w:szCs w:val="20"/>
        </w:rPr>
      </w:pPr>
    </w:p>
    <w:p w14:paraId="06689E22" w14:textId="77777777" w:rsidR="00810086" w:rsidRDefault="003A122E" w:rsidP="00F57962">
      <w:pPr>
        <w:ind w:firstLine="720"/>
        <w:jc w:val="center"/>
        <w:rPr>
          <w:sz w:val="20"/>
          <w:szCs w:val="20"/>
        </w:rPr>
      </w:pPr>
      <w:r>
        <w:rPr>
          <w:sz w:val="20"/>
          <w:szCs w:val="20"/>
        </w:rPr>
        <w:t>Table 2 : Date for different seasons.</w:t>
      </w:r>
    </w:p>
    <w:tbl>
      <w:tblPr>
        <w:tblStyle w:val="a0"/>
        <w:tblW w:w="4740" w:type="dxa"/>
        <w:tblInd w:w="2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475"/>
      </w:tblGrid>
      <w:tr w:rsidR="00810086" w14:paraId="71A70C60" w14:textId="77777777" w:rsidTr="00F57962">
        <w:trPr>
          <w:trHeight w:val="300"/>
        </w:trPr>
        <w:tc>
          <w:tcPr>
            <w:tcW w:w="2265" w:type="dxa"/>
            <w:shd w:val="clear" w:color="auto" w:fill="auto"/>
            <w:tcMar>
              <w:top w:w="100" w:type="dxa"/>
              <w:left w:w="100" w:type="dxa"/>
              <w:bottom w:w="100" w:type="dxa"/>
              <w:right w:w="100" w:type="dxa"/>
            </w:tcMar>
          </w:tcPr>
          <w:p w14:paraId="768722C4" w14:textId="77777777" w:rsidR="00810086" w:rsidRDefault="003A122E" w:rsidP="00F57962">
            <w:pPr>
              <w:widowControl w:val="0"/>
              <w:spacing w:line="240" w:lineRule="auto"/>
              <w:jc w:val="center"/>
              <w:rPr>
                <w:sz w:val="20"/>
                <w:szCs w:val="20"/>
              </w:rPr>
            </w:pPr>
            <w:r>
              <w:rPr>
                <w:sz w:val="20"/>
                <w:szCs w:val="20"/>
              </w:rPr>
              <w:t>SEASON</w:t>
            </w:r>
          </w:p>
        </w:tc>
        <w:tc>
          <w:tcPr>
            <w:tcW w:w="2475" w:type="dxa"/>
            <w:shd w:val="clear" w:color="auto" w:fill="auto"/>
            <w:tcMar>
              <w:top w:w="100" w:type="dxa"/>
              <w:left w:w="100" w:type="dxa"/>
              <w:bottom w:w="100" w:type="dxa"/>
              <w:right w:w="100" w:type="dxa"/>
            </w:tcMar>
          </w:tcPr>
          <w:p w14:paraId="394D9DAF" w14:textId="77777777" w:rsidR="00810086" w:rsidRDefault="003A122E" w:rsidP="00F57962">
            <w:pPr>
              <w:widowControl w:val="0"/>
              <w:spacing w:line="240" w:lineRule="auto"/>
              <w:jc w:val="center"/>
              <w:rPr>
                <w:sz w:val="20"/>
                <w:szCs w:val="20"/>
              </w:rPr>
            </w:pPr>
            <w:r>
              <w:rPr>
                <w:sz w:val="20"/>
                <w:szCs w:val="20"/>
              </w:rPr>
              <w:t>DATES</w:t>
            </w:r>
          </w:p>
        </w:tc>
      </w:tr>
      <w:tr w:rsidR="00810086" w14:paraId="3E368E47" w14:textId="77777777" w:rsidTr="00F57962">
        <w:trPr>
          <w:trHeight w:val="320"/>
        </w:trPr>
        <w:tc>
          <w:tcPr>
            <w:tcW w:w="2265" w:type="dxa"/>
            <w:tcMar>
              <w:top w:w="140" w:type="dxa"/>
              <w:left w:w="140" w:type="dxa"/>
              <w:bottom w:w="140" w:type="dxa"/>
              <w:right w:w="140" w:type="dxa"/>
            </w:tcMar>
          </w:tcPr>
          <w:p w14:paraId="3092BBDB" w14:textId="77777777" w:rsidR="00810086" w:rsidRDefault="003A122E" w:rsidP="00F57962">
            <w:pPr>
              <w:widowControl w:val="0"/>
              <w:spacing w:line="240" w:lineRule="auto"/>
              <w:jc w:val="center"/>
              <w:rPr>
                <w:sz w:val="20"/>
                <w:szCs w:val="20"/>
              </w:rPr>
            </w:pPr>
            <w:r>
              <w:rPr>
                <w:sz w:val="20"/>
                <w:szCs w:val="20"/>
              </w:rPr>
              <w:t>Spring</w:t>
            </w:r>
          </w:p>
        </w:tc>
        <w:tc>
          <w:tcPr>
            <w:tcW w:w="2475" w:type="dxa"/>
            <w:tcMar>
              <w:top w:w="140" w:type="dxa"/>
              <w:left w:w="140" w:type="dxa"/>
              <w:bottom w:w="140" w:type="dxa"/>
              <w:right w:w="140" w:type="dxa"/>
            </w:tcMar>
          </w:tcPr>
          <w:p w14:paraId="083D9981" w14:textId="77777777" w:rsidR="00810086" w:rsidRDefault="003A122E" w:rsidP="00F57962">
            <w:pPr>
              <w:widowControl w:val="0"/>
              <w:spacing w:line="240" w:lineRule="auto"/>
              <w:jc w:val="center"/>
              <w:rPr>
                <w:sz w:val="20"/>
                <w:szCs w:val="20"/>
              </w:rPr>
            </w:pPr>
            <w:r>
              <w:rPr>
                <w:sz w:val="20"/>
                <w:szCs w:val="20"/>
              </w:rPr>
              <w:t>3/1-5/15</w:t>
            </w:r>
          </w:p>
        </w:tc>
      </w:tr>
      <w:tr w:rsidR="00810086" w14:paraId="63F44D8B" w14:textId="77777777" w:rsidTr="00F57962">
        <w:tc>
          <w:tcPr>
            <w:tcW w:w="2265" w:type="dxa"/>
            <w:tcMar>
              <w:top w:w="140" w:type="dxa"/>
              <w:left w:w="140" w:type="dxa"/>
              <w:bottom w:w="140" w:type="dxa"/>
              <w:right w:w="140" w:type="dxa"/>
            </w:tcMar>
          </w:tcPr>
          <w:p w14:paraId="4DFD1E45" w14:textId="77777777" w:rsidR="00810086" w:rsidRDefault="003A122E" w:rsidP="00F57962">
            <w:pPr>
              <w:widowControl w:val="0"/>
              <w:spacing w:line="240" w:lineRule="auto"/>
              <w:jc w:val="center"/>
              <w:rPr>
                <w:sz w:val="20"/>
                <w:szCs w:val="20"/>
              </w:rPr>
            </w:pPr>
            <w:r>
              <w:rPr>
                <w:sz w:val="20"/>
                <w:szCs w:val="20"/>
              </w:rPr>
              <w:t>Summer</w:t>
            </w:r>
          </w:p>
        </w:tc>
        <w:tc>
          <w:tcPr>
            <w:tcW w:w="2475" w:type="dxa"/>
            <w:tcMar>
              <w:top w:w="140" w:type="dxa"/>
              <w:left w:w="140" w:type="dxa"/>
              <w:bottom w:w="140" w:type="dxa"/>
              <w:right w:w="140" w:type="dxa"/>
            </w:tcMar>
          </w:tcPr>
          <w:p w14:paraId="027F2D2A" w14:textId="77777777" w:rsidR="00810086" w:rsidRDefault="003A122E" w:rsidP="00F57962">
            <w:pPr>
              <w:widowControl w:val="0"/>
              <w:spacing w:line="240" w:lineRule="auto"/>
              <w:jc w:val="center"/>
              <w:rPr>
                <w:sz w:val="20"/>
                <w:szCs w:val="20"/>
              </w:rPr>
            </w:pPr>
            <w:r>
              <w:rPr>
                <w:sz w:val="20"/>
                <w:szCs w:val="20"/>
              </w:rPr>
              <w:t>5/15-9/1</w:t>
            </w:r>
          </w:p>
        </w:tc>
      </w:tr>
      <w:tr w:rsidR="00810086" w14:paraId="1159AEFF" w14:textId="77777777" w:rsidTr="00F57962">
        <w:tc>
          <w:tcPr>
            <w:tcW w:w="2265" w:type="dxa"/>
            <w:tcMar>
              <w:top w:w="140" w:type="dxa"/>
              <w:left w:w="140" w:type="dxa"/>
              <w:bottom w:w="140" w:type="dxa"/>
              <w:right w:w="140" w:type="dxa"/>
            </w:tcMar>
          </w:tcPr>
          <w:p w14:paraId="2E4FAA90" w14:textId="77777777" w:rsidR="00810086" w:rsidRDefault="003A122E" w:rsidP="00F57962">
            <w:pPr>
              <w:widowControl w:val="0"/>
              <w:spacing w:line="240" w:lineRule="auto"/>
              <w:jc w:val="center"/>
              <w:rPr>
                <w:sz w:val="20"/>
                <w:szCs w:val="20"/>
              </w:rPr>
            </w:pPr>
            <w:r>
              <w:rPr>
                <w:sz w:val="20"/>
                <w:szCs w:val="20"/>
              </w:rPr>
              <w:t>Fall</w:t>
            </w:r>
          </w:p>
        </w:tc>
        <w:tc>
          <w:tcPr>
            <w:tcW w:w="2475" w:type="dxa"/>
            <w:tcMar>
              <w:top w:w="140" w:type="dxa"/>
              <w:left w:w="140" w:type="dxa"/>
              <w:bottom w:w="140" w:type="dxa"/>
              <w:right w:w="140" w:type="dxa"/>
            </w:tcMar>
          </w:tcPr>
          <w:p w14:paraId="414F115B" w14:textId="77777777" w:rsidR="00810086" w:rsidRDefault="003A122E" w:rsidP="00F57962">
            <w:pPr>
              <w:widowControl w:val="0"/>
              <w:spacing w:line="240" w:lineRule="auto"/>
              <w:jc w:val="center"/>
              <w:rPr>
                <w:sz w:val="20"/>
                <w:szCs w:val="20"/>
              </w:rPr>
            </w:pPr>
            <w:r>
              <w:rPr>
                <w:sz w:val="20"/>
                <w:szCs w:val="20"/>
              </w:rPr>
              <w:t>9/1-11/30</w:t>
            </w:r>
          </w:p>
        </w:tc>
      </w:tr>
      <w:tr w:rsidR="00810086" w14:paraId="6A808AE1" w14:textId="77777777" w:rsidTr="00F57962">
        <w:tc>
          <w:tcPr>
            <w:tcW w:w="2265" w:type="dxa"/>
            <w:tcMar>
              <w:top w:w="140" w:type="dxa"/>
              <w:left w:w="140" w:type="dxa"/>
              <w:bottom w:w="140" w:type="dxa"/>
              <w:right w:w="140" w:type="dxa"/>
            </w:tcMar>
          </w:tcPr>
          <w:p w14:paraId="389B256F" w14:textId="77777777" w:rsidR="00810086" w:rsidRDefault="003A122E" w:rsidP="00F57962">
            <w:pPr>
              <w:widowControl w:val="0"/>
              <w:spacing w:line="240" w:lineRule="auto"/>
              <w:jc w:val="center"/>
              <w:rPr>
                <w:sz w:val="20"/>
                <w:szCs w:val="20"/>
              </w:rPr>
            </w:pPr>
            <w:r>
              <w:rPr>
                <w:sz w:val="20"/>
                <w:szCs w:val="20"/>
              </w:rPr>
              <w:t>Winter</w:t>
            </w:r>
          </w:p>
        </w:tc>
        <w:tc>
          <w:tcPr>
            <w:tcW w:w="2475" w:type="dxa"/>
            <w:tcMar>
              <w:top w:w="140" w:type="dxa"/>
              <w:left w:w="140" w:type="dxa"/>
              <w:bottom w:w="140" w:type="dxa"/>
              <w:right w:w="140" w:type="dxa"/>
            </w:tcMar>
          </w:tcPr>
          <w:p w14:paraId="32F7E107" w14:textId="77777777" w:rsidR="00810086" w:rsidRDefault="003A122E" w:rsidP="00F57962">
            <w:pPr>
              <w:widowControl w:val="0"/>
              <w:spacing w:line="240" w:lineRule="auto"/>
              <w:jc w:val="center"/>
              <w:rPr>
                <w:sz w:val="20"/>
                <w:szCs w:val="20"/>
              </w:rPr>
            </w:pPr>
            <w:r>
              <w:rPr>
                <w:sz w:val="20"/>
                <w:szCs w:val="20"/>
              </w:rPr>
              <w:t>12/1-12/20 and 1/20-3/1</w:t>
            </w:r>
          </w:p>
        </w:tc>
      </w:tr>
    </w:tbl>
    <w:p w14:paraId="605CC290" w14:textId="77777777" w:rsidR="00810086" w:rsidRDefault="00810086">
      <w:pPr>
        <w:rPr>
          <w:sz w:val="20"/>
          <w:szCs w:val="20"/>
        </w:rPr>
      </w:pPr>
    </w:p>
    <w:p w14:paraId="61A0EC92" w14:textId="77777777" w:rsidR="00810086" w:rsidRDefault="003A122E">
      <w:pPr>
        <w:rPr>
          <w:b/>
          <w:sz w:val="24"/>
          <w:szCs w:val="24"/>
        </w:rPr>
      </w:pPr>
      <w:r>
        <w:rPr>
          <w:b/>
          <w:sz w:val="24"/>
          <w:szCs w:val="24"/>
        </w:rPr>
        <w:t>2.Incident Analysis</w:t>
      </w:r>
    </w:p>
    <w:p w14:paraId="75A08A35" w14:textId="7D0F5D9A" w:rsidR="00810086" w:rsidRDefault="003A122E">
      <w:pPr>
        <w:ind w:firstLine="720"/>
        <w:rPr>
          <w:sz w:val="20"/>
          <w:szCs w:val="20"/>
        </w:rPr>
      </w:pPr>
      <w:r>
        <w:rPr>
          <w:sz w:val="20"/>
          <w:szCs w:val="20"/>
        </w:rPr>
        <w:t xml:space="preserve">The incident data set was then </w:t>
      </w:r>
      <w:r w:rsidR="007E271E">
        <w:rPr>
          <w:sz w:val="20"/>
          <w:szCs w:val="20"/>
        </w:rPr>
        <w:t>analyzed by looking at the type of</w:t>
      </w:r>
      <w:r>
        <w:rPr>
          <w:sz w:val="20"/>
          <w:szCs w:val="20"/>
        </w:rPr>
        <w:t xml:space="preserve"> accidents as well as the count of accident that took place in the year 2015, 2016 and 2017 on</w:t>
      </w:r>
      <w:r w:rsidR="007E271E">
        <w:rPr>
          <w:sz w:val="20"/>
          <w:szCs w:val="20"/>
        </w:rPr>
        <w:t xml:space="preserve"> Forbes Avenue between S Craig St.</w:t>
      </w:r>
      <w:r>
        <w:rPr>
          <w:sz w:val="20"/>
          <w:szCs w:val="20"/>
        </w:rPr>
        <w:t xml:space="preserve"> and Margaret Morrison St.  A correlation between reasons behind the accident was done to know how strongly one reason affected the other. We also did a cost analysis that gives the annual cost of accidents that took place on Forbes avenue. The total societal cost was then divided into different compositions as per the figure 2.</w:t>
      </w:r>
    </w:p>
    <w:p w14:paraId="2AE3060C" w14:textId="77777777" w:rsidR="00810086" w:rsidRDefault="003A122E">
      <w:pPr>
        <w:ind w:firstLine="720"/>
        <w:rPr>
          <w:sz w:val="20"/>
          <w:szCs w:val="20"/>
        </w:rPr>
      </w:pPr>
      <w:r>
        <w:rPr>
          <w:sz w:val="20"/>
          <w:szCs w:val="20"/>
        </w:rPr>
        <w:t xml:space="preserve">                            </w:t>
      </w:r>
    </w:p>
    <w:p w14:paraId="626BB853" w14:textId="77777777" w:rsidR="00810086" w:rsidRDefault="003A122E">
      <w:pPr>
        <w:rPr>
          <w:sz w:val="20"/>
          <w:szCs w:val="20"/>
        </w:rPr>
      </w:pPr>
      <w:r>
        <w:rPr>
          <w:sz w:val="20"/>
          <w:szCs w:val="20"/>
        </w:rPr>
        <w:t xml:space="preserve">.               </w:t>
      </w:r>
      <w:r>
        <w:rPr>
          <w:noProof/>
          <w:sz w:val="20"/>
          <w:szCs w:val="20"/>
          <w:lang w:val="en-IN"/>
        </w:rPr>
        <w:drawing>
          <wp:inline distT="114300" distB="114300" distL="114300" distR="114300" wp14:anchorId="60D78A9D" wp14:editId="47ED8BCA">
            <wp:extent cx="5943600" cy="31242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43600" cy="3124200"/>
                    </a:xfrm>
                    <a:prstGeom prst="rect">
                      <a:avLst/>
                    </a:prstGeom>
                    <a:ln/>
                  </pic:spPr>
                </pic:pic>
              </a:graphicData>
            </a:graphic>
          </wp:inline>
        </w:drawing>
      </w:r>
    </w:p>
    <w:p w14:paraId="598B2A4F" w14:textId="77777777" w:rsidR="00810086" w:rsidRDefault="003A122E">
      <w:pPr>
        <w:rPr>
          <w:sz w:val="20"/>
          <w:szCs w:val="20"/>
        </w:rPr>
      </w:pPr>
      <w:r>
        <w:rPr>
          <w:sz w:val="20"/>
          <w:szCs w:val="20"/>
        </w:rPr>
        <w:t xml:space="preserve">                                              Figure 2:Composition of Societal Cost</w:t>
      </w:r>
    </w:p>
    <w:p w14:paraId="4AE2F097" w14:textId="77777777" w:rsidR="00810086" w:rsidRDefault="003A122E">
      <w:pPr>
        <w:rPr>
          <w:sz w:val="20"/>
          <w:szCs w:val="20"/>
        </w:rPr>
      </w:pPr>
      <w:r>
        <w:rPr>
          <w:sz w:val="20"/>
          <w:szCs w:val="20"/>
        </w:rPr>
        <w:t xml:space="preserve"> </w:t>
      </w:r>
    </w:p>
    <w:p w14:paraId="7F34AD2A" w14:textId="77777777" w:rsidR="00810086" w:rsidRDefault="00810086">
      <w:pPr>
        <w:rPr>
          <w:b/>
          <w:sz w:val="32"/>
          <w:szCs w:val="32"/>
        </w:rPr>
      </w:pPr>
    </w:p>
    <w:p w14:paraId="22E41C12" w14:textId="77777777" w:rsidR="00810086" w:rsidRDefault="00810086">
      <w:pPr>
        <w:rPr>
          <w:rFonts w:ascii="Times New Roman" w:eastAsia="Times New Roman" w:hAnsi="Times New Roman" w:cs="Times New Roman"/>
          <w:sz w:val="14"/>
          <w:szCs w:val="14"/>
        </w:rPr>
      </w:pPr>
    </w:p>
    <w:p w14:paraId="2415A31A" w14:textId="3C23326E" w:rsidR="00810086" w:rsidRDefault="003A122E">
      <w:pPr>
        <w:rPr>
          <w:b/>
          <w:sz w:val="32"/>
          <w:szCs w:val="32"/>
        </w:rPr>
      </w:pPr>
      <w:r>
        <w:rPr>
          <w:rFonts w:ascii="Times New Roman" w:eastAsia="Times New Roman" w:hAnsi="Times New Roman" w:cs="Times New Roman"/>
          <w:sz w:val="14"/>
          <w:szCs w:val="14"/>
        </w:rPr>
        <w:lastRenderedPageBreak/>
        <w:t xml:space="preserve">  </w:t>
      </w:r>
      <w:r>
        <w:rPr>
          <w:b/>
          <w:sz w:val="32"/>
          <w:szCs w:val="32"/>
        </w:rPr>
        <w:t>Result</w:t>
      </w:r>
    </w:p>
    <w:p w14:paraId="2D526E1E" w14:textId="10318260" w:rsidR="003E361E" w:rsidRPr="003E361E" w:rsidRDefault="003E361E">
      <w:pPr>
        <w:rPr>
          <w:b/>
          <w:sz w:val="24"/>
          <w:szCs w:val="24"/>
        </w:rPr>
      </w:pPr>
      <w:r w:rsidRPr="003E361E">
        <w:rPr>
          <w:b/>
          <w:sz w:val="24"/>
          <w:szCs w:val="24"/>
        </w:rPr>
        <w:t>1.Speed</w:t>
      </w:r>
    </w:p>
    <w:p w14:paraId="6D1ED7A3" w14:textId="77777777" w:rsidR="00810086" w:rsidRDefault="003A122E">
      <w:pPr>
        <w:rPr>
          <w:sz w:val="20"/>
          <w:szCs w:val="20"/>
        </w:rPr>
      </w:pPr>
      <w:r>
        <w:rPr>
          <w:sz w:val="20"/>
          <w:szCs w:val="20"/>
        </w:rPr>
        <w:t xml:space="preserve">We began our analysis by looking at the variation of speed on Forbes avenue as well as on Fifth Avenue with respect to different during construction periods. Clear differences were not observed so we looked at peak hours. It was observed that Forbes Eastbound shows a decrease in speed from 17mph to 15 mph during evening peak hours when it is changed from two lanes to one lane. The data was then split into weekdays and weekends and it was again observed as shown in figure 3 that Forbes Eastbound undergoes a decrease in speed during the time it was one lane with permanent lights. </w:t>
      </w:r>
    </w:p>
    <w:p w14:paraId="53437516" w14:textId="77777777" w:rsidR="00810086" w:rsidRDefault="003A122E">
      <w:pPr>
        <w:rPr>
          <w:sz w:val="20"/>
          <w:szCs w:val="20"/>
        </w:rPr>
      </w:pPr>
      <w:r>
        <w:rPr>
          <w:sz w:val="20"/>
          <w:szCs w:val="20"/>
        </w:rPr>
        <w:t xml:space="preserve">                      Figure 3: Variation of speed on Forbes Avenue in Eastbound Direction.   </w:t>
      </w:r>
      <w:r>
        <w:rPr>
          <w:noProof/>
          <w:lang w:val="en-IN"/>
        </w:rPr>
        <w:drawing>
          <wp:anchor distT="114300" distB="114300" distL="114300" distR="114300" simplePos="0" relativeHeight="251658240" behindDoc="0" locked="0" layoutInCell="1" hidden="0" allowOverlap="1" wp14:anchorId="7F18ADA7" wp14:editId="70CAE7BC">
            <wp:simplePos x="0" y="0"/>
            <wp:positionH relativeFrom="column">
              <wp:posOffset>2686050</wp:posOffset>
            </wp:positionH>
            <wp:positionV relativeFrom="paragraph">
              <wp:posOffset>152400</wp:posOffset>
            </wp:positionV>
            <wp:extent cx="3428801" cy="2100263"/>
            <wp:effectExtent l="0" t="0" r="0" b="0"/>
            <wp:wrapTopAndBottom distT="114300" distB="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28801" cy="2100263"/>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3329121B" wp14:editId="49A8648F">
            <wp:simplePos x="0" y="0"/>
            <wp:positionH relativeFrom="column">
              <wp:posOffset>-357187</wp:posOffset>
            </wp:positionH>
            <wp:positionV relativeFrom="paragraph">
              <wp:posOffset>152400</wp:posOffset>
            </wp:positionV>
            <wp:extent cx="2957513" cy="2162175"/>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57513" cy="2162175"/>
                    </a:xfrm>
                    <a:prstGeom prst="rect">
                      <a:avLst/>
                    </a:prstGeom>
                    <a:ln/>
                  </pic:spPr>
                </pic:pic>
              </a:graphicData>
            </a:graphic>
          </wp:anchor>
        </w:drawing>
      </w:r>
    </w:p>
    <w:p w14:paraId="5DEFA3FC" w14:textId="77777777" w:rsidR="00810086" w:rsidRDefault="00810086">
      <w:pPr>
        <w:ind w:firstLine="720"/>
        <w:rPr>
          <w:sz w:val="20"/>
          <w:szCs w:val="20"/>
        </w:rPr>
      </w:pPr>
    </w:p>
    <w:p w14:paraId="4D72CFF7" w14:textId="29144464" w:rsidR="00810086" w:rsidRDefault="003A122E">
      <w:pPr>
        <w:ind w:firstLine="720"/>
        <w:rPr>
          <w:sz w:val="20"/>
          <w:szCs w:val="20"/>
        </w:rPr>
      </w:pPr>
      <w:r>
        <w:rPr>
          <w:sz w:val="20"/>
          <w:szCs w:val="20"/>
        </w:rPr>
        <w:t>Having these results, we moved on with comparing speed on Forbes Avenue for one lane and two lane</w:t>
      </w:r>
      <w:r w:rsidR="007E271E">
        <w:rPr>
          <w:sz w:val="20"/>
          <w:szCs w:val="20"/>
        </w:rPr>
        <w:t>s</w:t>
      </w:r>
      <w:r>
        <w:rPr>
          <w:sz w:val="20"/>
          <w:szCs w:val="20"/>
        </w:rPr>
        <w:t>, results of which can be seen in figure 4. There was no such difference in Forbes westbound lane but eastbound clearly show that there is a decrease in speed when it is changed from two lanes to one lane.</w:t>
      </w:r>
    </w:p>
    <w:p w14:paraId="48A11344" w14:textId="77777777" w:rsidR="00810086" w:rsidRDefault="003A122E">
      <w:r>
        <w:rPr>
          <w:sz w:val="20"/>
          <w:szCs w:val="20"/>
        </w:rPr>
        <w:t xml:space="preserve">                    Figure 4: Comparison of speed for One Lane and Two Lanes each Direction </w:t>
      </w:r>
      <w:r>
        <w:t xml:space="preserve">                                                                                               </w:t>
      </w:r>
      <w:r>
        <w:rPr>
          <w:noProof/>
          <w:lang w:val="en-IN"/>
        </w:rPr>
        <w:drawing>
          <wp:anchor distT="114300" distB="114300" distL="114300" distR="114300" simplePos="0" relativeHeight="251660288" behindDoc="0" locked="0" layoutInCell="1" hidden="0" allowOverlap="1" wp14:anchorId="5C26981E" wp14:editId="4FA68C64">
            <wp:simplePos x="0" y="0"/>
            <wp:positionH relativeFrom="column">
              <wp:posOffset>3033713</wp:posOffset>
            </wp:positionH>
            <wp:positionV relativeFrom="paragraph">
              <wp:posOffset>114300</wp:posOffset>
            </wp:positionV>
            <wp:extent cx="3138488" cy="2305050"/>
            <wp:effectExtent l="0" t="0" r="0" b="0"/>
            <wp:wrapTopAndBottom distT="114300" distB="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38488" cy="2305050"/>
                    </a:xfrm>
                    <a:prstGeom prst="rect">
                      <a:avLst/>
                    </a:prstGeom>
                    <a:ln/>
                  </pic:spPr>
                </pic:pic>
              </a:graphicData>
            </a:graphic>
          </wp:anchor>
        </w:drawing>
      </w:r>
      <w:r>
        <w:rPr>
          <w:noProof/>
          <w:lang w:val="en-IN"/>
        </w:rPr>
        <w:drawing>
          <wp:anchor distT="114300" distB="114300" distL="114300" distR="114300" simplePos="0" relativeHeight="251661312" behindDoc="0" locked="0" layoutInCell="1" hidden="0" allowOverlap="1" wp14:anchorId="4364BBD5" wp14:editId="0A86BC9D">
            <wp:simplePos x="0" y="0"/>
            <wp:positionH relativeFrom="column">
              <wp:posOffset>-390524</wp:posOffset>
            </wp:positionH>
            <wp:positionV relativeFrom="paragraph">
              <wp:posOffset>114300</wp:posOffset>
            </wp:positionV>
            <wp:extent cx="3143250" cy="2305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43250" cy="2305050"/>
                    </a:xfrm>
                    <a:prstGeom prst="rect">
                      <a:avLst/>
                    </a:prstGeom>
                    <a:ln/>
                  </pic:spPr>
                </pic:pic>
              </a:graphicData>
            </a:graphic>
          </wp:anchor>
        </w:drawing>
      </w:r>
    </w:p>
    <w:p w14:paraId="666CFE0E" w14:textId="77777777" w:rsidR="00810086" w:rsidRDefault="00810086">
      <w:pPr>
        <w:ind w:firstLine="720"/>
        <w:rPr>
          <w:sz w:val="20"/>
          <w:szCs w:val="20"/>
        </w:rPr>
      </w:pPr>
    </w:p>
    <w:p w14:paraId="7E5B3D91" w14:textId="77777777" w:rsidR="00810086" w:rsidRDefault="00810086">
      <w:pPr>
        <w:ind w:firstLine="720"/>
        <w:rPr>
          <w:sz w:val="20"/>
          <w:szCs w:val="20"/>
        </w:rPr>
      </w:pPr>
    </w:p>
    <w:p w14:paraId="0D55E5C1" w14:textId="77777777" w:rsidR="00810086" w:rsidRDefault="003A122E">
      <w:pPr>
        <w:ind w:firstLine="720"/>
        <w:rPr>
          <w:sz w:val="20"/>
          <w:szCs w:val="20"/>
        </w:rPr>
      </w:pPr>
      <w:r>
        <w:rPr>
          <w:sz w:val="20"/>
          <w:szCs w:val="20"/>
        </w:rPr>
        <w:lastRenderedPageBreak/>
        <w:t>When we compared before and during construction scenario similar result was seen on Forbes Eastbound. It was also observed that when there was construction going on Forbes avenue there is increase in average speed in Fifth Avenue as compared to when there was no construction.</w:t>
      </w:r>
    </w:p>
    <w:p w14:paraId="335BDD2E" w14:textId="77777777" w:rsidR="00810086" w:rsidRDefault="003A122E">
      <w:pPr>
        <w:rPr>
          <w:sz w:val="20"/>
          <w:szCs w:val="20"/>
        </w:rPr>
      </w:pPr>
      <w:r>
        <w:t xml:space="preserve">        </w:t>
      </w:r>
      <w:r>
        <w:rPr>
          <w:sz w:val="20"/>
          <w:szCs w:val="20"/>
        </w:rPr>
        <w:t>Figure 5: Comparison of speed on Fifth Avenue before and during construction on Forbes Avenue</w:t>
      </w:r>
      <w:r>
        <w:rPr>
          <w:noProof/>
          <w:lang w:val="en-IN"/>
        </w:rPr>
        <w:drawing>
          <wp:anchor distT="114300" distB="114300" distL="114300" distR="114300" simplePos="0" relativeHeight="251662336" behindDoc="0" locked="0" layoutInCell="1" hidden="0" allowOverlap="1" wp14:anchorId="6DFE8B87" wp14:editId="593BB898">
            <wp:simplePos x="0" y="0"/>
            <wp:positionH relativeFrom="column">
              <wp:posOffset>2971800</wp:posOffset>
            </wp:positionH>
            <wp:positionV relativeFrom="paragraph">
              <wp:posOffset>157163</wp:posOffset>
            </wp:positionV>
            <wp:extent cx="2971800" cy="2251987"/>
            <wp:effectExtent l="0" t="0" r="0" b="0"/>
            <wp:wrapTopAndBottom distT="114300" distB="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71800" cy="2251987"/>
                    </a:xfrm>
                    <a:prstGeom prst="rect">
                      <a:avLst/>
                    </a:prstGeom>
                    <a:ln/>
                  </pic:spPr>
                </pic:pic>
              </a:graphicData>
            </a:graphic>
          </wp:anchor>
        </w:drawing>
      </w:r>
      <w:r>
        <w:rPr>
          <w:noProof/>
          <w:lang w:val="en-IN"/>
        </w:rPr>
        <w:drawing>
          <wp:anchor distT="114300" distB="114300" distL="114300" distR="114300" simplePos="0" relativeHeight="251663360" behindDoc="0" locked="0" layoutInCell="1" hidden="0" allowOverlap="1" wp14:anchorId="6325977A" wp14:editId="3431119E">
            <wp:simplePos x="0" y="0"/>
            <wp:positionH relativeFrom="column">
              <wp:posOffset>-219074</wp:posOffset>
            </wp:positionH>
            <wp:positionV relativeFrom="paragraph">
              <wp:posOffset>204788</wp:posOffset>
            </wp:positionV>
            <wp:extent cx="3080359" cy="2162175"/>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80359" cy="2162175"/>
                    </a:xfrm>
                    <a:prstGeom prst="rect">
                      <a:avLst/>
                    </a:prstGeom>
                    <a:ln/>
                  </pic:spPr>
                </pic:pic>
              </a:graphicData>
            </a:graphic>
          </wp:anchor>
        </w:drawing>
      </w:r>
    </w:p>
    <w:p w14:paraId="6640ECCC" w14:textId="77777777" w:rsidR="00810086" w:rsidRDefault="00810086"/>
    <w:p w14:paraId="63C94C10" w14:textId="77777777" w:rsidR="00810086" w:rsidRDefault="003A122E">
      <w:pPr>
        <w:ind w:firstLine="720"/>
        <w:rPr>
          <w:sz w:val="20"/>
          <w:szCs w:val="20"/>
        </w:rPr>
      </w:pPr>
      <w:r>
        <w:rPr>
          <w:sz w:val="20"/>
          <w:szCs w:val="20"/>
        </w:rPr>
        <w:t>When we compared the speed for different seasons during office peak hours in order to get a clearer picture, it was observed that Forbes eastbound has a low average speed in fall during evening peak hour as shown in figure 6 but the decrease in average speed was approximately 1mph.</w:t>
      </w:r>
    </w:p>
    <w:p w14:paraId="3C77E89D" w14:textId="77777777" w:rsidR="00810086" w:rsidRDefault="003A122E">
      <w:pPr>
        <w:ind w:firstLine="720"/>
        <w:rPr>
          <w:sz w:val="20"/>
          <w:szCs w:val="20"/>
        </w:rPr>
      </w:pPr>
      <w:r>
        <w:rPr>
          <w:sz w:val="20"/>
          <w:szCs w:val="20"/>
        </w:rPr>
        <w:t xml:space="preserve">          </w:t>
      </w:r>
      <w:r>
        <w:rPr>
          <w:noProof/>
          <w:sz w:val="20"/>
          <w:szCs w:val="20"/>
          <w:lang w:val="en-IN"/>
        </w:rPr>
        <w:drawing>
          <wp:inline distT="114300" distB="114300" distL="114300" distR="114300" wp14:anchorId="597D9C42" wp14:editId="42E08337">
            <wp:extent cx="3719513" cy="26479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719513" cy="2647950"/>
                    </a:xfrm>
                    <a:prstGeom prst="rect">
                      <a:avLst/>
                    </a:prstGeom>
                    <a:ln/>
                  </pic:spPr>
                </pic:pic>
              </a:graphicData>
            </a:graphic>
          </wp:inline>
        </w:drawing>
      </w:r>
    </w:p>
    <w:p w14:paraId="5F23B0F7" w14:textId="77777777" w:rsidR="00810086" w:rsidRDefault="003A122E">
      <w:pPr>
        <w:rPr>
          <w:sz w:val="20"/>
          <w:szCs w:val="20"/>
        </w:rPr>
      </w:pPr>
      <w:r>
        <w:rPr>
          <w:sz w:val="20"/>
          <w:szCs w:val="20"/>
        </w:rPr>
        <w:t xml:space="preserve">                     Figure 6:Comparison of speed during different seasons on Forbes Eastbound</w:t>
      </w:r>
    </w:p>
    <w:p w14:paraId="7748DD14" w14:textId="77777777" w:rsidR="00810086" w:rsidRDefault="00810086">
      <w:pPr>
        <w:rPr>
          <w:sz w:val="20"/>
          <w:szCs w:val="20"/>
        </w:rPr>
      </w:pPr>
    </w:p>
    <w:p w14:paraId="415630F1" w14:textId="77777777" w:rsidR="00810086" w:rsidRDefault="00810086">
      <w:pPr>
        <w:rPr>
          <w:sz w:val="20"/>
          <w:szCs w:val="20"/>
        </w:rPr>
      </w:pPr>
    </w:p>
    <w:p w14:paraId="22A05DF3" w14:textId="77777777" w:rsidR="00810086" w:rsidRDefault="00810086">
      <w:pPr>
        <w:rPr>
          <w:sz w:val="20"/>
          <w:szCs w:val="20"/>
        </w:rPr>
      </w:pPr>
    </w:p>
    <w:p w14:paraId="7D41094B" w14:textId="77777777" w:rsidR="00810086" w:rsidRDefault="00810086">
      <w:pPr>
        <w:rPr>
          <w:sz w:val="20"/>
          <w:szCs w:val="20"/>
        </w:rPr>
      </w:pPr>
    </w:p>
    <w:p w14:paraId="430E702B" w14:textId="77777777" w:rsidR="00810086" w:rsidRDefault="00810086">
      <w:pPr>
        <w:rPr>
          <w:sz w:val="20"/>
          <w:szCs w:val="20"/>
        </w:rPr>
      </w:pPr>
    </w:p>
    <w:p w14:paraId="1BF1E715" w14:textId="77777777" w:rsidR="00810086" w:rsidRDefault="00810086">
      <w:pPr>
        <w:rPr>
          <w:sz w:val="20"/>
          <w:szCs w:val="20"/>
        </w:rPr>
      </w:pPr>
    </w:p>
    <w:p w14:paraId="2A3AD2B8" w14:textId="77777777" w:rsidR="00810086" w:rsidRDefault="00810086">
      <w:pPr>
        <w:rPr>
          <w:sz w:val="20"/>
          <w:szCs w:val="20"/>
        </w:rPr>
      </w:pPr>
    </w:p>
    <w:p w14:paraId="2DB29843" w14:textId="77777777" w:rsidR="00810086" w:rsidRDefault="00810086">
      <w:pPr>
        <w:rPr>
          <w:sz w:val="20"/>
          <w:szCs w:val="20"/>
        </w:rPr>
      </w:pPr>
    </w:p>
    <w:p w14:paraId="722EBC1A" w14:textId="5BF893BE" w:rsidR="003E361E" w:rsidRDefault="003E361E" w:rsidP="003E361E">
      <w:pPr>
        <w:rPr>
          <w:sz w:val="20"/>
          <w:szCs w:val="20"/>
        </w:rPr>
      </w:pPr>
    </w:p>
    <w:p w14:paraId="6A48C792" w14:textId="59132A8C" w:rsidR="003E361E" w:rsidRPr="003E361E" w:rsidRDefault="003E361E" w:rsidP="003E361E">
      <w:pPr>
        <w:rPr>
          <w:b/>
          <w:bCs/>
          <w:sz w:val="24"/>
          <w:szCs w:val="24"/>
        </w:rPr>
      </w:pPr>
      <w:r w:rsidRPr="003E361E">
        <w:rPr>
          <w:b/>
          <w:bCs/>
          <w:sz w:val="24"/>
          <w:szCs w:val="24"/>
        </w:rPr>
        <w:lastRenderedPageBreak/>
        <w:t>2.Incidents</w:t>
      </w:r>
    </w:p>
    <w:p w14:paraId="37881DC1" w14:textId="0C2B3F79" w:rsidR="00810086" w:rsidRDefault="003A122E">
      <w:pPr>
        <w:ind w:firstLine="720"/>
        <w:rPr>
          <w:sz w:val="20"/>
          <w:szCs w:val="20"/>
        </w:rPr>
      </w:pPr>
      <w:r>
        <w:rPr>
          <w:sz w:val="20"/>
          <w:szCs w:val="20"/>
        </w:rPr>
        <w:t xml:space="preserve">The result of the correlation is given in Figure 7 which shows that icy road condition is important reason for accident and there hasn’t been any accident because of running of stop sign or fatigue. It was also found that most of the accidents were </w:t>
      </w:r>
      <w:r w:rsidR="007E271E">
        <w:rPr>
          <w:sz w:val="20"/>
          <w:szCs w:val="20"/>
        </w:rPr>
        <w:t>collision</w:t>
      </w:r>
      <w:r>
        <w:rPr>
          <w:sz w:val="20"/>
          <w:szCs w:val="20"/>
        </w:rPr>
        <w:t xml:space="preserve"> type. </w:t>
      </w:r>
    </w:p>
    <w:p w14:paraId="7BEA3FAA" w14:textId="04A4EACB" w:rsidR="00810086" w:rsidRDefault="003A122E">
      <w:pPr>
        <w:rPr>
          <w:sz w:val="20"/>
          <w:szCs w:val="20"/>
        </w:rPr>
      </w:pPr>
      <w:r>
        <w:rPr>
          <w:sz w:val="20"/>
          <w:szCs w:val="20"/>
        </w:rPr>
        <w:t xml:space="preserve"> </w:t>
      </w:r>
      <w:r>
        <w:rPr>
          <w:sz w:val="20"/>
          <w:szCs w:val="20"/>
        </w:rPr>
        <w:tab/>
      </w:r>
      <w:r>
        <w:rPr>
          <w:sz w:val="20"/>
          <w:szCs w:val="20"/>
        </w:rPr>
        <w:tab/>
      </w:r>
      <w:r>
        <w:rPr>
          <w:sz w:val="20"/>
          <w:szCs w:val="20"/>
        </w:rPr>
        <w:tab/>
        <w:t xml:space="preserve">        Figure 7:</w:t>
      </w:r>
      <w:r w:rsidR="007E271E">
        <w:rPr>
          <w:sz w:val="20"/>
          <w:szCs w:val="20"/>
        </w:rPr>
        <w:t xml:space="preserve"> </w:t>
      </w:r>
      <w:r>
        <w:rPr>
          <w:sz w:val="20"/>
          <w:szCs w:val="20"/>
        </w:rPr>
        <w:t>Correlation between different reason of accident</w:t>
      </w:r>
      <w:r>
        <w:rPr>
          <w:noProof/>
          <w:lang w:val="en-IN"/>
        </w:rPr>
        <w:drawing>
          <wp:anchor distT="114300" distB="114300" distL="114300" distR="114300" simplePos="0" relativeHeight="251664384" behindDoc="0" locked="0" layoutInCell="1" hidden="0" allowOverlap="1" wp14:anchorId="3A16BCC2" wp14:editId="155427E9">
            <wp:simplePos x="0" y="0"/>
            <wp:positionH relativeFrom="column">
              <wp:posOffset>1019175</wp:posOffset>
            </wp:positionH>
            <wp:positionV relativeFrom="paragraph">
              <wp:posOffset>200025</wp:posOffset>
            </wp:positionV>
            <wp:extent cx="3784720" cy="3271838"/>
            <wp:effectExtent l="0" t="0" r="0" b="0"/>
            <wp:wrapTopAndBottom distT="114300" distB="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784720" cy="3271838"/>
                    </a:xfrm>
                    <a:prstGeom prst="rect">
                      <a:avLst/>
                    </a:prstGeom>
                    <a:ln/>
                  </pic:spPr>
                </pic:pic>
              </a:graphicData>
            </a:graphic>
          </wp:anchor>
        </w:drawing>
      </w:r>
    </w:p>
    <w:p w14:paraId="649952B1" w14:textId="5D4F511A" w:rsidR="00810086" w:rsidRDefault="003A122E">
      <w:pPr>
        <w:ind w:firstLine="720"/>
        <w:rPr>
          <w:sz w:val="20"/>
          <w:szCs w:val="20"/>
        </w:rPr>
      </w:pPr>
      <w:r>
        <w:rPr>
          <w:sz w:val="20"/>
          <w:szCs w:val="20"/>
        </w:rPr>
        <w:t xml:space="preserve">From Accident Analysis and Prevention paper by Corey and Prof Hendrickson, we know that the cost of an accident in the 2010 was $154,000. From the year 2010 to year 2017 there has been an inflation of 12.41% in USD, hence the cost of a crash in year 2017 can be approximately $173,110. The total annual cost of accidents </w:t>
      </w:r>
      <w:r w:rsidR="007E271E">
        <w:rPr>
          <w:sz w:val="20"/>
          <w:szCs w:val="20"/>
        </w:rPr>
        <w:t>is</w:t>
      </w:r>
      <w:r>
        <w:rPr>
          <w:sz w:val="20"/>
          <w:szCs w:val="20"/>
        </w:rPr>
        <w:t xml:space="preserve"> given in table 3. This total annual societal cost was divided into different composition as per figure 2 and the result is displayed in table 4.</w:t>
      </w:r>
    </w:p>
    <w:p w14:paraId="69064CE8" w14:textId="77777777" w:rsidR="00810086" w:rsidRDefault="00810086">
      <w:pPr>
        <w:ind w:firstLine="720"/>
        <w:rPr>
          <w:sz w:val="20"/>
          <w:szCs w:val="20"/>
        </w:rPr>
      </w:pPr>
    </w:p>
    <w:p w14:paraId="31C13CBE" w14:textId="77777777" w:rsidR="00810086" w:rsidRDefault="00810086">
      <w:pPr>
        <w:ind w:firstLine="720"/>
        <w:rPr>
          <w:sz w:val="20"/>
          <w:szCs w:val="20"/>
        </w:rPr>
      </w:pPr>
    </w:p>
    <w:p w14:paraId="5D442468" w14:textId="207334DA" w:rsidR="00810086" w:rsidRDefault="003A122E" w:rsidP="00040B24">
      <w:pPr>
        <w:jc w:val="center"/>
        <w:rPr>
          <w:sz w:val="20"/>
          <w:szCs w:val="20"/>
        </w:rPr>
      </w:pPr>
      <w:r>
        <w:rPr>
          <w:sz w:val="20"/>
          <w:szCs w:val="20"/>
        </w:rPr>
        <w:t xml:space="preserve">Table </w:t>
      </w:r>
      <w:r w:rsidR="007E271E">
        <w:rPr>
          <w:sz w:val="20"/>
          <w:szCs w:val="20"/>
        </w:rPr>
        <w:t>3: Total</w:t>
      </w:r>
      <w:r>
        <w:rPr>
          <w:sz w:val="20"/>
          <w:szCs w:val="20"/>
        </w:rPr>
        <w:t xml:space="preserve"> annual societal cost of accidents</w:t>
      </w:r>
    </w:p>
    <w:p w14:paraId="0D592E6C" w14:textId="77777777" w:rsidR="004F76B5" w:rsidRDefault="004F76B5" w:rsidP="00040B24">
      <w:pPr>
        <w:jc w:val="center"/>
        <w:rPr>
          <w:sz w:val="20"/>
          <w:szCs w:val="20"/>
        </w:rPr>
      </w:pPr>
    </w:p>
    <w:tbl>
      <w:tblPr>
        <w:tblStyle w:val="a1"/>
        <w:tblW w:w="6330" w:type="dxa"/>
        <w:jc w:val="center"/>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605"/>
        <w:gridCol w:w="2910"/>
        <w:gridCol w:w="1815"/>
      </w:tblGrid>
      <w:tr w:rsidR="004F76B5" w14:paraId="7654C857" w14:textId="77777777" w:rsidTr="004F76B5">
        <w:trPr>
          <w:trHeight w:val="480"/>
          <w:jc w:val="center"/>
        </w:trPr>
        <w:tc>
          <w:tcPr>
            <w:tcW w:w="1605" w:type="dxa"/>
            <w:tcMar>
              <w:top w:w="140" w:type="dxa"/>
              <w:left w:w="140" w:type="dxa"/>
              <w:bottom w:w="140" w:type="dxa"/>
              <w:right w:w="140" w:type="dxa"/>
            </w:tcMar>
          </w:tcPr>
          <w:p w14:paraId="05C997F9" w14:textId="77777777" w:rsidR="004F76B5" w:rsidRDefault="004F76B5" w:rsidP="001C1E90">
            <w:pPr>
              <w:widowControl w:val="0"/>
              <w:spacing w:line="240" w:lineRule="auto"/>
              <w:rPr>
                <w:sz w:val="20"/>
                <w:szCs w:val="20"/>
              </w:rPr>
            </w:pPr>
            <w:r>
              <w:rPr>
                <w:sz w:val="20"/>
                <w:szCs w:val="20"/>
              </w:rPr>
              <w:t>Year</w:t>
            </w:r>
          </w:p>
        </w:tc>
        <w:tc>
          <w:tcPr>
            <w:tcW w:w="2910" w:type="dxa"/>
            <w:tcMar>
              <w:top w:w="140" w:type="dxa"/>
              <w:left w:w="140" w:type="dxa"/>
              <w:bottom w:w="140" w:type="dxa"/>
              <w:right w:w="140" w:type="dxa"/>
            </w:tcMar>
          </w:tcPr>
          <w:p w14:paraId="21D7E53B" w14:textId="77777777" w:rsidR="004F76B5" w:rsidRDefault="004F76B5" w:rsidP="001C1E90">
            <w:pPr>
              <w:widowControl w:val="0"/>
              <w:spacing w:line="240" w:lineRule="auto"/>
              <w:rPr>
                <w:sz w:val="20"/>
                <w:szCs w:val="20"/>
              </w:rPr>
            </w:pPr>
            <w:r>
              <w:rPr>
                <w:sz w:val="20"/>
                <w:szCs w:val="20"/>
              </w:rPr>
              <w:t>Number of Accidents</w:t>
            </w:r>
          </w:p>
        </w:tc>
        <w:tc>
          <w:tcPr>
            <w:tcW w:w="1815" w:type="dxa"/>
            <w:tcMar>
              <w:top w:w="140" w:type="dxa"/>
              <w:left w:w="140" w:type="dxa"/>
              <w:bottom w:w="140" w:type="dxa"/>
              <w:right w:w="140" w:type="dxa"/>
            </w:tcMar>
          </w:tcPr>
          <w:p w14:paraId="7281BDA1" w14:textId="77777777" w:rsidR="004F76B5" w:rsidRDefault="004F76B5" w:rsidP="001C1E90">
            <w:pPr>
              <w:widowControl w:val="0"/>
              <w:spacing w:line="240" w:lineRule="auto"/>
              <w:rPr>
                <w:sz w:val="20"/>
                <w:szCs w:val="20"/>
              </w:rPr>
            </w:pPr>
            <w:r>
              <w:rPr>
                <w:sz w:val="20"/>
                <w:szCs w:val="20"/>
              </w:rPr>
              <w:t>Cost</w:t>
            </w:r>
          </w:p>
        </w:tc>
      </w:tr>
      <w:tr w:rsidR="004F76B5" w14:paraId="7996C4A6" w14:textId="77777777" w:rsidTr="004F76B5">
        <w:trPr>
          <w:trHeight w:val="480"/>
          <w:jc w:val="center"/>
        </w:trPr>
        <w:tc>
          <w:tcPr>
            <w:tcW w:w="1605" w:type="dxa"/>
            <w:tcMar>
              <w:top w:w="140" w:type="dxa"/>
              <w:left w:w="140" w:type="dxa"/>
              <w:bottom w:w="140" w:type="dxa"/>
              <w:right w:w="140" w:type="dxa"/>
            </w:tcMar>
          </w:tcPr>
          <w:p w14:paraId="2D969F60" w14:textId="77777777" w:rsidR="004F76B5" w:rsidRDefault="004F76B5" w:rsidP="001C1E90">
            <w:pPr>
              <w:widowControl w:val="0"/>
              <w:spacing w:line="240" w:lineRule="auto"/>
              <w:rPr>
                <w:sz w:val="20"/>
                <w:szCs w:val="20"/>
              </w:rPr>
            </w:pPr>
            <w:r>
              <w:rPr>
                <w:sz w:val="20"/>
                <w:szCs w:val="20"/>
              </w:rPr>
              <w:t>2017</w:t>
            </w:r>
          </w:p>
        </w:tc>
        <w:tc>
          <w:tcPr>
            <w:tcW w:w="2910" w:type="dxa"/>
            <w:tcMar>
              <w:top w:w="140" w:type="dxa"/>
              <w:left w:w="140" w:type="dxa"/>
              <w:bottom w:w="140" w:type="dxa"/>
              <w:right w:w="140" w:type="dxa"/>
            </w:tcMar>
          </w:tcPr>
          <w:p w14:paraId="066D03C4" w14:textId="77777777" w:rsidR="004F76B5" w:rsidRDefault="004F76B5" w:rsidP="001C1E90">
            <w:pPr>
              <w:widowControl w:val="0"/>
              <w:spacing w:line="240" w:lineRule="auto"/>
              <w:rPr>
                <w:sz w:val="20"/>
                <w:szCs w:val="20"/>
              </w:rPr>
            </w:pPr>
            <w:r>
              <w:rPr>
                <w:sz w:val="20"/>
                <w:szCs w:val="20"/>
              </w:rPr>
              <w:t>4</w:t>
            </w:r>
          </w:p>
        </w:tc>
        <w:tc>
          <w:tcPr>
            <w:tcW w:w="1815" w:type="dxa"/>
            <w:tcMar>
              <w:top w:w="140" w:type="dxa"/>
              <w:left w:w="140" w:type="dxa"/>
              <w:bottom w:w="140" w:type="dxa"/>
              <w:right w:w="140" w:type="dxa"/>
            </w:tcMar>
          </w:tcPr>
          <w:p w14:paraId="1F361A2C" w14:textId="77777777" w:rsidR="004F76B5" w:rsidRDefault="004F76B5" w:rsidP="001C1E90">
            <w:pPr>
              <w:widowControl w:val="0"/>
              <w:spacing w:line="240" w:lineRule="auto"/>
              <w:rPr>
                <w:sz w:val="20"/>
                <w:szCs w:val="20"/>
              </w:rPr>
            </w:pPr>
            <w:r>
              <w:rPr>
                <w:sz w:val="20"/>
                <w:szCs w:val="20"/>
              </w:rPr>
              <w:t>$692,452</w:t>
            </w:r>
          </w:p>
        </w:tc>
      </w:tr>
      <w:tr w:rsidR="004F76B5" w14:paraId="5D3D0D3D" w14:textId="77777777" w:rsidTr="004F76B5">
        <w:trPr>
          <w:trHeight w:val="460"/>
          <w:jc w:val="center"/>
        </w:trPr>
        <w:tc>
          <w:tcPr>
            <w:tcW w:w="1605" w:type="dxa"/>
            <w:tcMar>
              <w:top w:w="140" w:type="dxa"/>
              <w:left w:w="140" w:type="dxa"/>
              <w:bottom w:w="140" w:type="dxa"/>
              <w:right w:w="140" w:type="dxa"/>
            </w:tcMar>
          </w:tcPr>
          <w:p w14:paraId="28031D20" w14:textId="77777777" w:rsidR="004F76B5" w:rsidRDefault="004F76B5" w:rsidP="001C1E90">
            <w:pPr>
              <w:widowControl w:val="0"/>
              <w:spacing w:line="240" w:lineRule="auto"/>
              <w:rPr>
                <w:sz w:val="20"/>
                <w:szCs w:val="20"/>
              </w:rPr>
            </w:pPr>
            <w:r>
              <w:rPr>
                <w:sz w:val="20"/>
                <w:szCs w:val="20"/>
              </w:rPr>
              <w:t>2016</w:t>
            </w:r>
          </w:p>
        </w:tc>
        <w:tc>
          <w:tcPr>
            <w:tcW w:w="2910" w:type="dxa"/>
            <w:tcMar>
              <w:top w:w="140" w:type="dxa"/>
              <w:left w:w="140" w:type="dxa"/>
              <w:bottom w:w="140" w:type="dxa"/>
              <w:right w:w="140" w:type="dxa"/>
            </w:tcMar>
          </w:tcPr>
          <w:p w14:paraId="1A81222E" w14:textId="77777777" w:rsidR="004F76B5" w:rsidRDefault="004F76B5" w:rsidP="001C1E90">
            <w:pPr>
              <w:widowControl w:val="0"/>
              <w:spacing w:line="240" w:lineRule="auto"/>
              <w:rPr>
                <w:sz w:val="20"/>
                <w:szCs w:val="20"/>
              </w:rPr>
            </w:pPr>
            <w:r>
              <w:rPr>
                <w:sz w:val="20"/>
                <w:szCs w:val="20"/>
              </w:rPr>
              <w:t>2</w:t>
            </w:r>
          </w:p>
        </w:tc>
        <w:tc>
          <w:tcPr>
            <w:tcW w:w="1815" w:type="dxa"/>
            <w:tcMar>
              <w:top w:w="140" w:type="dxa"/>
              <w:left w:w="140" w:type="dxa"/>
              <w:bottom w:w="140" w:type="dxa"/>
              <w:right w:w="140" w:type="dxa"/>
            </w:tcMar>
          </w:tcPr>
          <w:p w14:paraId="6708F21C" w14:textId="77777777" w:rsidR="004F76B5" w:rsidRDefault="004F76B5" w:rsidP="001C1E90">
            <w:pPr>
              <w:widowControl w:val="0"/>
              <w:spacing w:line="240" w:lineRule="auto"/>
              <w:rPr>
                <w:sz w:val="20"/>
                <w:szCs w:val="20"/>
              </w:rPr>
            </w:pPr>
            <w:r>
              <w:rPr>
                <w:sz w:val="20"/>
                <w:szCs w:val="20"/>
              </w:rPr>
              <w:t>$339,004</w:t>
            </w:r>
          </w:p>
        </w:tc>
      </w:tr>
      <w:tr w:rsidR="004F76B5" w14:paraId="56B92889" w14:textId="77777777" w:rsidTr="004F76B5">
        <w:trPr>
          <w:trHeight w:val="420"/>
          <w:jc w:val="center"/>
        </w:trPr>
        <w:tc>
          <w:tcPr>
            <w:tcW w:w="1605" w:type="dxa"/>
            <w:tcMar>
              <w:top w:w="140" w:type="dxa"/>
              <w:left w:w="140" w:type="dxa"/>
              <w:bottom w:w="140" w:type="dxa"/>
              <w:right w:w="140" w:type="dxa"/>
            </w:tcMar>
          </w:tcPr>
          <w:p w14:paraId="0A31BAAD" w14:textId="77777777" w:rsidR="004F76B5" w:rsidRDefault="004F76B5" w:rsidP="001C1E90">
            <w:pPr>
              <w:widowControl w:val="0"/>
              <w:spacing w:line="240" w:lineRule="auto"/>
              <w:rPr>
                <w:sz w:val="20"/>
                <w:szCs w:val="20"/>
              </w:rPr>
            </w:pPr>
            <w:r>
              <w:rPr>
                <w:sz w:val="20"/>
                <w:szCs w:val="20"/>
              </w:rPr>
              <w:t>2015</w:t>
            </w:r>
          </w:p>
        </w:tc>
        <w:tc>
          <w:tcPr>
            <w:tcW w:w="2910" w:type="dxa"/>
            <w:tcMar>
              <w:top w:w="140" w:type="dxa"/>
              <w:left w:w="140" w:type="dxa"/>
              <w:bottom w:w="140" w:type="dxa"/>
              <w:right w:w="140" w:type="dxa"/>
            </w:tcMar>
          </w:tcPr>
          <w:p w14:paraId="30D32656" w14:textId="77777777" w:rsidR="004F76B5" w:rsidRDefault="004F76B5" w:rsidP="001C1E90">
            <w:pPr>
              <w:widowControl w:val="0"/>
              <w:spacing w:line="240" w:lineRule="auto"/>
              <w:rPr>
                <w:sz w:val="20"/>
                <w:szCs w:val="20"/>
              </w:rPr>
            </w:pPr>
            <w:r>
              <w:rPr>
                <w:sz w:val="20"/>
                <w:szCs w:val="20"/>
              </w:rPr>
              <w:t>4</w:t>
            </w:r>
          </w:p>
        </w:tc>
        <w:tc>
          <w:tcPr>
            <w:tcW w:w="1815" w:type="dxa"/>
            <w:tcMar>
              <w:top w:w="140" w:type="dxa"/>
              <w:left w:w="140" w:type="dxa"/>
              <w:bottom w:w="140" w:type="dxa"/>
              <w:right w:w="140" w:type="dxa"/>
            </w:tcMar>
          </w:tcPr>
          <w:p w14:paraId="2F728085" w14:textId="77777777" w:rsidR="004F76B5" w:rsidRDefault="004F76B5" w:rsidP="001C1E90">
            <w:pPr>
              <w:widowControl w:val="0"/>
              <w:spacing w:line="240" w:lineRule="auto"/>
              <w:rPr>
                <w:sz w:val="20"/>
                <w:szCs w:val="20"/>
              </w:rPr>
            </w:pPr>
            <w:r>
              <w:rPr>
                <w:sz w:val="20"/>
                <w:szCs w:val="20"/>
              </w:rPr>
              <w:t>$669,564</w:t>
            </w:r>
          </w:p>
        </w:tc>
      </w:tr>
    </w:tbl>
    <w:p w14:paraId="2FABBE3C" w14:textId="77777777" w:rsidR="00810086" w:rsidRDefault="00810086" w:rsidP="00040B24">
      <w:pPr>
        <w:jc w:val="center"/>
        <w:rPr>
          <w:sz w:val="20"/>
          <w:szCs w:val="20"/>
        </w:rPr>
      </w:pPr>
    </w:p>
    <w:p w14:paraId="6AADD6BD" w14:textId="77777777" w:rsidR="00810086" w:rsidRDefault="00810086">
      <w:pPr>
        <w:rPr>
          <w:sz w:val="20"/>
          <w:szCs w:val="20"/>
        </w:rPr>
      </w:pPr>
    </w:p>
    <w:p w14:paraId="2A1413C9" w14:textId="77777777" w:rsidR="00810086" w:rsidRDefault="00810086">
      <w:pPr>
        <w:rPr>
          <w:sz w:val="20"/>
          <w:szCs w:val="20"/>
        </w:rPr>
      </w:pPr>
    </w:p>
    <w:p w14:paraId="5F47DAE9" w14:textId="77777777" w:rsidR="00810086" w:rsidRDefault="00810086">
      <w:pPr>
        <w:rPr>
          <w:sz w:val="20"/>
          <w:szCs w:val="20"/>
        </w:rPr>
      </w:pPr>
    </w:p>
    <w:p w14:paraId="62A61521" w14:textId="77777777" w:rsidR="00810086" w:rsidRDefault="00810086">
      <w:pPr>
        <w:rPr>
          <w:sz w:val="20"/>
          <w:szCs w:val="20"/>
        </w:rPr>
      </w:pPr>
    </w:p>
    <w:p w14:paraId="18856FD4" w14:textId="77777777" w:rsidR="00810086" w:rsidRDefault="00810086">
      <w:pPr>
        <w:rPr>
          <w:sz w:val="20"/>
          <w:szCs w:val="20"/>
        </w:rPr>
      </w:pPr>
    </w:p>
    <w:p w14:paraId="521FCD83" w14:textId="77777777" w:rsidR="00810086" w:rsidRDefault="00810086">
      <w:pPr>
        <w:rPr>
          <w:sz w:val="20"/>
          <w:szCs w:val="20"/>
        </w:rPr>
      </w:pPr>
    </w:p>
    <w:p w14:paraId="291C0EF5" w14:textId="77777777" w:rsidR="00810086" w:rsidRDefault="00810086">
      <w:pPr>
        <w:rPr>
          <w:sz w:val="20"/>
          <w:szCs w:val="20"/>
        </w:rPr>
      </w:pPr>
    </w:p>
    <w:p w14:paraId="347683DA" w14:textId="7EBF4CC8" w:rsidR="00810086" w:rsidRDefault="003A122E">
      <w:pPr>
        <w:widowControl w:val="0"/>
      </w:pPr>
      <w:r>
        <w:t xml:space="preserve">                                Table 4:</w:t>
      </w:r>
      <w:r w:rsidR="007E271E">
        <w:t xml:space="preserve"> </w:t>
      </w:r>
      <w:r>
        <w:t xml:space="preserve">Composition of total annual societal cost. </w:t>
      </w:r>
    </w:p>
    <w:tbl>
      <w:tblPr>
        <w:tblStyle w:val="a2"/>
        <w:tblW w:w="10425" w:type="dxa"/>
        <w:tblInd w:w="-37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45"/>
        <w:gridCol w:w="1260"/>
        <w:gridCol w:w="1065"/>
        <w:gridCol w:w="1440"/>
        <w:gridCol w:w="1095"/>
        <w:gridCol w:w="915"/>
        <w:gridCol w:w="1125"/>
        <w:gridCol w:w="1155"/>
        <w:gridCol w:w="900"/>
        <w:gridCol w:w="1125"/>
      </w:tblGrid>
      <w:tr w:rsidR="00810086" w14:paraId="25E1B19C" w14:textId="77777777">
        <w:trPr>
          <w:trHeight w:val="560"/>
        </w:trPr>
        <w:tc>
          <w:tcPr>
            <w:tcW w:w="345" w:type="dxa"/>
            <w:tcMar>
              <w:top w:w="140" w:type="dxa"/>
              <w:left w:w="140" w:type="dxa"/>
              <w:bottom w:w="140" w:type="dxa"/>
              <w:right w:w="140" w:type="dxa"/>
            </w:tcMar>
          </w:tcPr>
          <w:p w14:paraId="41AD1A89" w14:textId="77777777" w:rsidR="00810086" w:rsidRDefault="003A122E">
            <w:pPr>
              <w:widowControl w:val="0"/>
              <w:spacing w:line="240" w:lineRule="auto"/>
              <w:rPr>
                <w:sz w:val="18"/>
                <w:szCs w:val="18"/>
              </w:rPr>
            </w:pPr>
            <w:r>
              <w:rPr>
                <w:sz w:val="18"/>
                <w:szCs w:val="18"/>
              </w:rPr>
              <w:t>Year</w:t>
            </w:r>
          </w:p>
        </w:tc>
        <w:tc>
          <w:tcPr>
            <w:tcW w:w="1260" w:type="dxa"/>
            <w:tcMar>
              <w:top w:w="140" w:type="dxa"/>
              <w:left w:w="140" w:type="dxa"/>
              <w:bottom w:w="140" w:type="dxa"/>
              <w:right w:w="140" w:type="dxa"/>
            </w:tcMar>
          </w:tcPr>
          <w:p w14:paraId="28DFD988" w14:textId="77777777" w:rsidR="00810086" w:rsidRDefault="003A122E">
            <w:pPr>
              <w:widowControl w:val="0"/>
              <w:spacing w:line="240" w:lineRule="auto"/>
              <w:rPr>
                <w:sz w:val="18"/>
                <w:szCs w:val="18"/>
              </w:rPr>
            </w:pPr>
            <w:r>
              <w:rPr>
                <w:sz w:val="18"/>
                <w:szCs w:val="18"/>
              </w:rPr>
              <w:t>Loss of quality of life</w:t>
            </w:r>
          </w:p>
        </w:tc>
        <w:tc>
          <w:tcPr>
            <w:tcW w:w="1065" w:type="dxa"/>
            <w:tcMar>
              <w:top w:w="140" w:type="dxa"/>
              <w:left w:w="140" w:type="dxa"/>
              <w:bottom w:w="140" w:type="dxa"/>
              <w:right w:w="140" w:type="dxa"/>
            </w:tcMar>
          </w:tcPr>
          <w:p w14:paraId="2EA8EF21" w14:textId="77777777" w:rsidR="00810086" w:rsidRDefault="003A122E">
            <w:pPr>
              <w:widowControl w:val="0"/>
              <w:spacing w:line="240" w:lineRule="auto"/>
              <w:rPr>
                <w:sz w:val="18"/>
                <w:szCs w:val="18"/>
              </w:rPr>
            </w:pPr>
            <w:r>
              <w:rPr>
                <w:sz w:val="18"/>
                <w:szCs w:val="18"/>
              </w:rPr>
              <w:t>Medical</w:t>
            </w:r>
          </w:p>
        </w:tc>
        <w:tc>
          <w:tcPr>
            <w:tcW w:w="1440" w:type="dxa"/>
            <w:tcMar>
              <w:top w:w="140" w:type="dxa"/>
              <w:left w:w="140" w:type="dxa"/>
              <w:bottom w:w="140" w:type="dxa"/>
              <w:right w:w="140" w:type="dxa"/>
            </w:tcMar>
          </w:tcPr>
          <w:p w14:paraId="21EA8BB9" w14:textId="77777777" w:rsidR="00810086" w:rsidRDefault="003A122E">
            <w:pPr>
              <w:widowControl w:val="0"/>
              <w:spacing w:line="240" w:lineRule="auto"/>
              <w:rPr>
                <w:sz w:val="18"/>
                <w:szCs w:val="18"/>
              </w:rPr>
            </w:pPr>
            <w:r>
              <w:rPr>
                <w:sz w:val="18"/>
                <w:szCs w:val="18"/>
              </w:rPr>
              <w:t>Market and HH productivity</w:t>
            </w:r>
          </w:p>
        </w:tc>
        <w:tc>
          <w:tcPr>
            <w:tcW w:w="1095" w:type="dxa"/>
            <w:tcMar>
              <w:top w:w="140" w:type="dxa"/>
              <w:left w:w="140" w:type="dxa"/>
              <w:bottom w:w="140" w:type="dxa"/>
              <w:right w:w="140" w:type="dxa"/>
            </w:tcMar>
          </w:tcPr>
          <w:p w14:paraId="3DFEFDAA" w14:textId="77777777" w:rsidR="00810086" w:rsidRDefault="003A122E">
            <w:pPr>
              <w:widowControl w:val="0"/>
              <w:spacing w:line="240" w:lineRule="auto"/>
              <w:rPr>
                <w:sz w:val="18"/>
                <w:szCs w:val="18"/>
              </w:rPr>
            </w:pPr>
            <w:r>
              <w:rPr>
                <w:sz w:val="18"/>
                <w:szCs w:val="18"/>
              </w:rPr>
              <w:t>Property Damage</w:t>
            </w:r>
          </w:p>
        </w:tc>
        <w:tc>
          <w:tcPr>
            <w:tcW w:w="915" w:type="dxa"/>
            <w:tcMar>
              <w:top w:w="140" w:type="dxa"/>
              <w:left w:w="140" w:type="dxa"/>
              <w:bottom w:w="140" w:type="dxa"/>
              <w:right w:w="140" w:type="dxa"/>
            </w:tcMar>
          </w:tcPr>
          <w:p w14:paraId="7A564B34" w14:textId="77777777" w:rsidR="00810086" w:rsidRDefault="003A122E">
            <w:pPr>
              <w:widowControl w:val="0"/>
              <w:spacing w:line="240" w:lineRule="auto"/>
              <w:rPr>
                <w:sz w:val="18"/>
                <w:szCs w:val="18"/>
              </w:rPr>
            </w:pPr>
            <w:r>
              <w:rPr>
                <w:sz w:val="18"/>
                <w:szCs w:val="18"/>
              </w:rPr>
              <w:t>EMS</w:t>
            </w:r>
          </w:p>
        </w:tc>
        <w:tc>
          <w:tcPr>
            <w:tcW w:w="1125" w:type="dxa"/>
            <w:tcMar>
              <w:top w:w="140" w:type="dxa"/>
              <w:left w:w="140" w:type="dxa"/>
              <w:bottom w:w="140" w:type="dxa"/>
              <w:right w:w="140" w:type="dxa"/>
            </w:tcMar>
          </w:tcPr>
          <w:p w14:paraId="5B901209" w14:textId="77777777" w:rsidR="00810086" w:rsidRDefault="003A122E">
            <w:pPr>
              <w:widowControl w:val="0"/>
              <w:spacing w:line="240" w:lineRule="auto"/>
              <w:rPr>
                <w:sz w:val="18"/>
                <w:szCs w:val="18"/>
              </w:rPr>
            </w:pPr>
            <w:r>
              <w:rPr>
                <w:sz w:val="18"/>
                <w:szCs w:val="18"/>
              </w:rPr>
              <w:t>Insurance</w:t>
            </w:r>
          </w:p>
        </w:tc>
        <w:tc>
          <w:tcPr>
            <w:tcW w:w="1155" w:type="dxa"/>
            <w:tcMar>
              <w:top w:w="140" w:type="dxa"/>
              <w:left w:w="140" w:type="dxa"/>
              <w:bottom w:w="140" w:type="dxa"/>
              <w:right w:w="140" w:type="dxa"/>
            </w:tcMar>
          </w:tcPr>
          <w:p w14:paraId="4110BEC2" w14:textId="77777777" w:rsidR="00810086" w:rsidRDefault="003A122E">
            <w:pPr>
              <w:widowControl w:val="0"/>
              <w:spacing w:line="240" w:lineRule="auto"/>
              <w:rPr>
                <w:sz w:val="18"/>
                <w:szCs w:val="18"/>
              </w:rPr>
            </w:pPr>
            <w:r>
              <w:rPr>
                <w:sz w:val="18"/>
                <w:szCs w:val="18"/>
              </w:rPr>
              <w:t>Workplace</w:t>
            </w:r>
          </w:p>
        </w:tc>
        <w:tc>
          <w:tcPr>
            <w:tcW w:w="900" w:type="dxa"/>
            <w:tcMar>
              <w:top w:w="140" w:type="dxa"/>
              <w:left w:w="140" w:type="dxa"/>
              <w:bottom w:w="140" w:type="dxa"/>
              <w:right w:w="140" w:type="dxa"/>
            </w:tcMar>
          </w:tcPr>
          <w:p w14:paraId="3A72EA00" w14:textId="77777777" w:rsidR="00810086" w:rsidRDefault="003A122E">
            <w:pPr>
              <w:widowControl w:val="0"/>
              <w:spacing w:line="240" w:lineRule="auto"/>
              <w:rPr>
                <w:sz w:val="18"/>
                <w:szCs w:val="18"/>
              </w:rPr>
            </w:pPr>
            <w:r>
              <w:rPr>
                <w:sz w:val="18"/>
                <w:szCs w:val="18"/>
              </w:rPr>
              <w:t>legal</w:t>
            </w:r>
          </w:p>
        </w:tc>
        <w:tc>
          <w:tcPr>
            <w:tcW w:w="1125" w:type="dxa"/>
            <w:tcMar>
              <w:top w:w="140" w:type="dxa"/>
              <w:left w:w="140" w:type="dxa"/>
              <w:bottom w:w="140" w:type="dxa"/>
              <w:right w:w="140" w:type="dxa"/>
            </w:tcMar>
          </w:tcPr>
          <w:p w14:paraId="6587CD73" w14:textId="77777777" w:rsidR="00810086" w:rsidRDefault="003A122E">
            <w:pPr>
              <w:widowControl w:val="0"/>
              <w:spacing w:line="240" w:lineRule="auto"/>
              <w:rPr>
                <w:sz w:val="18"/>
                <w:szCs w:val="18"/>
              </w:rPr>
            </w:pPr>
            <w:r>
              <w:rPr>
                <w:sz w:val="18"/>
                <w:szCs w:val="18"/>
              </w:rPr>
              <w:t>Congestion</w:t>
            </w:r>
          </w:p>
        </w:tc>
      </w:tr>
      <w:tr w:rsidR="00810086" w14:paraId="23CC615A" w14:textId="77777777">
        <w:trPr>
          <w:trHeight w:val="580"/>
        </w:trPr>
        <w:tc>
          <w:tcPr>
            <w:tcW w:w="345" w:type="dxa"/>
            <w:tcMar>
              <w:top w:w="140" w:type="dxa"/>
              <w:left w:w="140" w:type="dxa"/>
              <w:bottom w:w="140" w:type="dxa"/>
              <w:right w:w="140" w:type="dxa"/>
            </w:tcMar>
          </w:tcPr>
          <w:p w14:paraId="5E6778AC" w14:textId="77777777" w:rsidR="00810086" w:rsidRDefault="003A122E">
            <w:pPr>
              <w:widowControl w:val="0"/>
              <w:spacing w:line="240" w:lineRule="auto"/>
              <w:rPr>
                <w:sz w:val="20"/>
                <w:szCs w:val="20"/>
              </w:rPr>
            </w:pPr>
            <w:r>
              <w:rPr>
                <w:sz w:val="20"/>
                <w:szCs w:val="20"/>
              </w:rPr>
              <w:t>2017</w:t>
            </w:r>
          </w:p>
        </w:tc>
        <w:tc>
          <w:tcPr>
            <w:tcW w:w="1260" w:type="dxa"/>
            <w:tcMar>
              <w:top w:w="140" w:type="dxa"/>
              <w:left w:w="140" w:type="dxa"/>
              <w:bottom w:w="140" w:type="dxa"/>
              <w:right w:w="140" w:type="dxa"/>
            </w:tcMar>
          </w:tcPr>
          <w:p w14:paraId="428D57DE" w14:textId="77777777" w:rsidR="00810086" w:rsidRDefault="003A122E">
            <w:pPr>
              <w:widowControl w:val="0"/>
              <w:spacing w:line="240" w:lineRule="auto"/>
              <w:jc w:val="center"/>
              <w:rPr>
                <w:sz w:val="20"/>
                <w:szCs w:val="20"/>
              </w:rPr>
            </w:pPr>
            <w:r>
              <w:rPr>
                <w:sz w:val="20"/>
                <w:szCs w:val="20"/>
              </w:rPr>
              <w:t>$491,640</w:t>
            </w:r>
          </w:p>
        </w:tc>
        <w:tc>
          <w:tcPr>
            <w:tcW w:w="1065" w:type="dxa"/>
            <w:tcMar>
              <w:top w:w="140" w:type="dxa"/>
              <w:left w:w="140" w:type="dxa"/>
              <w:bottom w:w="140" w:type="dxa"/>
              <w:right w:w="140" w:type="dxa"/>
            </w:tcMar>
          </w:tcPr>
          <w:p w14:paraId="4370C361" w14:textId="77777777" w:rsidR="00810086" w:rsidRDefault="003A122E">
            <w:pPr>
              <w:widowControl w:val="0"/>
              <w:spacing w:line="240" w:lineRule="auto"/>
              <w:jc w:val="center"/>
              <w:rPr>
                <w:sz w:val="20"/>
                <w:szCs w:val="20"/>
              </w:rPr>
            </w:pPr>
            <w:r>
              <w:rPr>
                <w:sz w:val="20"/>
                <w:szCs w:val="20"/>
              </w:rPr>
              <w:t>$19,39</w:t>
            </w:r>
          </w:p>
        </w:tc>
        <w:tc>
          <w:tcPr>
            <w:tcW w:w="1440" w:type="dxa"/>
            <w:tcMar>
              <w:top w:w="140" w:type="dxa"/>
              <w:left w:w="140" w:type="dxa"/>
              <w:bottom w:w="140" w:type="dxa"/>
              <w:right w:w="140" w:type="dxa"/>
            </w:tcMar>
          </w:tcPr>
          <w:p w14:paraId="58043103" w14:textId="77777777" w:rsidR="00810086" w:rsidRDefault="003A122E">
            <w:pPr>
              <w:widowControl w:val="0"/>
              <w:spacing w:line="240" w:lineRule="auto"/>
              <w:jc w:val="center"/>
              <w:rPr>
                <w:sz w:val="20"/>
                <w:szCs w:val="20"/>
              </w:rPr>
            </w:pPr>
            <w:r>
              <w:rPr>
                <w:sz w:val="20"/>
                <w:szCs w:val="20"/>
              </w:rPr>
              <w:t>$64,400</w:t>
            </w:r>
          </w:p>
        </w:tc>
        <w:tc>
          <w:tcPr>
            <w:tcW w:w="1095" w:type="dxa"/>
            <w:tcMar>
              <w:top w:w="140" w:type="dxa"/>
              <w:left w:w="140" w:type="dxa"/>
              <w:bottom w:w="140" w:type="dxa"/>
              <w:right w:w="140" w:type="dxa"/>
            </w:tcMar>
          </w:tcPr>
          <w:p w14:paraId="33D91296" w14:textId="77777777" w:rsidR="00810086" w:rsidRDefault="003A122E">
            <w:pPr>
              <w:widowControl w:val="0"/>
              <w:spacing w:line="240" w:lineRule="auto"/>
              <w:jc w:val="center"/>
              <w:rPr>
                <w:sz w:val="20"/>
                <w:szCs w:val="20"/>
              </w:rPr>
            </w:pPr>
            <w:r>
              <w:rPr>
                <w:sz w:val="20"/>
                <w:szCs w:val="20"/>
              </w:rPr>
              <w:t>$63,000</w:t>
            </w:r>
          </w:p>
        </w:tc>
        <w:tc>
          <w:tcPr>
            <w:tcW w:w="915" w:type="dxa"/>
            <w:tcMar>
              <w:top w:w="140" w:type="dxa"/>
              <w:left w:w="140" w:type="dxa"/>
              <w:bottom w:w="140" w:type="dxa"/>
              <w:right w:w="140" w:type="dxa"/>
            </w:tcMar>
          </w:tcPr>
          <w:p w14:paraId="29AADDCF" w14:textId="77777777" w:rsidR="00810086" w:rsidRDefault="003A122E">
            <w:pPr>
              <w:widowControl w:val="0"/>
              <w:spacing w:line="240" w:lineRule="auto"/>
              <w:jc w:val="center"/>
              <w:rPr>
                <w:sz w:val="20"/>
                <w:szCs w:val="20"/>
              </w:rPr>
            </w:pPr>
            <w:r>
              <w:rPr>
                <w:sz w:val="20"/>
                <w:szCs w:val="20"/>
              </w:rPr>
              <w:t>$690</w:t>
            </w:r>
          </w:p>
        </w:tc>
        <w:tc>
          <w:tcPr>
            <w:tcW w:w="1125" w:type="dxa"/>
            <w:tcMar>
              <w:top w:w="140" w:type="dxa"/>
              <w:left w:w="140" w:type="dxa"/>
              <w:bottom w:w="140" w:type="dxa"/>
              <w:right w:w="140" w:type="dxa"/>
            </w:tcMar>
          </w:tcPr>
          <w:p w14:paraId="1B0C1575" w14:textId="77777777" w:rsidR="00810086" w:rsidRDefault="003A122E">
            <w:pPr>
              <w:widowControl w:val="0"/>
              <w:spacing w:line="240" w:lineRule="auto"/>
              <w:jc w:val="center"/>
              <w:rPr>
                <w:sz w:val="20"/>
                <w:szCs w:val="20"/>
              </w:rPr>
            </w:pPr>
            <w:r>
              <w:rPr>
                <w:sz w:val="20"/>
                <w:szCs w:val="20"/>
              </w:rPr>
              <w:t>$17,310</w:t>
            </w:r>
          </w:p>
        </w:tc>
        <w:tc>
          <w:tcPr>
            <w:tcW w:w="1155" w:type="dxa"/>
            <w:tcMar>
              <w:top w:w="140" w:type="dxa"/>
              <w:left w:w="140" w:type="dxa"/>
              <w:bottom w:w="140" w:type="dxa"/>
              <w:right w:w="140" w:type="dxa"/>
            </w:tcMar>
          </w:tcPr>
          <w:p w14:paraId="399FF961" w14:textId="77777777" w:rsidR="00810086" w:rsidRDefault="003A122E">
            <w:pPr>
              <w:widowControl w:val="0"/>
              <w:spacing w:line="240" w:lineRule="auto"/>
              <w:jc w:val="center"/>
              <w:rPr>
                <w:sz w:val="20"/>
                <w:szCs w:val="20"/>
              </w:rPr>
            </w:pPr>
            <w:r>
              <w:rPr>
                <w:sz w:val="20"/>
                <w:szCs w:val="20"/>
              </w:rPr>
              <w:t>$3,460</w:t>
            </w:r>
          </w:p>
        </w:tc>
        <w:tc>
          <w:tcPr>
            <w:tcW w:w="900" w:type="dxa"/>
            <w:tcMar>
              <w:top w:w="140" w:type="dxa"/>
              <w:left w:w="140" w:type="dxa"/>
              <w:bottom w:w="140" w:type="dxa"/>
              <w:right w:w="140" w:type="dxa"/>
            </w:tcMar>
          </w:tcPr>
          <w:p w14:paraId="492EC9D7" w14:textId="77777777" w:rsidR="00810086" w:rsidRDefault="003A122E">
            <w:pPr>
              <w:widowControl w:val="0"/>
              <w:spacing w:line="240" w:lineRule="auto"/>
              <w:jc w:val="center"/>
              <w:rPr>
                <w:sz w:val="20"/>
                <w:szCs w:val="20"/>
              </w:rPr>
            </w:pPr>
            <w:r>
              <w:rPr>
                <w:sz w:val="20"/>
                <w:szCs w:val="20"/>
              </w:rPr>
              <w:t>$9,000</w:t>
            </w:r>
          </w:p>
        </w:tc>
        <w:tc>
          <w:tcPr>
            <w:tcW w:w="1125" w:type="dxa"/>
            <w:tcMar>
              <w:top w:w="140" w:type="dxa"/>
              <w:left w:w="140" w:type="dxa"/>
              <w:bottom w:w="140" w:type="dxa"/>
              <w:right w:w="140" w:type="dxa"/>
            </w:tcMar>
          </w:tcPr>
          <w:p w14:paraId="23022183" w14:textId="77777777" w:rsidR="00810086" w:rsidRDefault="003A122E">
            <w:pPr>
              <w:widowControl w:val="0"/>
              <w:spacing w:line="240" w:lineRule="auto"/>
              <w:rPr>
                <w:sz w:val="20"/>
                <w:szCs w:val="20"/>
              </w:rPr>
            </w:pPr>
            <w:r>
              <w:rPr>
                <w:sz w:val="20"/>
                <w:szCs w:val="20"/>
              </w:rPr>
              <w:t>$23,540</w:t>
            </w:r>
          </w:p>
        </w:tc>
      </w:tr>
      <w:tr w:rsidR="00810086" w14:paraId="714A4F6B" w14:textId="77777777">
        <w:trPr>
          <w:trHeight w:val="600"/>
        </w:trPr>
        <w:tc>
          <w:tcPr>
            <w:tcW w:w="345" w:type="dxa"/>
            <w:tcMar>
              <w:top w:w="140" w:type="dxa"/>
              <w:left w:w="140" w:type="dxa"/>
              <w:bottom w:w="140" w:type="dxa"/>
              <w:right w:w="140" w:type="dxa"/>
            </w:tcMar>
          </w:tcPr>
          <w:p w14:paraId="72BF8D76" w14:textId="77777777" w:rsidR="00810086" w:rsidRDefault="003A122E">
            <w:pPr>
              <w:widowControl w:val="0"/>
              <w:spacing w:line="240" w:lineRule="auto"/>
              <w:rPr>
                <w:sz w:val="20"/>
                <w:szCs w:val="20"/>
              </w:rPr>
            </w:pPr>
            <w:r>
              <w:rPr>
                <w:sz w:val="20"/>
                <w:szCs w:val="20"/>
              </w:rPr>
              <w:t>2016</w:t>
            </w:r>
          </w:p>
        </w:tc>
        <w:tc>
          <w:tcPr>
            <w:tcW w:w="1260" w:type="dxa"/>
            <w:tcMar>
              <w:top w:w="140" w:type="dxa"/>
              <w:left w:w="140" w:type="dxa"/>
              <w:bottom w:w="140" w:type="dxa"/>
              <w:right w:w="140" w:type="dxa"/>
            </w:tcMar>
          </w:tcPr>
          <w:p w14:paraId="39A2EAEB" w14:textId="77777777" w:rsidR="00810086" w:rsidRDefault="003A122E">
            <w:pPr>
              <w:widowControl w:val="0"/>
              <w:spacing w:line="240" w:lineRule="auto"/>
              <w:jc w:val="center"/>
              <w:rPr>
                <w:sz w:val="20"/>
                <w:szCs w:val="20"/>
              </w:rPr>
            </w:pPr>
            <w:r>
              <w:rPr>
                <w:sz w:val="20"/>
                <w:szCs w:val="20"/>
              </w:rPr>
              <w:t>$339,000</w:t>
            </w:r>
          </w:p>
        </w:tc>
        <w:tc>
          <w:tcPr>
            <w:tcW w:w="1065" w:type="dxa"/>
            <w:tcMar>
              <w:top w:w="140" w:type="dxa"/>
              <w:left w:w="140" w:type="dxa"/>
              <w:bottom w:w="140" w:type="dxa"/>
              <w:right w:w="140" w:type="dxa"/>
            </w:tcMar>
          </w:tcPr>
          <w:p w14:paraId="3A1B075F" w14:textId="77777777" w:rsidR="00810086" w:rsidRDefault="003A122E">
            <w:pPr>
              <w:widowControl w:val="0"/>
              <w:spacing w:line="240" w:lineRule="auto"/>
              <w:jc w:val="center"/>
              <w:rPr>
                <w:sz w:val="20"/>
                <w:szCs w:val="20"/>
              </w:rPr>
            </w:pPr>
            <w:r>
              <w:rPr>
                <w:sz w:val="20"/>
                <w:szCs w:val="20"/>
              </w:rPr>
              <w:t>$9,490</w:t>
            </w:r>
          </w:p>
        </w:tc>
        <w:tc>
          <w:tcPr>
            <w:tcW w:w="1440" w:type="dxa"/>
            <w:tcMar>
              <w:top w:w="140" w:type="dxa"/>
              <w:left w:w="140" w:type="dxa"/>
              <w:bottom w:w="140" w:type="dxa"/>
              <w:right w:w="140" w:type="dxa"/>
            </w:tcMar>
          </w:tcPr>
          <w:p w14:paraId="39F6A4B9" w14:textId="77777777" w:rsidR="00810086" w:rsidRDefault="003A122E">
            <w:pPr>
              <w:widowControl w:val="0"/>
              <w:spacing w:line="240" w:lineRule="auto"/>
              <w:jc w:val="center"/>
              <w:rPr>
                <w:sz w:val="20"/>
                <w:szCs w:val="20"/>
              </w:rPr>
            </w:pPr>
            <w:r>
              <w:rPr>
                <w:sz w:val="20"/>
                <w:szCs w:val="20"/>
              </w:rPr>
              <w:t>$31,500</w:t>
            </w:r>
          </w:p>
        </w:tc>
        <w:tc>
          <w:tcPr>
            <w:tcW w:w="1095" w:type="dxa"/>
            <w:tcMar>
              <w:top w:w="140" w:type="dxa"/>
              <w:left w:w="140" w:type="dxa"/>
              <w:bottom w:w="140" w:type="dxa"/>
              <w:right w:w="140" w:type="dxa"/>
            </w:tcMar>
          </w:tcPr>
          <w:p w14:paraId="461A258C" w14:textId="77777777" w:rsidR="00810086" w:rsidRDefault="003A122E">
            <w:pPr>
              <w:widowControl w:val="0"/>
              <w:spacing w:line="240" w:lineRule="auto"/>
              <w:jc w:val="center"/>
              <w:rPr>
                <w:sz w:val="20"/>
                <w:szCs w:val="20"/>
              </w:rPr>
            </w:pPr>
            <w:r>
              <w:rPr>
                <w:sz w:val="20"/>
                <w:szCs w:val="20"/>
              </w:rPr>
              <w:t>$30,850</w:t>
            </w:r>
          </w:p>
        </w:tc>
        <w:tc>
          <w:tcPr>
            <w:tcW w:w="915" w:type="dxa"/>
            <w:tcMar>
              <w:top w:w="140" w:type="dxa"/>
              <w:left w:w="140" w:type="dxa"/>
              <w:bottom w:w="140" w:type="dxa"/>
              <w:right w:w="140" w:type="dxa"/>
            </w:tcMar>
          </w:tcPr>
          <w:p w14:paraId="741F4B9D" w14:textId="77777777" w:rsidR="00810086" w:rsidRDefault="003A122E">
            <w:pPr>
              <w:widowControl w:val="0"/>
              <w:spacing w:line="240" w:lineRule="auto"/>
              <w:jc w:val="center"/>
              <w:rPr>
                <w:sz w:val="20"/>
                <w:szCs w:val="20"/>
              </w:rPr>
            </w:pPr>
            <w:r>
              <w:rPr>
                <w:sz w:val="20"/>
                <w:szCs w:val="20"/>
              </w:rPr>
              <w:t>$340</w:t>
            </w:r>
          </w:p>
        </w:tc>
        <w:tc>
          <w:tcPr>
            <w:tcW w:w="1125" w:type="dxa"/>
            <w:tcMar>
              <w:top w:w="140" w:type="dxa"/>
              <w:left w:w="140" w:type="dxa"/>
              <w:bottom w:w="140" w:type="dxa"/>
              <w:right w:w="140" w:type="dxa"/>
            </w:tcMar>
          </w:tcPr>
          <w:p w14:paraId="6FA4CB7B" w14:textId="77777777" w:rsidR="00810086" w:rsidRDefault="003A122E">
            <w:pPr>
              <w:widowControl w:val="0"/>
              <w:spacing w:line="240" w:lineRule="auto"/>
              <w:jc w:val="center"/>
              <w:rPr>
                <w:sz w:val="20"/>
                <w:szCs w:val="20"/>
              </w:rPr>
            </w:pPr>
            <w:r>
              <w:rPr>
                <w:sz w:val="20"/>
                <w:szCs w:val="20"/>
              </w:rPr>
              <w:t>$8,470</w:t>
            </w:r>
          </w:p>
        </w:tc>
        <w:tc>
          <w:tcPr>
            <w:tcW w:w="1155" w:type="dxa"/>
            <w:tcMar>
              <w:top w:w="140" w:type="dxa"/>
              <w:left w:w="140" w:type="dxa"/>
              <w:bottom w:w="140" w:type="dxa"/>
              <w:right w:w="140" w:type="dxa"/>
            </w:tcMar>
          </w:tcPr>
          <w:p w14:paraId="201F1ADB" w14:textId="77777777" w:rsidR="00810086" w:rsidRDefault="003A122E">
            <w:pPr>
              <w:widowControl w:val="0"/>
              <w:spacing w:line="240" w:lineRule="auto"/>
              <w:jc w:val="center"/>
              <w:rPr>
                <w:sz w:val="20"/>
                <w:szCs w:val="20"/>
              </w:rPr>
            </w:pPr>
            <w:r>
              <w:rPr>
                <w:sz w:val="20"/>
                <w:szCs w:val="20"/>
              </w:rPr>
              <w:t>$1,700</w:t>
            </w:r>
          </w:p>
        </w:tc>
        <w:tc>
          <w:tcPr>
            <w:tcW w:w="900" w:type="dxa"/>
            <w:tcMar>
              <w:top w:w="140" w:type="dxa"/>
              <w:left w:w="140" w:type="dxa"/>
              <w:bottom w:w="140" w:type="dxa"/>
              <w:right w:w="140" w:type="dxa"/>
            </w:tcMar>
          </w:tcPr>
          <w:p w14:paraId="6456100F" w14:textId="77777777" w:rsidR="00810086" w:rsidRDefault="003A122E">
            <w:pPr>
              <w:widowControl w:val="0"/>
              <w:spacing w:line="240" w:lineRule="auto"/>
              <w:jc w:val="center"/>
              <w:rPr>
                <w:sz w:val="20"/>
                <w:szCs w:val="20"/>
              </w:rPr>
            </w:pPr>
            <w:r>
              <w:rPr>
                <w:sz w:val="20"/>
                <w:szCs w:val="20"/>
              </w:rPr>
              <w:t>$4,407</w:t>
            </w:r>
          </w:p>
        </w:tc>
        <w:tc>
          <w:tcPr>
            <w:tcW w:w="1125" w:type="dxa"/>
            <w:tcMar>
              <w:top w:w="140" w:type="dxa"/>
              <w:left w:w="140" w:type="dxa"/>
              <w:bottom w:w="140" w:type="dxa"/>
              <w:right w:w="140" w:type="dxa"/>
            </w:tcMar>
          </w:tcPr>
          <w:p w14:paraId="54B2FABF" w14:textId="77777777" w:rsidR="00810086" w:rsidRDefault="003A122E">
            <w:pPr>
              <w:widowControl w:val="0"/>
              <w:spacing w:line="240" w:lineRule="auto"/>
              <w:rPr>
                <w:sz w:val="20"/>
                <w:szCs w:val="20"/>
              </w:rPr>
            </w:pPr>
            <w:r>
              <w:rPr>
                <w:sz w:val="20"/>
                <w:szCs w:val="20"/>
              </w:rPr>
              <w:t>$11,560</w:t>
            </w:r>
          </w:p>
        </w:tc>
      </w:tr>
      <w:tr w:rsidR="00810086" w14:paraId="2EE32D58" w14:textId="77777777">
        <w:trPr>
          <w:trHeight w:val="640"/>
        </w:trPr>
        <w:tc>
          <w:tcPr>
            <w:tcW w:w="345" w:type="dxa"/>
            <w:tcMar>
              <w:top w:w="140" w:type="dxa"/>
              <w:left w:w="140" w:type="dxa"/>
              <w:bottom w:w="140" w:type="dxa"/>
              <w:right w:w="140" w:type="dxa"/>
            </w:tcMar>
          </w:tcPr>
          <w:p w14:paraId="4AD5BA80" w14:textId="77777777" w:rsidR="00810086" w:rsidRDefault="003A122E">
            <w:pPr>
              <w:widowControl w:val="0"/>
              <w:spacing w:line="240" w:lineRule="auto"/>
              <w:rPr>
                <w:sz w:val="20"/>
                <w:szCs w:val="20"/>
              </w:rPr>
            </w:pPr>
            <w:r>
              <w:rPr>
                <w:sz w:val="20"/>
                <w:szCs w:val="20"/>
              </w:rPr>
              <w:t>2015</w:t>
            </w:r>
          </w:p>
        </w:tc>
        <w:tc>
          <w:tcPr>
            <w:tcW w:w="1260" w:type="dxa"/>
            <w:tcMar>
              <w:top w:w="140" w:type="dxa"/>
              <w:left w:w="140" w:type="dxa"/>
              <w:bottom w:w="140" w:type="dxa"/>
              <w:right w:w="140" w:type="dxa"/>
            </w:tcMar>
          </w:tcPr>
          <w:p w14:paraId="04609972" w14:textId="77777777" w:rsidR="00810086" w:rsidRDefault="003A122E">
            <w:pPr>
              <w:widowControl w:val="0"/>
              <w:spacing w:line="240" w:lineRule="auto"/>
              <w:jc w:val="center"/>
              <w:rPr>
                <w:sz w:val="20"/>
                <w:szCs w:val="20"/>
              </w:rPr>
            </w:pPr>
            <w:r>
              <w:rPr>
                <w:sz w:val="20"/>
                <w:szCs w:val="20"/>
              </w:rPr>
              <w:t>$475,390</w:t>
            </w:r>
          </w:p>
        </w:tc>
        <w:tc>
          <w:tcPr>
            <w:tcW w:w="1065" w:type="dxa"/>
            <w:tcMar>
              <w:top w:w="140" w:type="dxa"/>
              <w:left w:w="140" w:type="dxa"/>
              <w:bottom w:w="140" w:type="dxa"/>
              <w:right w:w="140" w:type="dxa"/>
            </w:tcMar>
          </w:tcPr>
          <w:p w14:paraId="08EB4ED5" w14:textId="77777777" w:rsidR="00810086" w:rsidRDefault="003A122E">
            <w:pPr>
              <w:widowControl w:val="0"/>
              <w:spacing w:line="240" w:lineRule="auto"/>
              <w:jc w:val="center"/>
              <w:rPr>
                <w:sz w:val="20"/>
                <w:szCs w:val="20"/>
              </w:rPr>
            </w:pPr>
            <w:r>
              <w:rPr>
                <w:sz w:val="20"/>
                <w:szCs w:val="20"/>
              </w:rPr>
              <w:t>$18,750</w:t>
            </w:r>
          </w:p>
        </w:tc>
        <w:tc>
          <w:tcPr>
            <w:tcW w:w="1440" w:type="dxa"/>
            <w:tcMar>
              <w:top w:w="140" w:type="dxa"/>
              <w:left w:w="140" w:type="dxa"/>
              <w:bottom w:w="140" w:type="dxa"/>
              <w:right w:w="140" w:type="dxa"/>
            </w:tcMar>
          </w:tcPr>
          <w:p w14:paraId="463BFF7F" w14:textId="77777777" w:rsidR="00810086" w:rsidRDefault="003A122E">
            <w:pPr>
              <w:widowControl w:val="0"/>
              <w:spacing w:line="240" w:lineRule="auto"/>
              <w:jc w:val="center"/>
              <w:rPr>
                <w:sz w:val="20"/>
                <w:szCs w:val="20"/>
              </w:rPr>
            </w:pPr>
            <w:r>
              <w:rPr>
                <w:sz w:val="20"/>
                <w:szCs w:val="20"/>
              </w:rPr>
              <w:t>$46,500</w:t>
            </w:r>
          </w:p>
        </w:tc>
        <w:tc>
          <w:tcPr>
            <w:tcW w:w="1095" w:type="dxa"/>
            <w:tcMar>
              <w:top w:w="140" w:type="dxa"/>
              <w:left w:w="140" w:type="dxa"/>
              <w:bottom w:w="140" w:type="dxa"/>
              <w:right w:w="140" w:type="dxa"/>
            </w:tcMar>
          </w:tcPr>
          <w:p w14:paraId="06C574DF" w14:textId="77777777" w:rsidR="00810086" w:rsidRDefault="003A122E">
            <w:pPr>
              <w:widowControl w:val="0"/>
              <w:spacing w:line="240" w:lineRule="auto"/>
              <w:jc w:val="center"/>
              <w:rPr>
                <w:sz w:val="20"/>
                <w:szCs w:val="20"/>
              </w:rPr>
            </w:pPr>
            <w:r>
              <w:rPr>
                <w:sz w:val="20"/>
                <w:szCs w:val="20"/>
              </w:rPr>
              <w:t>$62,270</w:t>
            </w:r>
          </w:p>
        </w:tc>
        <w:tc>
          <w:tcPr>
            <w:tcW w:w="915" w:type="dxa"/>
            <w:tcMar>
              <w:top w:w="140" w:type="dxa"/>
              <w:left w:w="140" w:type="dxa"/>
              <w:bottom w:w="140" w:type="dxa"/>
              <w:right w:w="140" w:type="dxa"/>
            </w:tcMar>
          </w:tcPr>
          <w:p w14:paraId="6021384C" w14:textId="77777777" w:rsidR="00810086" w:rsidRDefault="003A122E">
            <w:pPr>
              <w:widowControl w:val="0"/>
              <w:spacing w:line="240" w:lineRule="auto"/>
              <w:jc w:val="center"/>
              <w:rPr>
                <w:sz w:val="20"/>
                <w:szCs w:val="20"/>
              </w:rPr>
            </w:pPr>
            <w:r>
              <w:rPr>
                <w:sz w:val="20"/>
                <w:szCs w:val="20"/>
              </w:rPr>
              <w:t>$670</w:t>
            </w:r>
          </w:p>
        </w:tc>
        <w:tc>
          <w:tcPr>
            <w:tcW w:w="1125" w:type="dxa"/>
            <w:tcMar>
              <w:top w:w="140" w:type="dxa"/>
              <w:left w:w="140" w:type="dxa"/>
              <w:bottom w:w="140" w:type="dxa"/>
              <w:right w:w="140" w:type="dxa"/>
            </w:tcMar>
          </w:tcPr>
          <w:p w14:paraId="757998AB" w14:textId="77777777" w:rsidR="00810086" w:rsidRDefault="003A122E">
            <w:pPr>
              <w:widowControl w:val="0"/>
              <w:spacing w:line="240" w:lineRule="auto"/>
              <w:jc w:val="center"/>
              <w:rPr>
                <w:sz w:val="20"/>
                <w:szCs w:val="20"/>
              </w:rPr>
            </w:pPr>
            <w:r>
              <w:rPr>
                <w:sz w:val="20"/>
                <w:szCs w:val="20"/>
              </w:rPr>
              <w:t>$16,740</w:t>
            </w:r>
          </w:p>
        </w:tc>
        <w:tc>
          <w:tcPr>
            <w:tcW w:w="1155" w:type="dxa"/>
            <w:tcMar>
              <w:top w:w="140" w:type="dxa"/>
              <w:left w:w="140" w:type="dxa"/>
              <w:bottom w:w="140" w:type="dxa"/>
              <w:right w:w="140" w:type="dxa"/>
            </w:tcMar>
          </w:tcPr>
          <w:p w14:paraId="54E2C8E3" w14:textId="77777777" w:rsidR="00810086" w:rsidRDefault="003A122E">
            <w:pPr>
              <w:widowControl w:val="0"/>
              <w:spacing w:line="240" w:lineRule="auto"/>
              <w:jc w:val="center"/>
              <w:rPr>
                <w:sz w:val="20"/>
                <w:szCs w:val="20"/>
              </w:rPr>
            </w:pPr>
            <w:r>
              <w:rPr>
                <w:sz w:val="20"/>
                <w:szCs w:val="20"/>
              </w:rPr>
              <w:t>$3,350</w:t>
            </w:r>
          </w:p>
        </w:tc>
        <w:tc>
          <w:tcPr>
            <w:tcW w:w="900" w:type="dxa"/>
            <w:tcMar>
              <w:top w:w="140" w:type="dxa"/>
              <w:left w:w="140" w:type="dxa"/>
              <w:bottom w:w="140" w:type="dxa"/>
              <w:right w:w="140" w:type="dxa"/>
            </w:tcMar>
          </w:tcPr>
          <w:p w14:paraId="1B41948B" w14:textId="77777777" w:rsidR="00810086" w:rsidRDefault="003A122E">
            <w:pPr>
              <w:widowControl w:val="0"/>
              <w:spacing w:line="240" w:lineRule="auto"/>
              <w:jc w:val="center"/>
              <w:rPr>
                <w:sz w:val="20"/>
                <w:szCs w:val="20"/>
              </w:rPr>
            </w:pPr>
            <w:r>
              <w:rPr>
                <w:sz w:val="20"/>
                <w:szCs w:val="20"/>
              </w:rPr>
              <w:t>$8,704</w:t>
            </w:r>
          </w:p>
        </w:tc>
        <w:tc>
          <w:tcPr>
            <w:tcW w:w="1125" w:type="dxa"/>
            <w:tcMar>
              <w:top w:w="140" w:type="dxa"/>
              <w:left w:w="140" w:type="dxa"/>
              <w:bottom w:w="140" w:type="dxa"/>
              <w:right w:w="140" w:type="dxa"/>
            </w:tcMar>
          </w:tcPr>
          <w:p w14:paraId="3DEC5770" w14:textId="77777777" w:rsidR="00810086" w:rsidRDefault="003A122E">
            <w:pPr>
              <w:widowControl w:val="0"/>
              <w:spacing w:line="240" w:lineRule="auto"/>
              <w:rPr>
                <w:sz w:val="20"/>
                <w:szCs w:val="20"/>
              </w:rPr>
            </w:pPr>
            <w:r>
              <w:rPr>
                <w:sz w:val="20"/>
                <w:szCs w:val="20"/>
              </w:rPr>
              <w:t>$22,770</w:t>
            </w:r>
          </w:p>
        </w:tc>
      </w:tr>
    </w:tbl>
    <w:p w14:paraId="5C4F51A6" w14:textId="77777777" w:rsidR="00810086" w:rsidRDefault="003A122E">
      <w:pPr>
        <w:rPr>
          <w:sz w:val="20"/>
          <w:szCs w:val="20"/>
        </w:rPr>
      </w:pPr>
      <w:r>
        <w:rPr>
          <w:sz w:val="20"/>
          <w:szCs w:val="20"/>
        </w:rPr>
        <w:t xml:space="preserve"> </w:t>
      </w:r>
    </w:p>
    <w:p w14:paraId="69FC2E7C" w14:textId="77777777" w:rsidR="00810086" w:rsidRDefault="00810086">
      <w:pPr>
        <w:rPr>
          <w:b/>
          <w:sz w:val="30"/>
          <w:szCs w:val="30"/>
        </w:rPr>
      </w:pPr>
    </w:p>
    <w:p w14:paraId="0A903B71" w14:textId="27FD4FB8" w:rsidR="00810086" w:rsidRDefault="003A122E">
      <w:pPr>
        <w:rPr>
          <w:b/>
          <w:sz w:val="30"/>
          <w:szCs w:val="30"/>
        </w:rPr>
      </w:pPr>
      <w:bookmarkStart w:id="0" w:name="_GoBack"/>
      <w:bookmarkEnd w:id="0"/>
      <w:r>
        <w:rPr>
          <w:b/>
          <w:sz w:val="30"/>
          <w:szCs w:val="30"/>
        </w:rPr>
        <w:t>Conclusion</w:t>
      </w:r>
    </w:p>
    <w:p w14:paraId="5A452335" w14:textId="3B74C848" w:rsidR="00810086" w:rsidRDefault="003A122E">
      <w:pPr>
        <w:ind w:firstLine="720"/>
        <w:rPr>
          <w:sz w:val="20"/>
          <w:szCs w:val="20"/>
        </w:rPr>
      </w:pPr>
      <w:r>
        <w:rPr>
          <w:sz w:val="20"/>
          <w:szCs w:val="20"/>
        </w:rPr>
        <w:t xml:space="preserve">The change in average speed during different construction stages as defined in table 1 varies from 1mph to 3mph and evident change was only seen on Forbes Avenue in Eastbound direction. It was also observed that there was an increase in average traffic speed when there was construction going on Forbes Avenue. We were not able to comprehend the reason behind this result. We can also conclude that traffic speed on Forbes is affected by </w:t>
      </w:r>
      <w:r w:rsidR="007E271E">
        <w:rPr>
          <w:sz w:val="20"/>
          <w:szCs w:val="20"/>
        </w:rPr>
        <w:t>whether</w:t>
      </w:r>
      <w:r>
        <w:rPr>
          <w:sz w:val="20"/>
          <w:szCs w:val="20"/>
        </w:rPr>
        <w:t xml:space="preserve"> university is in session. The average speed on Forbes Avenue was highest during the holiday break.</w:t>
      </w:r>
    </w:p>
    <w:p w14:paraId="29649B32" w14:textId="77777777" w:rsidR="00810086" w:rsidRDefault="003A122E">
      <w:pPr>
        <w:rPr>
          <w:sz w:val="20"/>
          <w:szCs w:val="20"/>
        </w:rPr>
      </w:pPr>
      <w:r>
        <w:rPr>
          <w:sz w:val="20"/>
          <w:szCs w:val="20"/>
        </w:rPr>
        <w:tab/>
        <w:t>Though we don't have the incident data for the year 2018, as most of the accidents are collision type we can expect a decrease in accident because of the provision of center turn lane between the two lanes. We can also hope for a decrease in accidents involving bicyclists.</w:t>
      </w:r>
    </w:p>
    <w:p w14:paraId="13A29912" w14:textId="77777777" w:rsidR="00810086" w:rsidRDefault="003A122E">
      <w:pPr>
        <w:rPr>
          <w:sz w:val="20"/>
          <w:szCs w:val="20"/>
        </w:rPr>
      </w:pPr>
      <w:r>
        <w:rPr>
          <w:sz w:val="20"/>
          <w:szCs w:val="20"/>
        </w:rPr>
        <w:tab/>
        <w:t>Keeping in frame all the aspects by which traffic speed can be affected, it is safe to say that traffic speed is not comprised when we are reconstructing road for better configuration. We also hope that once we have the data for after construction, we don't see a change in speed when two lanes in each direction is changed to one lane each direction.</w:t>
      </w:r>
    </w:p>
    <w:p w14:paraId="5FD6FB17" w14:textId="13CFE1C0" w:rsidR="00810086" w:rsidRDefault="003A122E">
      <w:pPr>
        <w:rPr>
          <w:sz w:val="20"/>
          <w:szCs w:val="20"/>
        </w:rPr>
      </w:pPr>
      <w:r>
        <w:rPr>
          <w:sz w:val="20"/>
          <w:szCs w:val="20"/>
        </w:rPr>
        <w:tab/>
        <w:t xml:space="preserve">The result of this study can be used for reconstruction of road from four </w:t>
      </w:r>
      <w:r w:rsidR="007E271E">
        <w:rPr>
          <w:sz w:val="20"/>
          <w:szCs w:val="20"/>
        </w:rPr>
        <w:t>lanes(two</w:t>
      </w:r>
      <w:r>
        <w:rPr>
          <w:sz w:val="20"/>
          <w:szCs w:val="20"/>
        </w:rPr>
        <w:t xml:space="preserve"> lanes in each direction) to two lanes( One lane in each direction) as per the requirement of the road and inclusion of a bicyclist lane for safety and convenience purposes.</w:t>
      </w:r>
    </w:p>
    <w:p w14:paraId="556B79FF" w14:textId="77777777" w:rsidR="00810086" w:rsidRDefault="00810086">
      <w:pPr>
        <w:rPr>
          <w:sz w:val="20"/>
          <w:szCs w:val="20"/>
        </w:rPr>
      </w:pPr>
    </w:p>
    <w:p w14:paraId="173400E8" w14:textId="77777777" w:rsidR="00810086" w:rsidRDefault="003A122E">
      <w:pPr>
        <w:rPr>
          <w:sz w:val="20"/>
          <w:szCs w:val="20"/>
        </w:rPr>
      </w:pPr>
      <w:r>
        <w:rPr>
          <w:sz w:val="20"/>
          <w:szCs w:val="20"/>
        </w:rPr>
        <w:t xml:space="preserve"> </w:t>
      </w:r>
    </w:p>
    <w:sectPr w:rsidR="008100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10811"/>
    <w:multiLevelType w:val="multilevel"/>
    <w:tmpl w:val="3138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86"/>
    <w:rsid w:val="00040B24"/>
    <w:rsid w:val="000446E4"/>
    <w:rsid w:val="00047339"/>
    <w:rsid w:val="003A122E"/>
    <w:rsid w:val="003E361E"/>
    <w:rsid w:val="004F76B5"/>
    <w:rsid w:val="007E271E"/>
    <w:rsid w:val="00810086"/>
    <w:rsid w:val="00F57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0290"/>
  <w15:docId w15:val="{377A6749-D8B2-459E-B851-1D5E8DB0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Yatharth Prasad</dc:creator>
  <cp:lastModifiedBy>Anamika Shekhar</cp:lastModifiedBy>
  <cp:revision>3</cp:revision>
  <cp:lastPrinted>2019-07-19T14:48:00Z</cp:lastPrinted>
  <dcterms:created xsi:type="dcterms:W3CDTF">2019-07-19T15:48:00Z</dcterms:created>
  <dcterms:modified xsi:type="dcterms:W3CDTF">2019-07-19T15:54:00Z</dcterms:modified>
</cp:coreProperties>
</file>