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LAB</w:t>
        <w:br/>
        <w:t>비행 시뮬레이터 사용 설명서</w:t>
      </w:r>
    </w:p>
    <w:p>
      <w:r>
        <w:t>버전 30  |  2026년 10월 11일</w:t>
      </w:r>
    </w:p>
    <w:p>
      <w:r>
        <w:t>처음 실행하는 사용자부터 세계대전기 커스텀 기체를 만드는 사용자까지, 메뉴 설정·기체 설계·비행·전투 팩을 순서대로 설명합니다. 먼저 기본 비행기로 조작을 익힌 뒤 한 번에 한 가지 설계 요소를 변경하면 문제의 원인을 찾기 쉽습니다.</w:t>
      </w:r>
    </w:p>
    <w:p>
      <w:pPr>
        <w:pStyle w:val="Heading2"/>
      </w:pPr>
      <w:r>
        <w:t>처음 비행하기</w:t>
      </w:r>
    </w:p>
    <w:p>
      <w:r>
        <w:t>1. flight_simulator.html을 내려받아 Chrome 또는 Edge에서 엽니다. 3D 엔진과 사진 자산이 포함되어 오프라인으로 실행할 수 있습니다.</w:t>
      </w:r>
    </w:p>
    <w:p>
      <w:r>
        <w:t>2. 처음에는 기본 비행기와 공중 시작을 사용하세요. 로켓·항공모함·무장은 해당 확장팩을 켰을 때 사용합니다.</w:t>
      </w:r>
    </w:p>
    <w:p>
      <w:r>
        <w:t>3. 자유 비행을 시작하고 비행 화면을 클릭합니다. W/S로 기수를 내리거나 올리고 A/D로 좌우로 기울입니다.</w:t>
      </w:r>
    </w:p>
    <w:p>
      <w:r>
        <w:t>4. C로 시점을 바꾸고 오른쪽 드래그로 주변을 확인합니다. 조작이 어려우면 P로 멈춘 뒤 도움말이나 비행 문제 진단 가이드를 엽니다.</w:t>
      </w:r>
    </w:p>
    <w:tbl>
      <w:tblPr>
        <w:tblW w:type="auto" w:w="0"/>
        <w:tblLayout w:type="fixed"/>
        <w:tblLook w:firstColumn="1" w:firstRow="1" w:lastColumn="0" w:lastRow="0" w:noHBand="0" w:noVBand="1" w:val="04A0"/>
      </w:tblPr>
      <w:tblGrid>
        <w:gridCol w:w="1134"/>
        <w:gridCol w:w="8504"/>
      </w:tblGrid>
      <w:tr>
        <w:trPr>
          <w:cantSplit/>
          <w:tblHeader/>
        </w:trPr>
        <w:tc>
          <w:tcPr>
            <w:tcW w:type="dxa" w:w="113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페이지</w:t>
            </w:r>
          </w:p>
        </w:tc>
        <w:tc>
          <w:tcPr>
            <w:tcW w:type="dxa" w:w="850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찾을 내용</w:t>
            </w:r>
          </w:p>
        </w:tc>
      </w:tr>
      <w:tr>
        <w:trPr>
          <w:cantSplit/>
        </w:trPr>
        <w:tc>
          <w:tcPr>
            <w:tcW w:type="dxa" w:w="113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2</w:t>
            </w:r>
          </w:p>
        </w:tc>
        <w:tc>
          <w:tcPr>
            <w:tcW w:type="dxa" w:w="850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메뉴와 확장팩 및 시작 조건</w:t>
            </w:r>
          </w:p>
        </w:tc>
      </w:tr>
      <w:tr>
        <w:trPr>
          <w:cantSplit/>
        </w:trPr>
        <w:tc>
          <w:tcPr>
            <w:tcW w:type="dxa" w:w="113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3</w:t>
            </w:r>
          </w:p>
        </w:tc>
        <w:tc>
          <w:tcPr>
            <w:tcW w:type="dxa" w:w="85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격납고 설계와 저장</w:t>
            </w:r>
          </w:p>
        </w:tc>
      </w:tr>
      <w:tr>
        <w:trPr>
          <w:cantSplit/>
        </w:trPr>
        <w:tc>
          <w:tcPr>
            <w:tcW w:type="dxa" w:w="113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4</w:t>
            </w:r>
          </w:p>
        </w:tc>
        <w:tc>
          <w:tcPr>
            <w:tcW w:type="dxa" w:w="850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기본 조종과 새 비행정보</w:t>
            </w:r>
          </w:p>
        </w:tc>
      </w:tr>
      <w:tr>
        <w:trPr>
          <w:cantSplit/>
        </w:trPr>
        <w:tc>
          <w:tcPr>
            <w:tcW w:type="dxa" w:w="113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5</w:t>
            </w:r>
          </w:p>
        </w:tc>
        <w:tc>
          <w:tcPr>
            <w:tcW w:type="dxa" w:w="85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콕핏과 조준 장비 시대 선택</w:t>
            </w:r>
          </w:p>
        </w:tc>
      </w:tr>
      <w:tr>
        <w:trPr>
          <w:cantSplit/>
        </w:trPr>
        <w:tc>
          <w:tcPr>
            <w:tcW w:type="dxa" w:w="113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6</w:t>
            </w:r>
          </w:p>
        </w:tc>
        <w:tc>
          <w:tcPr>
            <w:tcW w:type="dxa" w:w="850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무장과 표적 임무 및 재보급</w:t>
            </w:r>
          </w:p>
        </w:tc>
      </w:tr>
      <w:tr>
        <w:trPr>
          <w:cantSplit/>
        </w:trPr>
        <w:tc>
          <w:tcPr>
            <w:tcW w:type="dxa" w:w="113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7</w:t>
            </w:r>
          </w:p>
        </w:tc>
        <w:tc>
          <w:tcPr>
            <w:tcW w:type="dxa" w:w="85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방어포탑 조작과 자동조종</w:t>
            </w:r>
          </w:p>
        </w:tc>
      </w:tr>
      <w:tr>
        <w:trPr>
          <w:cantSplit/>
        </w:trPr>
        <w:tc>
          <w:tcPr>
            <w:tcW w:type="dxa" w:w="113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8</w:t>
            </w:r>
          </w:p>
        </w:tc>
        <w:tc>
          <w:tcPr>
            <w:tcW w:type="dxa" w:w="850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비행 문제 해결과 적용 범위</w:t>
            </w:r>
          </w:p>
        </w:tc>
      </w:tr>
      <w:tr>
        <w:trPr>
          <w:cantSplit/>
        </w:trPr>
        <w:tc>
          <w:tcPr>
            <w:tcW w:type="dxa" w:w="113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9</w:t>
            </w:r>
          </w:p>
        </w:tc>
        <w:tc>
          <w:tcPr>
            <w:tcW w:type="dxa" w:w="85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수상 비행과 새 표시 및 소리</w:t>
            </w:r>
          </w:p>
        </w:tc>
      </w:tr>
    </w:tbl>
    <w:p>
      <w:pPr>
        <w:spacing w:after="20"/>
      </w:pPr>
    </w:p>
    <w:p>
      <w:r>
        <w:t>키를 바꾼 경우 이 문서의 기본 키보다 게임의 키 매핑에 표시된 설정이 우선합니다. 중요한 기체 설계는 JSON으로 내보내 별도 보관하세요.</w:t>
      </w:r>
    </w:p>
    <w:p>
      <w:r>
        <w:br w:type="page"/>
      </w:r>
    </w:p>
    <w:p>
      <w:pPr>
        <w:pStyle w:val="Heading1"/>
      </w:pPr>
      <w:r>
        <w:t>메뉴와 비행 시작</w:t>
      </w:r>
    </w:p>
    <w:p>
      <w:pPr>
        <w:pStyle w:val="Heading2"/>
      </w:pPr>
      <w:r>
        <w:t>모드 선택</w:t>
      </w:r>
    </w:p>
    <w:p>
      <w:r>
        <w:t>격납고에서는 기체 부품을 편집합니다. 자유 비행은 현재 기체를 선택한 위치에서 출발시키며, 임무 모드는 코스나 목표에 따라 비행합니다. 무장 시험 임무는 전투 팩과 무장 장착이 필요합니다.</w:t>
      </w:r>
    </w:p>
    <w:tbl>
      <w:tblPr>
        <w:tblW w:type="auto" w:w="0"/>
        <w:tblLayout w:type="fixed"/>
        <w:tblLook w:firstColumn="1" w:firstRow="1" w:lastColumn="0" w:lastRow="0" w:noHBand="0" w:noVBand="1" w:val="04A0"/>
      </w:tblPr>
      <w:tblGrid>
        <w:gridCol w:w="1984"/>
        <w:gridCol w:w="7654"/>
      </w:tblGrid>
      <w:tr>
        <w:trPr>
          <w:cantSplit/>
          <w:tblHeader/>
        </w:trPr>
        <w:tc>
          <w:tcPr>
            <w:tcW w:type="dxa" w:w="198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설정</w:t>
            </w:r>
          </w:p>
        </w:tc>
        <w:tc>
          <w:tcPr>
            <w:tcW w:type="dxa" w:w="765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사용 방법</w:t>
            </w:r>
          </w:p>
        </w:tc>
      </w:tr>
      <w:tr>
        <w:trPr>
          <w:cantSplit/>
        </w:trPr>
        <w:tc>
          <w:tcPr>
            <w:tcW w:type="dxa" w:w="198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Language / 언어</w:t>
            </w:r>
          </w:p>
        </w:tc>
        <w:tc>
          <w:tcPr>
            <w:tcW w:type="dxa" w:w="765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한국어와 English를 선택합니다.</w:t>
            </w:r>
          </w:p>
        </w:tc>
      </w:tr>
      <w:tr>
        <w:trPr>
          <w:cantSplit/>
        </w:trPr>
        <w:tc>
          <w:tcPr>
            <w:tcW w:type="dxa" w:w="198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시작 위치</w:t>
            </w:r>
          </w:p>
        </w:tc>
        <w:tc>
          <w:tcPr>
            <w:tcW w:type="dxa" w:w="765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공중, 고고도 6,000m, 활주로 정지 상태를 선택합니다. 해상 항공 팩은 항공모함 갑판·접근과 플로트 수상 대기를 추가합니다.</w:t>
            </w:r>
          </w:p>
        </w:tc>
      </w:tr>
      <w:tr>
        <w:trPr>
          <w:cantSplit/>
        </w:trPr>
        <w:tc>
          <w:tcPr>
            <w:tcW w:type="dxa" w:w="198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출발 활주로</w:t>
            </w:r>
          </w:p>
        </w:tc>
        <w:tc>
          <w:tcPr>
            <w:tcW w:type="dxa" w:w="765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1·2번은 길이 2,000m이며 3번은 길이 4,000m의 넓은 수송기용 활주로입니다.</w:t>
            </w:r>
          </w:p>
        </w:tc>
      </w:tr>
      <w:tr>
        <w:trPr>
          <w:cantSplit/>
        </w:trPr>
        <w:tc>
          <w:tcPr>
            <w:tcW w:type="dxa" w:w="198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풍향과 풍속</w:t>
            </w:r>
          </w:p>
        </w:tc>
        <w:tc>
          <w:tcPr>
            <w:tcW w:type="dxa" w:w="765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메뉴에서 조건을 정합니다. 비교 시험에서는 같은 바람 조건을 유지하세요.</w:t>
            </w:r>
          </w:p>
        </w:tc>
      </w:tr>
      <w:tr>
        <w:trPr>
          <w:cantSplit/>
        </w:trPr>
        <w:tc>
          <w:tcPr>
            <w:tcW w:type="dxa" w:w="198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수직 자세</w:t>
            </w:r>
          </w:p>
        </w:tc>
        <w:tc>
          <w:tcPr>
            <w:tcW w:type="dxa" w:w="765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로켓 팩을 켜면 선택할 수 있습니다. 추력이 중량을 이겨야 수직 이륙합니다.</w:t>
            </w:r>
          </w:p>
        </w:tc>
      </w:tr>
      <w:tr>
        <w:trPr>
          <w:cantSplit/>
        </w:trPr>
        <w:tc>
          <w:tcPr>
            <w:tcW w:type="dxa" w:w="198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조종석과 계기판</w:t>
            </w:r>
          </w:p>
        </w:tc>
        <w:tc>
          <w:tcPr>
            <w:tcW w:type="dxa" w:w="765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로켓 팩 활성 시 비행기/로켓 내부를 선택합니다. 단좌/복좌 비행기 조종석과 다이얼/디스플레이 주 계기판을 선택합니다.</w:t>
            </w:r>
          </w:p>
        </w:tc>
      </w:tr>
    </w:tbl>
    <w:p>
      <w:pPr>
        <w:spacing w:after="20"/>
      </w:pPr>
    </w:p>
    <w:p>
      <w:pPr>
        <w:pStyle w:val="Heading2"/>
      </w:pPr>
      <w:r>
        <w:t>확장팩</w:t>
      </w:r>
    </w:p>
    <w:tbl>
      <w:tblPr>
        <w:tblW w:type="auto" w:w="0"/>
        <w:tblLayout w:type="fixed"/>
        <w:tblLook w:firstColumn="1" w:firstRow="1" w:lastColumn="0" w:lastRow="0" w:noHBand="0" w:noVBand="1" w:val="04A0"/>
      </w:tblPr>
      <w:tblGrid>
        <w:gridCol w:w="1984"/>
        <w:gridCol w:w="7654"/>
      </w:tblGrid>
      <w:tr>
        <w:trPr>
          <w:cantSplit/>
          <w:tblHeader/>
        </w:trPr>
        <w:tc>
          <w:tcPr>
            <w:tcW w:type="dxa" w:w="198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팩</w:t>
            </w:r>
          </w:p>
        </w:tc>
        <w:tc>
          <w:tcPr>
            <w:tcW w:type="dxa" w:w="7654"/>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사용할 기능</w:t>
            </w:r>
          </w:p>
        </w:tc>
      </w:tr>
      <w:tr>
        <w:trPr>
          <w:cantSplit/>
        </w:trPr>
        <w:tc>
          <w:tcPr>
            <w:tcW w:type="dxa" w:w="198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로켓 팩</w:t>
            </w:r>
          </w:p>
        </w:tc>
        <w:tc>
          <w:tcPr>
            <w:tcW w:type="dxa" w:w="765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로켓 엔진·수직 출발·로켓 조종석·로켓 임무</w:t>
            </w:r>
          </w:p>
        </w:tc>
      </w:tr>
      <w:tr>
        <w:trPr>
          <w:cantSplit/>
        </w:trPr>
        <w:tc>
          <w:tcPr>
            <w:tcW w:type="dxa" w:w="198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해상 항공 팩</w:t>
            </w:r>
          </w:p>
        </w:tc>
        <w:tc>
          <w:tcPr>
            <w:tcW w:type="dxa" w:w="765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항공모함·플로트·수상 대기·착함 접근·제동 보조</w:t>
            </w:r>
          </w:p>
        </w:tc>
      </w:tr>
      <w:tr>
        <w:trPr>
          <w:cantSplit/>
        </w:trPr>
        <w:tc>
          <w:tcPr>
            <w:tcW w:type="dxa" w:w="198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전투 팩</w:t>
            </w:r>
          </w:p>
        </w:tc>
        <w:tc>
          <w:tcPr>
            <w:tcW w:type="dxa" w:w="7654"/>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무장·방어포탑·표적·시대별 조준 장비·AI 표적기 임무</w:t>
            </w:r>
          </w:p>
        </w:tc>
      </w:tr>
    </w:tbl>
    <w:p>
      <w:pPr>
        <w:spacing w:after="20"/>
      </w:pPr>
    </w:p>
    <w:p>
      <w:r>
        <w:t>확장팩은 단일 HTML 안에서 기능을 켜고 끄는 방식입니다. 별도 설치나 구매는 필요하지 않습니다. 해당 팩을 끄더라도 설계에 남은 부품은 보존되며, 필요한 팩을 켜야 그 기체로 출발할 수 있습니다.</w:t>
      </w:r>
    </w:p>
    <w:p>
      <w:pPr>
        <w:pStyle w:val="Heading2"/>
      </w:pPr>
      <w:r>
        <w:t>활주로에서 이륙하기</w:t>
      </w:r>
    </w:p>
    <w:p>
      <w:r>
        <w:t>착륙장치를 내리고 추력을 천천히 올립니다. 속도가 붙은 뒤 기수를 조금씩 들어 올리세요. 너무 일찍 크게 당기면 실속할 수 있습니다. 이륙 속도는 기체마다 다르므로 기본 비행기로 시작한 뒤 설계별로 확인합니다.</w:t>
      </w:r>
    </w:p>
    <w:p>
      <w:r>
        <w:br w:type="page"/>
      </w:r>
    </w:p>
    <w:p>
      <w:pPr>
        <w:pStyle w:val="Heading1"/>
      </w:pPr>
      <w:r>
        <w:t>격납고 설계와 저장</w:t>
      </w:r>
    </w:p>
    <w:p>
      <w:r>
        <w:t>부품 목록에서 편집할 부품을 선택합니다. X는 좌우, Y는 높이, Z는 전후 위치입니다. 슬라이더의 숫자는 소수점 둘째 자리까지 표시됩니다. 부품 표시 기능을 켜면 선택한 부품의 위치를 확인하기 쉽습니다.</w:t>
      </w:r>
    </w:p>
    <w:tbl>
      <w:tblPr>
        <w:tblW w:type="auto" w:w="0"/>
        <w:tblLayout w:type="fixed"/>
        <w:tblLook w:firstColumn="1" w:firstRow="1" w:lastColumn="0" w:lastRow="0" w:noHBand="0" w:noVBand="1" w:val="04A0"/>
      </w:tblPr>
      <w:tblGrid>
        <w:gridCol w:w="1757"/>
        <w:gridCol w:w="7880"/>
      </w:tblGrid>
      <w:tr>
        <w:trPr>
          <w:cantSplit/>
          <w:tblHeader/>
        </w:trPr>
        <w:tc>
          <w:tcPr>
            <w:tcW w:type="dxa" w:w="1757"/>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부품</w:t>
            </w:r>
          </w:p>
        </w:tc>
        <w:tc>
          <w:tcPr>
            <w:tcW w:type="dxa" w:w="7880"/>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주요 설정</w:t>
            </w:r>
          </w:p>
        </w:tc>
      </w:tr>
      <w:tr>
        <w:trPr>
          <w:cantSplit/>
        </w:trPr>
        <w:tc>
          <w:tcPr>
            <w:tcW w:type="dxa" w:w="17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동체</w:t>
            </w:r>
          </w:p>
        </w:tc>
        <w:tc>
          <w:tcPr>
            <w:tcW w:type="dxa" w:w="78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길이·폭·높이, 공통 또는 전방/중앙/후방 단면, 기수 형태, 단면별 폭·높이 배율, 꼬리 끝 폭·높이, 위치와 기울기</w:t>
            </w:r>
          </w:p>
        </w:tc>
      </w:tr>
      <w:tr>
        <w:trPr>
          <w:cantSplit/>
        </w:trPr>
        <w:tc>
          <w:tcPr>
            <w:tcW w:type="dxa" w:w="17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주익과 미익</w:t>
            </w:r>
          </w:p>
        </w:tc>
        <w:tc>
          <w:tcPr>
            <w:tcW w:type="dxa" w:w="78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스팬·익현·후퇴각·상반각/캔트각·붙임각, 익근/익단 두께, 중간 꺾임, 각진/둥근 끝부분</w:t>
            </w:r>
          </w:p>
        </w:tc>
      </w:tr>
      <w:tr>
        <w:trPr>
          <w:cantSplit/>
        </w:trPr>
        <w:tc>
          <w:tcPr>
            <w:tcW w:type="dxa" w:w="17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캐노피</w:t>
            </w:r>
          </w:p>
        </w:tc>
        <w:tc>
          <w:tcPr>
            <w:tcW w:type="dxa" w:w="78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버블·각진 프레임·온실·낮은 유선형, 반경·길이·위치·기울기. 외부 기울기와 조종석 시선 기준은 별개입니다.</w:t>
            </w:r>
          </w:p>
        </w:tc>
      </w:tr>
      <w:tr>
        <w:trPr>
          <w:cantSplit/>
        </w:trPr>
        <w:tc>
          <w:tcPr>
            <w:tcW w:type="dxa" w:w="17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엔진</w:t>
            </w:r>
          </w:p>
        </w:tc>
        <w:tc>
          <w:tcPr>
            <w:tcW w:type="dxa" w:w="78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프로펠러/제트/로켓, 추력과 질량, 장착각. 프로펠러는 지름·날개 수·회전 방향도 설정합니다.</w:t>
            </w:r>
          </w:p>
        </w:tc>
      </w:tr>
      <w:tr>
        <w:trPr>
          <w:cantSplit/>
        </w:trPr>
        <w:tc>
          <w:tcPr>
            <w:tcW w:type="dxa" w:w="17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착륙장치</w:t>
            </w:r>
          </w:p>
        </w:tc>
        <w:tc>
          <w:tcPr>
            <w:tcW w:type="dxa" w:w="78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수납식/고정식 선택, 길이·반경·위치. 비대칭 단일 수납식 장치는 뒤로 접힙니다.</w:t>
            </w:r>
          </w:p>
        </w:tc>
      </w:tr>
      <w:tr>
        <w:trPr>
          <w:cantSplit/>
        </w:trPr>
        <w:tc>
          <w:tcPr>
            <w:tcW w:type="dxa" w:w="17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무장과 방어포탑</w:t>
            </w:r>
          </w:p>
        </w:tc>
        <w:tc>
          <w:tcPr>
            <w:tcW w:type="dxa" w:w="78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전투 팩에서 추가합니다. 종류·탑재 수량·크기·위치·장착각·대칭 여부를 조절합니다.</w:t>
            </w:r>
          </w:p>
        </w:tc>
      </w:tr>
    </w:tbl>
    <w:p>
      <w:pPr>
        <w:spacing w:after="20"/>
      </w:pPr>
    </w:p>
    <w:p>
      <w:pPr>
        <w:pStyle w:val="Heading2"/>
      </w:pPr>
      <w:r>
        <w:t>복사와 여러 부품 이동</w:t>
      </w:r>
    </w:p>
    <w:p>
      <w:r>
        <w:t>복사는 설정과 위치가 같은 부품을 만듭니다. 처음에는 원본과 겹치므로 복사본을 이동하세요. 여러 부품의 체크박스를 선택하고 ΔX·ΔY·ΔZ를 입력한 뒤 일괄 이동하면 상대 배치를 유지할 수 있습니다. 기체당 부품 수는 최대 64개입니다.</w:t>
      </w:r>
    </w:p>
    <w:p>
      <w:r>
        <w:t>날개의 꺾임 위치와 바깥 구간 추가 각도로 갈매기익·역갈매기익을 만들 수 있습니다. 대칭 옵션을 사용하는 경우 부품 한 항목이 좌우 두 장착 위치를 생성합니다. 무장 탄약은 양쪽을 따로 관리합니다.</w:t>
      </w:r>
    </w:p>
    <w:p>
      <w:pPr>
        <w:pStyle w:val="Heading2"/>
      </w:pPr>
      <w:r>
        <w:t>저장과 백업</w:t>
      </w:r>
    </w:p>
    <w:p>
      <w:r>
        <w:t>설계 이름을 입력하고 8개 슬롯 중 하나를 골라 저장합니다. JSON 내보내기는 별도 설계 파일을 만들며, JSON 가져오기는 현재 설계를 교체합니다. 브라우저 저장은 파일 경로·브라우저·개인정보 모드의 영향을 받으므로 JSON 백업을 권장합니다.</w:t>
      </w:r>
    </w:p>
    <w:p>
      <w:r>
        <w:t>격납고에서 마우스로 시점을 회전하고 휠로 확대·축소합니다. 부품 창 숨기기로 작업 공간을 넓힐 수 있으며 시야를 가리는 격납고 구조물은 자동으로 숨겨집니다.</w:t>
      </w:r>
    </w:p>
    <w:p>
      <w:r>
        <w:br w:type="page"/>
      </w:r>
    </w:p>
    <w:p>
      <w:pPr>
        <w:pStyle w:val="Heading1"/>
      </w:pPr>
      <w:r>
        <w:t>비행 조종과 화면 정보</w:t>
      </w:r>
    </w:p>
    <w:tbl>
      <w:tblPr>
        <w:tblW w:type="auto" w:w="0"/>
        <w:tblLayout w:type="fixed"/>
        <w:tblLook w:firstColumn="1" w:firstRow="1" w:lastColumn="0" w:lastRow="0" w:noHBand="0" w:noVBand="1" w:val="04A0"/>
      </w:tblPr>
      <w:tblGrid>
        <w:gridCol w:w="3458"/>
        <w:gridCol w:w="6180"/>
      </w:tblGrid>
      <w:tr>
        <w:trPr>
          <w:cantSplit/>
          <w:tblHeader/>
        </w:trPr>
        <w:tc>
          <w:tcPr>
            <w:tcW w:type="dxa" w:w="3458"/>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기본 키 또는 입력</w:t>
            </w:r>
          </w:p>
        </w:tc>
        <w:tc>
          <w:tcPr>
            <w:tcW w:type="dxa" w:w="6180"/>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동작</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W / S 또는 ↑ / ↓</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기수 내림 / 올림</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A / D 또는 ← / →</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좌 / 우 롤</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Q / E</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좌 / 우 요</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Shift / Ctrl</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추력 증가 / 감소</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마우스 왼쪽 드래그와 휠</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일반 비행 시 피치·롤 조종 / 추력 조절</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C / R / P</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시점 전환 / 재시작 / 일시정지</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G / B</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착륙장치 접기·내리기 / 지상 브레이크</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오른쪽 드래그 또는 V</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시야만 회전 / 자유 시점 전환</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가운데 클릭 또는 시점 정면 복귀</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시야를 빠르고 부드럽게 정면으로 복귀</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Z</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콕핏 확대 전환. 포탑에서도 확대할 수 있습니다.</w:t>
            </w:r>
          </w:p>
        </w:tc>
      </w:tr>
      <w:tr>
        <w:trPr>
          <w:cantSplit/>
        </w:trPr>
        <w:tc>
          <w:tcPr>
            <w:tcW w:type="dxa" w:w="3458"/>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Space / N / T</w:t>
            </w:r>
          </w:p>
        </w:tc>
        <w:tc>
          <w:tcPr>
            <w:tcW w:type="dxa" w:w="6180"/>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무장 발사 / 무장 전환 / 전방 표적 선택</w:t>
            </w:r>
          </w:p>
        </w:tc>
      </w:tr>
      <w:tr>
        <w:trPr>
          <w:cantSplit/>
        </w:trPr>
        <w:tc>
          <w:tcPr>
            <w:tcW w:type="dxa" w:w="345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U / J</w:t>
            </w:r>
          </w:p>
        </w:tc>
        <w:tc>
          <w:tcPr>
            <w:tcW w:type="dxa" w:w="618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방어포탑 진입·복귀 / 다음 포탑</w:t>
            </w:r>
          </w:p>
        </w:tc>
      </w:tr>
    </w:tbl>
    <w:p>
      <w:pPr>
        <w:spacing w:after="20"/>
      </w:pPr>
    </w:p>
    <w:p>
      <w:pPr>
        <w:pStyle w:val="Heading2"/>
      </w:pPr>
      <w:r>
        <w:t>새 비행정보 읽기</w:t>
      </w:r>
    </w:p>
    <w:p>
      <w:r>
        <w:t>왼쪽 위에 추력과 속도·고도를 세로로 모았습니다. 위 중앙은 방위, 왼쪽 아래는 현재 무장과 잔탄, 중앙 위는 임무 정보입니다. 오른쪽 위의 조작 패널 접기 버튼으로 설정 패널을 숨겼다가 다시 열 수 있습니다.</w:t>
      </w:r>
    </w:p>
    <w:tbl>
      <w:tblPr>
        <w:tblW w:type="auto" w:w="0"/>
        <w:tblLayout w:type="fixed"/>
        <w:tblLook w:firstColumn="1" w:firstRow="1" w:lastColumn="0" w:lastRow="0" w:noHBand="0" w:noVBand="1" w:val="04A0"/>
      </w:tblPr>
      <w:tblGrid>
        <w:gridCol w:w="2891"/>
        <w:gridCol w:w="6746"/>
      </w:tblGrid>
      <w:tr>
        <w:trPr>
          <w:cantSplit/>
          <w:tblHeader/>
        </w:trPr>
        <w:tc>
          <w:tcPr>
            <w:tcW w:type="dxa" w:w="2891"/>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표시</w:t>
            </w:r>
          </w:p>
        </w:tc>
        <w:tc>
          <w:tcPr>
            <w:tcW w:type="dxa" w:w="6746"/>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의미</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THR / IAS / TAS</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추력 비율 / 지시대기속도 / 진대기속도. 속도 단위는 km/h입니다.</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ALT / V/S / G</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해발 고도(m) / 수직속도(m/s) / 하중계수</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PITCH / ROLL / HDG</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기수 상하 각도 / 좌우 기울기 / 진방위</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AoA / L/D</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받음각 / 양항비. 비행 상태를 비교하는 보조 정보입니다.</w:t>
            </w:r>
          </w:p>
        </w:tc>
      </w:tr>
    </w:tbl>
    <w:p>
      <w:pPr>
        <w:spacing w:after="20"/>
      </w:pPr>
    </w:p>
    <w:p>
      <w:r>
        <w:t>포탑 시점에서는 마우스 조작이 기체 조종 대신 포탑 조준으로 바뀝니다. 일반 비행 조작으로 돌아가려면 U 또는 C를 누르세요.</w:t>
      </w:r>
    </w:p>
    <w:p>
      <w:r>
        <w:br w:type="page"/>
      </w:r>
    </w:p>
    <w:p>
      <w:pPr>
        <w:pStyle w:val="Heading1"/>
      </w:pPr>
      <w:r>
        <w:t>콕핏과 계기판 선택</w:t>
      </w:r>
    </w:p>
    <w:p>
      <w:pPr>
        <w:pStyle w:val="Heading2"/>
      </w:pPr>
      <w:r>
        <w:t>조종석 형태와 주 계기판</w:t>
      </w:r>
    </w:p>
    <w:p>
      <w:r>
        <w:t>비행기 조종석 설정에서 전투기 단좌 캐노피와 여객기 복좌 갑판을 선택합니다. 복좌 갑판은 조종사 좌석 기준으로 표시합니다. 다이얼식과 현대식 주 계기판은 별도로 고를 수 있으며, 복좌의 오른쪽 계기판도 해당 형식에 맞춰 표시됩니다.</w:t>
      </w:r>
    </w:p>
    <w:p>
      <w:r>
        <w:t>다이얼식 기본 계기는 대기속도·자세·고도·선회·방위·수직속도입니다. 다이얼과 주 비행 디스플레이에는 속도를 KT, 고도를 FT로 표시하는 부분이 있으므로 화면 왼쪽 위의 km/h·m와 구분하세요.</w:t>
      </w:r>
    </w:p>
    <w:p>
      <w:pPr>
        <w:pStyle w:val="Heading2"/>
      </w:pPr>
      <w:r>
        <w:t>무장 시대에 따른 자동 선택</w:t>
      </w:r>
    </w:p>
    <w:p>
      <w:r>
        <w:t>전투 팩의 조준 장비 시대에서 자동을 선택하면 장착 무장 전체를 비교합니다. 현대가 있으면 현대, 현대 없이 냉전 무장이 있으면 냉전, 나머지는 세계대전기 조준 장비를 사용합니다. 현재 발사할 무장을 바꾸거나 탄약이 떨어져도 시대는 바뀌지 않습니다.</w:t>
      </w:r>
    </w:p>
    <w:tbl>
      <w:tblPr>
        <w:tblW w:type="auto" w:w="0"/>
        <w:tblLayout w:type="fixed"/>
        <w:tblLook w:firstColumn="1" w:firstRow="1" w:lastColumn="0" w:lastRow="0" w:noHBand="0" w:noVBand="1" w:val="04A0"/>
      </w:tblPr>
      <w:tblGrid>
        <w:gridCol w:w="5953"/>
        <w:gridCol w:w="3685"/>
      </w:tblGrid>
      <w:tr>
        <w:trPr>
          <w:cantSplit/>
          <w:tblHeader/>
        </w:trPr>
        <w:tc>
          <w:tcPr>
            <w:tcW w:type="dxa" w:w="5953"/>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장착 예</w:t>
            </w:r>
          </w:p>
        </w:tc>
        <w:tc>
          <w:tcPr>
            <w:tcW w:type="dxa" w:w="3685"/>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자동으로 사용하는 장비</w:t>
            </w:r>
          </w:p>
        </w:tc>
      </w:tr>
      <w:tr>
        <w:trPr>
          <w:cantSplit/>
        </w:trPr>
        <w:tc>
          <w:tcPr>
            <w:tcW w:type="dxa" w:w="5953"/>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세계대전기 기관총 + 냉전 미사일</w:t>
            </w:r>
          </w:p>
        </w:tc>
        <w:tc>
          <w:tcPr>
            <w:tcW w:type="dxa" w:w="3685"/>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냉전 조준경과 단색 무장 화면</w:t>
            </w:r>
          </w:p>
        </w:tc>
      </w:tr>
      <w:tr>
        <w:trPr>
          <w:cantSplit/>
        </w:trPr>
        <w:tc>
          <w:tcPr>
            <w:tcW w:type="dxa" w:w="5953"/>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세계대전기 폭탄 + 현대 미사일</w:t>
            </w:r>
          </w:p>
        </w:tc>
        <w:tc>
          <w:tcPr>
            <w:tcW w:type="dxa" w:w="3685"/>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현대 HUD와 무장 화면</w:t>
            </w:r>
          </w:p>
        </w:tc>
      </w:tr>
      <w:tr>
        <w:trPr>
          <w:cantSplit/>
        </w:trPr>
        <w:tc>
          <w:tcPr>
            <w:tcW w:type="dxa" w:w="5953"/>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세계대전기 무장과 방어포탑만 장착</w:t>
            </w:r>
          </w:p>
        </w:tc>
        <w:tc>
          <w:tcPr>
            <w:tcW w:type="dxa" w:w="3685"/>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세계대전기 반사식 조준경</w:t>
            </w:r>
          </w:p>
        </w:tc>
      </w:tr>
    </w:tbl>
    <w:p>
      <w:pPr>
        <w:spacing w:after="20"/>
      </w:pPr>
    </w:p>
    <w:p>
      <w:r>
        <w:t>자동 대신 세계대전기·냉전·현대를 직접 선택할 수도 있습니다. 이 설정은 조준 장비와 무장 화면의 시대를 바꾸며, 단좌/복좌 형태와 다이얼/디스플레이 주 계기판 선택은 유지합니다.</w:t>
      </w:r>
    </w:p>
    <w:p>
      <w:pPr>
        <w:pStyle w:val="Heading2"/>
      </w:pPr>
      <w:r>
        <w:t>무장 화면과 외부 카메라</w:t>
      </w:r>
    </w:p>
    <w:p>
      <w:r>
        <w:t>무장 화면은 주 계기판 왼쪽의 별도 받침대에 배치했습니다. 표적 방향·거리·접근 속도와 탐색·추적·잠금 상태를 표시하며, 유도폭탄을 선택하면 지정 표적 방향의 외부 카메라를 사용합니다. Z로 확대하면 작은 표시를 확인하기 쉽습니다.</w:t>
      </w:r>
    </w:p>
    <w:p>
      <w:r>
        <w:t>로켓 조종석은 창문 대신 기수 전방·로켓 후방 카메라 화면을 사용합니다. 카메라는 동체 자세를 따라 회전하며 비행기 조준 장비와는 별개의 내부 형식입니다.</w:t>
      </w:r>
    </w:p>
    <w:p>
      <w:r>
        <w:br w:type="page"/>
      </w:r>
    </w:p>
    <w:p>
      <w:pPr>
        <w:pStyle w:val="Heading1"/>
      </w:pPr>
      <w:r>
        <w:t>무장 시험과 재보급</w:t>
      </w:r>
    </w:p>
    <w:p>
      <w:pPr>
        <w:pStyle w:val="Heading2"/>
      </w:pPr>
      <w:r>
        <w:t>표적을 찾아 사격하기</w:t>
      </w:r>
    </w:p>
    <w:p>
      <w:r>
        <w:t>1. 메뉴에서 전투 팩을 켜고 격납고에서 무장을 장착합니다. 처음에는 기관총 또는 기관포로 조작을 익히세요.</w:t>
      </w:r>
    </w:p>
    <w:p>
      <w:r>
        <w:t>2. 무장 시험 임무를 시작합니다. AI 표적기 3대와 지상 표적 6개가 있으며 제한시간은 300초입니다. 표적 위치와 훈련 구역 지도도 확인할 수 있습니다.</w:t>
      </w:r>
    </w:p>
    <w:p>
      <w:r>
        <w:t>3. N으로 무장을 바꾸고 T로 전방 표적을 선택합니다. 공대공 미사일은 공중 표적, 유도폭탄은 지상 표적을 사용하며 LOCK 후 발사할 수 있습니다.</w:t>
      </w:r>
    </w:p>
    <w:p>
      <w:r>
        <w:t>4. Space 또는 발사 버튼으로 사격합니다. 기관총·기관포는 누르는 동안 연속 사격하고, 미사일·로켓·폭탄은 누를 때마다 한 발씩 발사·투하합니다. 연속 투하하려면 버튼을 놓았다가 다시 누르세요.</w:t>
      </w:r>
    </w:p>
    <w:p>
      <w:r>
        <w:t>양쪽에 장착했거나 동일 무장을 여러 개 설치해도 소모성 무장은 한 번에 하나씩 사용합니다. 발사한 장착 위치의 탄약·중량·외형이 변경되므로 한쪽만 소모하면 무게중심이 달라질 수 있습니다. 미사일·폭탄 충돌에는 폭발 효과가 표시됩니다.</w:t>
      </w:r>
    </w:p>
    <w:p>
      <w:pPr>
        <w:pStyle w:val="Heading2"/>
      </w:pPr>
      <w:r>
        <w:t>AI 표적기</w:t>
      </w:r>
    </w:p>
    <w:p>
      <w:r>
        <w:t>기본 행동은 경로 비행이며 기동 설정에서는 접근하는 유도무장을 회피합니다. AI 표적기는 반격하지 않습니다. 표적 위치 보조 표시를 끄면 화면 안내를 줄일 수 있습니다. 자유 비행의 훈련 구역은 X 1,950m, Z 2,500m 주변이며 지도에서 상대 방향과 거리를 확인합니다.</w:t>
      </w:r>
    </w:p>
    <w:p>
      <w:pPr>
        <w:pStyle w:val="Heading2"/>
      </w:pPr>
      <w:r>
        <w:t>활주로와 항공모함에서 재보급하기</w:t>
      </w:r>
    </w:p>
    <w:tbl>
      <w:tblPr>
        <w:tblW w:type="auto" w:w="0"/>
        <w:tblLayout w:type="fixed"/>
        <w:tblLook w:firstColumn="1" w:firstRow="1" w:lastColumn="0" w:lastRow="0" w:noHBand="0" w:noVBand="1" w:val="04A0"/>
      </w:tblPr>
      <w:tblGrid>
        <w:gridCol w:w="2891"/>
        <w:gridCol w:w="6746"/>
      </w:tblGrid>
      <w:tr>
        <w:trPr>
          <w:cantSplit/>
          <w:tblHeader/>
        </w:trPr>
        <w:tc>
          <w:tcPr>
            <w:tcW w:type="dxa" w:w="2891"/>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조건</w:t>
            </w:r>
          </w:p>
        </w:tc>
        <w:tc>
          <w:tcPr>
            <w:tcW w:type="dxa" w:w="6746"/>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요구 값</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접지 위치</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활주로 포장면 또는 활성화된 항공모함 갑판</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기체 상태</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착륙 상태이며 파손되지 않음</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속도와 추력</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속도 1m/s 미만, 추력 5% 미만</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발사 입력</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발사 키와 버튼을 놓음</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대기 시간</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조건을 10초간 유지</w:t>
            </w:r>
          </w:p>
        </w:tc>
      </w:tr>
    </w:tbl>
    <w:p>
      <w:pPr>
        <w:spacing w:after="20"/>
      </w:pPr>
    </w:p>
    <w:p>
      <w:r>
        <w:t>조건이 맞으면 재보급 진행률과 완료 표시가 나타납니다. 모든 장착 위치의 무장과 포탑 탄약을 원래 탑재량으로 보충하며, 중량과 외형도 복원됩니다. 공중 통과·주행 중·일반 잔디밭에서는 재보급하지 않습니다.</w:t>
      </w:r>
    </w:p>
    <w:p>
      <w:r>
        <w:br w:type="page"/>
      </w:r>
    </w:p>
    <w:p>
      <w:pPr>
        <w:pStyle w:val="Heading1"/>
      </w:pPr>
      <w:r>
        <w:t>방어포탑 사용</w:t>
      </w:r>
    </w:p>
    <w:p>
      <w:pPr>
        <w:pStyle w:val="Heading2"/>
      </w:pPr>
      <w:r>
        <w:t>설치</w:t>
      </w:r>
    </w:p>
    <w:p>
      <w:r>
        <w:t>전투 팩을 켜고 격납고에서 + 방어포탑을 누릅니다. 상부 방어포탑은 회전 링, 투명 돔과 프레임, 쌍열 총열, 좌석과 탄약함으로 구성됩니다. 동체 위쪽에 설치하고 돔과 시점이 동체 밖으로 나오도록 높이를 조절하세요. 반경은 돔 크기, 길이는 총열 길이를 바꿉니다.</w:t>
      </w:r>
    </w:p>
    <w:p>
      <w:r>
        <w:t>포탑을 추가하면 질량과 항력이 증가합니다. 먼저 조종사 시점에서 안정적인 수평비행이 가능한지 확인하세요. 포탑 진입은 비행기가 공중에 있고 속도가 25m/s 이상일 때 허용됩니다. 지상·추락 상태·로켓 기체에서는 사용할 수 없습니다.</w:t>
      </w:r>
    </w:p>
    <w:tbl>
      <w:tblPr>
        <w:tblW w:type="auto" w:w="0"/>
        <w:tblLayout w:type="fixed"/>
        <w:tblLook w:firstColumn="1" w:firstRow="1" w:lastColumn="0" w:lastRow="0" w:noHBand="0" w:noVBand="1" w:val="04A0"/>
      </w:tblPr>
      <w:tblGrid>
        <w:gridCol w:w="2891"/>
        <w:gridCol w:w="6746"/>
      </w:tblGrid>
      <w:tr>
        <w:trPr>
          <w:cantSplit/>
          <w:tblHeader/>
        </w:trPr>
        <w:tc>
          <w:tcPr>
            <w:tcW w:type="dxa" w:w="2891"/>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입력</w:t>
            </w:r>
          </w:p>
        </w:tc>
        <w:tc>
          <w:tcPr>
            <w:tcW w:type="dxa" w:w="6746"/>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포탑 시점에서의 동작</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U 또는 포탑 버튼</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진입 또는 이전 비행 시점으로 복귀</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마우스 이동</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좌우 회전과 총열 상하 조준</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왼쪽 클릭</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사격하며 마우스 고정 요청. 계속 회전할 수 있습니다.</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Space 또는 발사 버튼</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누르는 동안 포탑 연속 사격</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Esc</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마우스 고정 해제. 화면의 버튼을 다시 조작할 수 있습니다.</w:t>
            </w:r>
          </w:p>
        </w:tc>
      </w:tr>
      <w:tr>
        <w:trPr>
          <w:cantSplit/>
        </w:trPr>
        <w:tc>
          <w:tcPr>
            <w:tcW w:type="dxa" w:w="289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J 또는 다음 포탑</w:t>
            </w:r>
          </w:p>
        </w:tc>
        <w:tc>
          <w:tcPr>
            <w:tcW w:type="dxa" w:w="674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장착한 다음 포탑으로 이동</w:t>
            </w:r>
          </w:p>
        </w:tc>
      </w:tr>
      <w:tr>
        <w:trPr>
          <w:cantSplit/>
        </w:trPr>
        <w:tc>
          <w:tcPr>
            <w:tcW w:type="dxa" w:w="289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Z / C</w:t>
            </w:r>
          </w:p>
        </w:tc>
        <w:tc>
          <w:tcPr>
            <w:tcW w:type="dxa" w:w="6746"/>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확대 / 이전 비행 시점으로 복귀</w:t>
            </w:r>
          </w:p>
        </w:tc>
      </w:tr>
    </w:tbl>
    <w:p>
      <w:pPr>
        <w:spacing w:after="20"/>
      </w:pPr>
    </w:p>
    <w:p>
      <w:pPr>
        <w:pStyle w:val="Heading2"/>
      </w:pPr>
      <w:r>
        <w:t>사격과 자동조종</w:t>
      </w:r>
    </w:p>
    <w:p>
      <w:r>
        <w:t>포탑의 양쪽 총열이 번갈아 발사합니다. 현재 선택한 고정 무장이 미사일이더라도 포탑 시점에서는 해당 포탑만 사격합니다. 동체·날개 등 자기 기체가 사선을 가리면 조준 표시가 붉어지고 발사가 차단됩니다. 장착 위치가 낮으면 기체가 자주 가리므로 격납고에서 높이와 위치를 다시 조절하세요.</w:t>
      </w:r>
    </w:p>
    <w:p>
      <w:r>
        <w:t>포탑에 들어가는 순간의 고도·방향·대기속도가 자동조종 목표가 됩니다. 자동조종은 기존 조종면과 추력을 사용하며 기체 자세를 강제로 고정하지 않습니다. U 또는 C로 돌아오면 수동 조종을 재개합니다.</w:t>
      </w:r>
    </w:p>
    <w:p>
      <w:r>
        <w:t>이 자동조종에는 지형 회피·자동 착륙·설계 불안정 보정 보장이 없습니다. 산 근처나 실속 직전에는 포탑 사용을 피하세요. 기존 자동 트림은 롤·요의 지속적인 편향을 줄이는 기능이며, 포탑의 고도·방향·속도 유지와 역할이 다릅니다.</w:t>
      </w:r>
    </w:p>
    <w:p>
      <w:r>
        <w:br w:type="page"/>
      </w:r>
    </w:p>
    <w:p>
      <w:pPr>
        <w:pStyle w:val="Heading1"/>
      </w:pPr>
      <w:r>
        <w:t>비행 문제 해결</w:t>
      </w:r>
    </w:p>
    <w:tbl>
      <w:tblPr>
        <w:tblW w:type="auto" w:w="0"/>
        <w:tblLayout w:type="fixed"/>
        <w:tblLook w:firstColumn="1" w:firstRow="1" w:lastColumn="0" w:lastRow="0" w:noHBand="0" w:noVBand="1" w:val="04A0"/>
      </w:tblPr>
      <w:tblGrid>
        <w:gridCol w:w="2381"/>
        <w:gridCol w:w="7257"/>
      </w:tblGrid>
      <w:tr>
        <w:trPr>
          <w:cantSplit/>
          <w:tblHeader/>
        </w:trPr>
        <w:tc>
          <w:tcPr>
            <w:tcW w:type="dxa" w:w="2381"/>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증상</w:t>
            </w:r>
          </w:p>
        </w:tc>
        <w:tc>
          <w:tcPr>
            <w:tcW w:type="dxa" w:w="7257"/>
            <w:shd w:fill="183F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8"/>
              </w:rPr>
              <w:t>함께 확인할 요소</w:t>
            </w:r>
          </w:p>
        </w:tc>
      </w:tr>
      <w:tr>
        <w:trPr>
          <w:cantSplit/>
        </w:trPr>
        <w:tc>
          <w:tcPr>
            <w:tcW w:type="dxa" w:w="238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이륙하지 못함</w:t>
            </w:r>
          </w:p>
        </w:tc>
        <w:tc>
          <w:tcPr>
            <w:tcW w:type="dxa" w:w="72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브레이크 해제, 추력, 총질량, 주익 면적과 붙임각, 무게중심, 착륙장치 길이와 지상 자세를 확인합니다.</w:t>
            </w:r>
          </w:p>
        </w:tc>
      </w:tr>
      <w:tr>
        <w:trPr>
          <w:cantSplit/>
        </w:trPr>
        <w:tc>
          <w:tcPr>
            <w:tcW w:type="dxa" w:w="238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기수가 잘 내려가지 않음</w:t>
            </w:r>
          </w:p>
        </w:tc>
        <w:tc>
          <w:tcPr>
            <w:tcW w:type="dxa" w:w="72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피치 트림, 수평미익의 면적·위치·붙임각·조종면 효과, 무게중심, 과도한 받음각과 속도를 비교합니다.</w:t>
            </w:r>
          </w:p>
        </w:tc>
      </w:tr>
      <w:tr>
        <w:trPr>
          <w:cantSplit/>
        </w:trPr>
        <w:tc>
          <w:tcPr>
            <w:tcW w:type="dxa" w:w="238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프로펠러 기체가 한쪽으로 쏠림</w:t>
            </w:r>
          </w:p>
        </w:tc>
        <w:tc>
          <w:tcPr>
            <w:tcW w:type="dxa" w:w="72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프로펠러 회전 방향·엔진 장착각·좌우 질량·날개 대칭을 확인하고 자동 트림이나 수동 롤·요 트림을 조정합니다.</w:t>
            </w:r>
          </w:p>
        </w:tc>
      </w:tr>
      <w:tr>
        <w:trPr>
          <w:cantSplit/>
        </w:trPr>
        <w:tc>
          <w:tcPr>
            <w:tcW w:type="dxa" w:w="238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포탑에서 사격하지 않음</w:t>
            </w:r>
          </w:p>
        </w:tc>
        <w:tc>
          <w:tcPr>
            <w:tcW w:type="dxa" w:w="72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전투 팩, 잔탄, 일시정지 여부, 사격 차단 표시와 장착 높이를 확인합니다.</w:t>
            </w:r>
          </w:p>
        </w:tc>
      </w:tr>
      <w:tr>
        <w:trPr>
          <w:cantSplit/>
        </w:trPr>
        <w:tc>
          <w:tcPr>
            <w:tcW w:type="dxa" w:w="238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유도무장이 발사되지 않음</w:t>
            </w:r>
          </w:p>
        </w:tc>
        <w:tc>
          <w:tcPr>
            <w:tcW w:type="dxa" w:w="72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N으로 무장 선택, T로 올바른 종류의 전방 표적 선택, LOCK 상태와 잔탄, 버튼을 다시 눌렀는지 확인합니다.</w:t>
            </w:r>
          </w:p>
        </w:tc>
      </w:tr>
      <w:tr>
        <w:trPr>
          <w:cantSplit/>
        </w:trPr>
        <w:tc>
          <w:tcPr>
            <w:tcW w:type="dxa" w:w="238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저고도에서 느려짐</w:t>
            </w:r>
          </w:p>
        </w:tc>
        <w:tc>
          <w:tcPr>
            <w:tcW w:type="dxa" w:w="72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그래픽을 저사양으로 낮추고 불필요한 부품을 줄입니다. 같은 기체와 위치에서 비교합니다.</w:t>
            </w:r>
          </w:p>
        </w:tc>
      </w:tr>
      <w:tr>
        <w:trPr>
          <w:cantSplit/>
        </w:trPr>
        <w:tc>
          <w:tcPr>
            <w:tcW w:type="dxa" w:w="2381"/>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콕핏에서 시야가 가림</w:t>
            </w:r>
          </w:p>
        </w:tc>
        <w:tc>
          <w:tcPr>
            <w:tcW w:type="dxa" w:w="7257"/>
            <w:shd w:fill="F0F4F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캐노피 반경·길이·높이와 동체 위치를 확인합니다. 포탑은 돔이 동체 밖으로 나와야 합니다.</w:t>
            </w:r>
          </w:p>
        </w:tc>
      </w:tr>
      <w:tr>
        <w:trPr>
          <w:cantSplit/>
        </w:trPr>
        <w:tc>
          <w:tcPr>
            <w:tcW w:type="dxa" w:w="2381"/>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키가 작동하지 않음</w:t>
            </w:r>
          </w:p>
        </w:tc>
        <w:tc>
          <w:tcPr>
            <w:tcW w:type="dxa" w:w="7257"/>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8"/>
              </w:rPr>
              <w:t>입력창·설정창을 닫고 비행 화면을 클릭합니다. 일시정지와 키 매핑, 포탑 모드 여부를 확인합니다.</w:t>
            </w:r>
          </w:p>
        </w:tc>
      </w:tr>
    </w:tbl>
    <w:p>
      <w:pPr>
        <w:spacing w:after="20"/>
      </w:pPr>
    </w:p>
    <w:p>
      <w:pPr>
        <w:pStyle w:val="Heading2"/>
      </w:pPr>
      <w:r>
        <w:t>비교 시험 방법</w:t>
      </w:r>
    </w:p>
    <w:p>
      <w:r>
        <w:t>설계를 JSON으로 저장한 뒤 같은 시작 위치·풍속·추력·보조 설정으로 시험합니다. 한 번에 한 항목만 바꾸고 속도·고도·피치·롤·받음각을 비교하세요. 게임의 비행 문제 진단 가이드에는 증상별 원인을 더 자세히 정리했습니다.</w:t>
      </w:r>
    </w:p>
    <w:p>
      <w:pPr>
        <w:pStyle w:val="Heading2"/>
      </w:pPr>
      <w:r>
        <w:t>재현 범위</w:t>
      </w:r>
    </w:p>
    <w:p>
      <w:r>
        <w:t>공기 밀도와 고도, 날개 힘과 토크, 엔진, 마찰·접지 등을 근사 계산하는 설계형 게임입니다. 실제 항공기의 인증된 조종 특성이나 무장 체계의 정밀 재현은 아닙니다. 깊은 실속·스핀·고속 영역·궤도 비행에는 한계가 있고 연료 소모는 구현하지 않습니다. 지형과 항공모함 갑판은 접촉을 처리하지만 나무·건물은 시각용입니다.</w:t>
      </w:r>
    </w:p>
    <w:p>
      <w:pPr>
        <w:pStyle w:val="Heading2"/>
      </w:pPr>
      <w:r>
        <w:t>외형과 배치 참고</w:t>
      </w:r>
    </w:p>
    <w:p>
      <w:r>
        <w:t>상부 포탑 외형은 미 공군 국립박물관의 B-17 Upper Machine Gun Turret Type A-1A 전시 자료를 참고했습니다. 특정 실물의 치수·성능을 복제한 모델은 아닙니다. 비행정보 배치는 War Thunder의 가장자리 정보 배치에서 착안했으며 그래픽 자산은 사용하지 않았습니다.</w:t>
      </w:r>
    </w:p>
    <w:p>
      <w:r>
        <w:t>USAF Museum: nationalmuseum.af.mil → B-17 Upper Machine Gun Turret Type A-1A</w:t>
        <w:br/>
        <w:t>War Thunder Wiki: wiki.warthunder.com/mechanics/198-airborne-radars</w:t>
      </w:r>
    </w:p>
    <w:p>
      <w:r>
        <w:br w:type="page"/>
      </w:r>
    </w:p>
    <w:p>
      <w:pPr>
        <w:pStyle w:val="Heading1"/>
      </w:pPr>
      <w:r>
        <w:t>수상 비행과 새 표시 및 소리</w:t>
      </w:r>
    </w:p>
    <w:p>
      <w:pPr>
        <w:pStyle w:val="Heading2"/>
      </w:pPr>
      <w:r>
        <w:t>플로트로 수면에서 출발하기</w:t>
      </w:r>
    </w:p>
    <w:p>
      <w:r>
        <w:t>해상 항공 팩을 켜고 격납고에서 착륙장치를 선택한 뒤 장착 방식을 플로트로 바꿉니다. 주 착륙장치 좌우 쌍을 사용하고 불필요한 앞바퀴는 제거하세요. 플로트의 길이·폭·높이는 별도 설정이며, 기존 부품 길이는 지지대 높이를 바꿉니다. 플로트는 G로 접히지 않습니다.</w:t>
      </w:r>
    </w:p>
    <w:p>
      <w:r>
        <w:t>두 플로트를 기체 무게중심 좌우에 배치하고 충분한 배수 용량을 확보하세요. 바다 대기로 출발해 기울어짐과 침하 여부를 확인합니다. 추력을 천천히 올려 물 위에서 가속하고 충분한 속도가 생긴 뒤 작은 기수 들림 입력으로 이륙합니다. 수면에서는 B 브레이크 대신 추력을 줄여 수중 저항으로 감속합니다.</w:t>
      </w:r>
    </w:p>
    <w:p>
      <w:r>
        <w:t>착수 전에는 바람과 수면을 확인하고 날개를 수평에 가깝게 유지하며 하강률을 줄입니다. 높은 하강률이나 큰 횡경사로 접촉하면 파손될 수 있습니다. 수면의 부력·종방향 및 횡방향 저항·회전 감쇠를 근사하지만 파도·침수·양륙용 바퀴는 구현하지 않습니다. 플로트가 없는 기체의 바다 접촉은 파손으로 처리됩니다.</w:t>
      </w:r>
    </w:p>
    <w:p>
      <w:pPr>
        <w:pStyle w:val="Heading2"/>
      </w:pPr>
      <w:r>
        <w:t>지도와 레이더</w:t>
      </w:r>
    </w:p>
    <w:p>
      <w:r>
        <w:t>지도와 표적 또는 훈련 구역 방향은 기본 비행정보 왼쪽 영역으로 이동했습니다. 조작 패널을 접어도 볼 수 있고 제목을 눌러 지도를 접을 수 있습니다. 냉전·현대 조종석의 무장 화면을 키웠으며 전투 패널의 레이더 / 무장 화면 확대 버튼으로 별도 큰 화면을 열고 닫을 수 있습니다. 유도폭탄의 실제 광학 영상은 조종석 화면에서 확인합니다.</w:t>
      </w:r>
    </w:p>
    <w:p>
      <w:pPr>
        <w:pStyle w:val="Heading2"/>
      </w:pPr>
      <w:r>
        <w:t>AI 기체와 재보급</w:t>
      </w:r>
    </w:p>
    <w:p>
      <w:r>
        <w:t>파괴된 AI 기체는 15초 후 최초 위치에서 재등장합니다. 9개 표적 임무는 각 표적의 최초 격파만 집계하며 재등장 표적은 중복 가산하지 않습니다. AI 공격과 사용자 기체의 부위별 손상은 아직 구현하지 않았습니다. 표적기는 경로 비행과 회피만 수행합니다.</w:t>
      </w:r>
    </w:p>
    <w:p>
      <w:r>
        <w:t>활주로와 항공모함 갑판에서 정지 상태, 추력 5% 미만, 발사 입력 해제를 10초간 유지하면 재보급됩니다. 일반 수면에서는 재보급되지 않습니다. 착함은 항공모함 접근 시작과 제동 보조로 연습하고, 갑판 중심선에 일찍 정렬해 실속 여유와 완만한 하강률을 유지하세요.</w:t>
      </w:r>
    </w:p>
    <w:p>
      <w:pPr>
        <w:pStyle w:val="Heading2"/>
      </w:pPr>
      <w:r>
        <w:t>사운드</w:t>
      </w:r>
    </w:p>
    <w:p>
      <w:r>
        <w:t>비행 화면의 사운드 설정에서 음소거와 음량을 조절합니다. 브라우저의 첫 클릭 또는 키 입력 후 엔진 소리가 활성화됩니다. 추력에 따라 음량과 재생 속도가 변하고 일시정지·메뉴·파손 상태에서는 소리가 줄어듭니다. 프로펠러와 제트 엔진의 공통 녹음이며 로켓·총격·폭발 전용 소리는 없습니다.</w:t>
      </w:r>
    </w:p>
    <w:p>
      <w:r>
        <w:t>녹음: Alexf의 EAA Ford TriMotor NC8407, CC BY-SA 3.0. Work With Sounds / Torsten Nilsson의 Saab J35D Draken, 녹음 Rune Malmberg, CC BY 4.0. 8초 발췌·모노 변환·페이드·속도 변경을 적용했습니다. 원본과 라이선스 링크는 시뮬레이터 도움말에 있습니다. 수상 운동과 계기 구성 참고: FAA Seaplane Handbook, Pilot’s Handbook of Aeronautical Knowledge Chapter 8.</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KR" w:hAnsi="Noto Sans KR" w:eastAsia="Noto Sans KR" w:cs="Noto Sans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Noto Sans KR" w:hAnsi="Noto Sans KR" w:eastAsia="Noto Sans KR" w:cs="Noto Sans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Noto Sans KR" w:hAnsi="Noto Sans KR" w:eastAsia="Noto Sans KR" w:cs="Noto Sans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Noto Sans KR" w:hAnsi="Noto Sans KR" w:eastAsia="Noto Sans KR" w:cs="Noto Sans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Noto Sans KR" w:hAnsi="Noto Sans KR" w:eastAsia="Noto Sans KR" w:cs="Noto Sans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Noto Sans KR" w:hAnsi="Noto Sans KR" w:eastAsia="Noto Sans KR" w:cs="Noto Sans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Noto Sans KR" w:hAnsi="Noto Sans KR" w:eastAsia="Noto Sans KR" w:cs="Noto Sans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Noto Sans KR" w:hAnsi="Noto Sans KR" w:eastAsia="Noto Sans KR" w:cs="Noto Sans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Noto Sans KR" w:hAnsi="Noto Sans KR" w:eastAsia="Noto Sans KR" w:cs="Noto Sans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Noto Sans KR" w:hAnsi="Noto Sans KR" w:eastAsia="Noto Sans KR" w:cs="Noto Sans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Noto Sans KR" w:hAnsi="Noto Sans KR" w:eastAsia="Noto Sans KR" w:cs="Noto Sans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Noto Sans KR" w:hAnsi="Noto Sans KR" w:eastAsia="Noto Sans KR" w:cs="Noto Sans KR"/>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Noto Sans KR" w:hAnsi="Noto Sans KR" w:eastAsia="Noto Sans KR" w:cs="Noto Sans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Noto Sans KR" w:hAnsi="Noto Sans KR" w:eastAsia="Noto Sans KR" w:cs="Noto Sans KR"/>
      <w:color w:val="000000"/>
      <w:spacing w:val="5"/>
      <w:kern w:val="28"/>
      <w:sz w:val="48"/>
      <w:szCs w:val="52"/>
    </w:rPr>
  </w:style>
  <w:style w:type="character" w:customStyle="1" w:styleId="TitleChar">
    <w:name w:val="Title Char"/>
    <w:basedOn w:val="DefaultParagraphFont"/>
    <w:link w:val="Title"/>
    <w:uiPriority w:val="10"/>
    <w:rsid w:val="00FC693F"/>
    <w:rPr>
      <w:rFonts w:cstheme="majorBidi" w:ascii="Noto Sans KR" w:hAnsi="Noto Sans KR" w:eastAsia="Noto Sans KR" w:cs="Noto Sans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KR" w:hAnsi="Noto Sans KR" w:eastAsia="Noto Sans KR" w:cs="Noto Sans KR"/>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Noto Sans KR" w:hAnsi="Noto Sans KR" w:eastAsia="Noto Sans KR" w:cs="Noto Sans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KR" w:hAnsi="Noto Sans KR" w:eastAsia="Noto Sans KR" w:cs="Noto Sans KR"/>
      <w:sz w:val="20"/>
      <w:szCs w:val="20"/>
    </w:rPr>
  </w:style>
  <w:style w:type="character" w:customStyle="1" w:styleId="MacroTextChar">
    <w:name w:val="Macro Text Char"/>
    <w:basedOn w:val="DefaultParagraphFont"/>
    <w:link w:val="MacroText"/>
    <w:uiPriority w:val="99"/>
    <w:rsid w:val="0029639D"/>
    <w:rPr>
      <w:rFonts w:ascii="Noto Sans KR" w:hAnsi="Noto Sans KR" w:eastAsia="Noto Sans KR" w:cs="Noto Sans K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Noto Sans KR" w:hAnsi="Noto Sans KR" w:eastAsia="Noto Sans KR" w:cs="Noto Sans KR"/>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Noto Sans KR" w:hAnsi="Noto Sans KR" w:eastAsia="Noto Sans KR" w:cs="Noto Sans KR"/>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Noto Sans KR" w:hAnsi="Noto Sans KR" w:eastAsia="Noto Sans KR" w:cs="Noto Sans KR"/>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Noto Sans KR" w:hAnsi="Noto Sans KR" w:eastAsia="Noto Sans KR" w:cs="Noto Sans KR"/>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Noto Sans KR" w:hAnsi="Noto Sans KR" w:eastAsia="Noto Sans KR" w:cs="Noto Sans KR"/>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Noto Sans KR" w:hAnsi="Noto Sans KR" w:eastAsia="Noto Sans KR" w:cs="Noto Sans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Noto Sans KR" w:hAnsi="Noto Sans KR" w:eastAsia="Noto Sans KR" w:cs="Noto Sans K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Noto Sans KR" w:hAnsi="Noto Sans KR" w:eastAsia="Noto Sans KR" w:cs="Noto Sans K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Noto Sans KR" w:hAnsi="Noto Sans KR" w:eastAsia="Noto Sans KR" w:cs="Noto Sans KR"/>
        <w:b/>
        <w:bCs/>
      </w:rPr>
    </w:tblStylePr>
    <w:tblStylePr w:type="lastCol">
      <w:rPr>
        <w:rFonts w:cstheme="majorBidi" w:ascii="Noto Sans KR" w:hAnsi="Noto Sans KR" w:eastAsia="Noto Sans KR" w:cs="Noto Sans K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Noto Sans KR" w:hAnsi="Noto Sans KR" w:eastAsia="Noto Sans KR" w:cs="Noto Sans K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Noto Sans KR" w:hAnsi="Noto Sans KR" w:eastAsia="Noto Sans KR" w:cs="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LAB 비행 시뮬레이터 사용 설명서</dc:title>
  <dc:subject>버전 30 조작과 설계 및 전투 팩</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