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D11" w14:textId="71A0A8F8" w:rsidR="00830696" w:rsidRPr="00F65705" w:rsidRDefault="00830696" w:rsidP="00830696">
      <w:pPr>
        <w:pStyle w:val="1"/>
        <w:jc w:val="left"/>
        <w:rPr>
          <w:rFonts w:eastAsia="Times New Roman"/>
          <w:lang w:eastAsia="ru-RU"/>
        </w:rPr>
      </w:pPr>
      <w:r w:rsidRPr="00830696">
        <w:rPr>
          <w:rFonts w:eastAsia="Times New Roman"/>
          <w:lang w:eastAsia="ru-RU"/>
        </w:rPr>
        <w:t>УДК 004.94</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F65705">
        <w:rPr>
          <w:rFonts w:eastAsia="Times New Roman"/>
          <w:lang w:eastAsia="ru-RU"/>
        </w:rPr>
        <w:tab/>
      </w:r>
      <w:r>
        <w:rPr>
          <w:rFonts w:eastAsia="Times New Roman"/>
          <w:lang w:val="en-US" w:eastAsia="ru-RU"/>
        </w:rPr>
        <w:t>PACS</w:t>
      </w:r>
      <w:r w:rsidRPr="00F65705">
        <w:rPr>
          <w:rFonts w:eastAsia="Times New Roman"/>
          <w:lang w:eastAsia="ru-RU"/>
        </w:rPr>
        <w:t xml:space="preserve"> 42.</w:t>
      </w:r>
      <w:proofErr w:type="gramStart"/>
      <w:r w:rsidRPr="00F65705">
        <w:rPr>
          <w:rFonts w:eastAsia="Times New Roman"/>
          <w:lang w:eastAsia="ru-RU"/>
        </w:rPr>
        <w:t>72.</w:t>
      </w:r>
      <w:proofErr w:type="spellStart"/>
      <w:r w:rsidRPr="00830696">
        <w:rPr>
          <w:rFonts w:eastAsia="Times New Roman"/>
          <w:lang w:val="en-US" w:eastAsia="ru-RU"/>
        </w:rPr>
        <w:t>Bj</w:t>
      </w:r>
      <w:proofErr w:type="spellEnd"/>
      <w:proofErr w:type="gramEnd"/>
      <w:r w:rsidRPr="00F65705">
        <w:rPr>
          <w:rFonts w:eastAsia="Times New Roman"/>
          <w:lang w:eastAsia="ru-RU"/>
        </w:rPr>
        <w:t>, 07.05.</w:t>
      </w:r>
      <w:proofErr w:type="spellStart"/>
      <w:r w:rsidRPr="00830696">
        <w:rPr>
          <w:rFonts w:eastAsia="Times New Roman"/>
          <w:lang w:val="en-US" w:eastAsia="ru-RU"/>
        </w:rPr>
        <w:t>Tp</w:t>
      </w:r>
      <w:proofErr w:type="spellEnd"/>
    </w:p>
    <w:p w14:paraId="684DD7DE" w14:textId="77777777" w:rsidR="00830696" w:rsidRDefault="00830696" w:rsidP="00016917">
      <w:pPr>
        <w:pStyle w:val="a3"/>
        <w:ind w:firstLine="0"/>
      </w:pPr>
    </w:p>
    <w:p w14:paraId="236E8E6D" w14:textId="5DBD5FA6" w:rsidR="00D80DB1" w:rsidRDefault="00D973FC" w:rsidP="00016917">
      <w:pPr>
        <w:pStyle w:val="a3"/>
        <w:ind w:firstLine="0"/>
      </w:pPr>
      <w:r>
        <w:t>Оптимизация конструкции</w:t>
      </w:r>
      <w:r w:rsidR="00385BB1">
        <w:t xml:space="preserve"> </w:t>
      </w:r>
      <w:r>
        <w:t>ультрафиолетовых облучателей открытого типа</w:t>
      </w:r>
    </w:p>
    <w:p w14:paraId="11C87E79" w14:textId="0565A2C5" w:rsidR="00D80DB1" w:rsidRPr="00D80DB1" w:rsidRDefault="00D80DB1" w:rsidP="00D80DB1">
      <w:r>
        <w:t>Д.Е. Науменко, В.А. Левченко, А.И. Васильев</w:t>
      </w:r>
      <w:r w:rsidR="00845928" w:rsidRPr="00845928">
        <w:t xml:space="preserve"> </w:t>
      </w:r>
    </w:p>
    <w:p w14:paraId="3D842345" w14:textId="58DFF95F" w:rsidR="00E900B7" w:rsidRDefault="00E900B7" w:rsidP="00E23B9F">
      <w:pPr>
        <w:pStyle w:val="1"/>
      </w:pPr>
      <w:r>
        <w:t>Аннотация</w:t>
      </w:r>
    </w:p>
    <w:p w14:paraId="1B7D09A9" w14:textId="77777777" w:rsidR="00F65705" w:rsidRDefault="00F65705" w:rsidP="00D80DB1">
      <w:pPr>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силовых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57D5439A" w14:textId="7A46553E" w:rsidR="007E5D71" w:rsidRPr="007E5D71" w:rsidRDefault="00830696" w:rsidP="00D80DB1">
      <w:r w:rsidRPr="00167421">
        <w:rPr>
          <w:i/>
        </w:rPr>
        <w:t xml:space="preserve"> </w:t>
      </w:r>
      <w:r w:rsidR="007E5D71"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28CDE4EA" w14:textId="77777777" w:rsidR="00167421" w:rsidRDefault="00167421" w:rsidP="00E23B9F">
      <w:pPr>
        <w:pStyle w:val="1"/>
        <w:sectPr w:rsidR="00167421" w:rsidSect="005F690B">
          <w:footerReference w:type="default" r:id="rId7"/>
          <w:pgSz w:w="11906" w:h="16838"/>
          <w:pgMar w:top="1134" w:right="850" w:bottom="1134" w:left="1701" w:header="708" w:footer="708" w:gutter="0"/>
          <w:cols w:space="708"/>
          <w:docGrid w:linePitch="360"/>
        </w:sectPr>
      </w:pPr>
    </w:p>
    <w:p w14:paraId="4FDE415B" w14:textId="2C95502E" w:rsidR="00B171DA" w:rsidRDefault="00830696" w:rsidP="00E23B9F">
      <w:pPr>
        <w:pStyle w:val="1"/>
      </w:pPr>
      <w:r>
        <w:t xml:space="preserve"> </w:t>
      </w:r>
      <w:r w:rsidR="00B145B0">
        <w:t>Введение</w:t>
      </w:r>
    </w:p>
    <w:p w14:paraId="1E7A2263" w14:textId="72C76AEA" w:rsidR="00F65705" w:rsidRPr="00F65705" w:rsidRDefault="00F65705" w:rsidP="00F65705">
      <w:pPr>
        <w:rPr>
          <w:rFonts w:eastAsia="Times New Roman"/>
        </w:rPr>
      </w:pPr>
      <w:r w:rsidRPr="00F65705">
        <w:t>Одно из главных применений бактерицидного ультрафиолетового излучения (далее «УФ-излучения») в наше время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rsidRPr="00F65705">
        <w:t>флуенс</w:t>
      </w:r>
      <w:proofErr w:type="spellEnd"/>
      <w:r w:rsidRPr="00F65705">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по поверхностям неравномерно: например, при наблюдении облучателя под определёнными углами вертикальные силовые элементы могут частично или полностью перекрывать часть ламп,  т.е. происходит их затенение, в результате чего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w:t>
      </w:r>
    </w:p>
    <w:p w14:paraId="37E9888D" w14:textId="0EBA3962" w:rsidR="00F65705" w:rsidRPr="00845928" w:rsidRDefault="00F65705" w:rsidP="00F65705">
      <w:pPr>
        <w:ind w:firstLine="0"/>
        <w:jc w:val="left"/>
        <w:rPr>
          <w:rFonts w:cs="Times New Roman"/>
          <w:sz w:val="20"/>
          <w:szCs w:val="20"/>
        </w:rPr>
      </w:pPr>
      <w:r w:rsidRPr="00845928">
        <w:rPr>
          <w:rFonts w:cs="Times New Roman"/>
          <w:b/>
          <w:sz w:val="20"/>
          <w:szCs w:val="20"/>
        </w:rPr>
        <w:t>Науменко Данила Евгеньевич</w:t>
      </w:r>
      <w:r w:rsidRPr="00845928">
        <w:rPr>
          <w:rFonts w:cs="Times New Roman"/>
          <w:sz w:val="20"/>
          <w:szCs w:val="20"/>
        </w:rPr>
        <w:t xml:space="preserve"> – </w:t>
      </w:r>
      <w:r>
        <w:rPr>
          <w:rFonts w:cs="Times New Roman"/>
          <w:sz w:val="20"/>
          <w:szCs w:val="20"/>
        </w:rPr>
        <w:t>инженер-конструктор</w:t>
      </w:r>
      <w:r w:rsidR="00B01785" w:rsidRPr="00B01785">
        <w:rPr>
          <w:rFonts w:cs="Times New Roman"/>
          <w:sz w:val="20"/>
          <w:szCs w:val="20"/>
        </w:rPr>
        <w:t xml:space="preserve">, </w:t>
      </w:r>
      <w:r w:rsidR="00B01785">
        <w:rPr>
          <w:rFonts w:cs="Times New Roman"/>
          <w:sz w:val="20"/>
          <w:szCs w:val="20"/>
        </w:rPr>
        <w:t>студент бакалавриата МФТИ</w:t>
      </w:r>
      <w:r w:rsidRPr="00845928">
        <w:rPr>
          <w:rFonts w:cs="Times New Roman"/>
          <w:sz w:val="20"/>
          <w:szCs w:val="20"/>
        </w:rPr>
        <w:br/>
      </w:r>
      <w:r w:rsidRPr="00845928">
        <w:rPr>
          <w:rFonts w:cs="Times New Roman"/>
          <w:b/>
          <w:sz w:val="20"/>
          <w:szCs w:val="20"/>
        </w:rPr>
        <w:t>Левченко Владимир Александрович</w:t>
      </w:r>
      <w:r w:rsidRPr="00845928">
        <w:rPr>
          <w:rFonts w:cs="Times New Roman"/>
          <w:sz w:val="20"/>
          <w:szCs w:val="20"/>
        </w:rPr>
        <w:t xml:space="preserve"> – </w:t>
      </w:r>
      <w:r>
        <w:rPr>
          <w:rFonts w:cs="Times New Roman"/>
          <w:sz w:val="20"/>
          <w:szCs w:val="20"/>
        </w:rPr>
        <w:t>заместитель заведующего фото-химической лаборатории, к.ф.-</w:t>
      </w:r>
      <w:proofErr w:type="spellStart"/>
      <w:proofErr w:type="gramStart"/>
      <w:r>
        <w:rPr>
          <w:rFonts w:cs="Times New Roman"/>
          <w:sz w:val="20"/>
          <w:szCs w:val="20"/>
        </w:rPr>
        <w:t>м.н</w:t>
      </w:r>
      <w:proofErr w:type="spellEnd"/>
      <w:proofErr w:type="gramEnd"/>
      <w:r w:rsidRPr="00845928">
        <w:rPr>
          <w:rFonts w:cs="Times New Roman"/>
          <w:sz w:val="20"/>
          <w:szCs w:val="20"/>
        </w:rPr>
        <w:br/>
      </w:r>
      <w:r w:rsidRPr="00845928">
        <w:rPr>
          <w:rFonts w:cs="Times New Roman"/>
          <w:b/>
          <w:sz w:val="20"/>
          <w:szCs w:val="20"/>
        </w:rPr>
        <w:t>Васильев Александр Иванович</w:t>
      </w:r>
      <w:r w:rsidRPr="00845928">
        <w:rPr>
          <w:rFonts w:cs="Times New Roman"/>
          <w:sz w:val="20"/>
          <w:szCs w:val="20"/>
        </w:rPr>
        <w:t xml:space="preserve"> – </w:t>
      </w:r>
      <w:r>
        <w:rPr>
          <w:rFonts w:cs="Times New Roman"/>
          <w:sz w:val="20"/>
          <w:szCs w:val="20"/>
        </w:rPr>
        <w:t>главный научный сотрудник, к.х.н.</w:t>
      </w:r>
      <w:r w:rsidRPr="00845928">
        <w:rPr>
          <w:rFonts w:cs="Times New Roman"/>
          <w:sz w:val="20"/>
          <w:szCs w:val="20"/>
        </w:rPr>
        <w:br/>
      </w:r>
    </w:p>
    <w:p w14:paraId="7604B902" w14:textId="04F0982A" w:rsidR="00B01785" w:rsidRPr="00DC2858" w:rsidRDefault="00F65705" w:rsidP="00B01785">
      <w:pPr>
        <w:ind w:firstLine="0"/>
        <w:jc w:val="left"/>
        <w:rPr>
          <w:rFonts w:cs="Times New Roman"/>
          <w:sz w:val="20"/>
          <w:szCs w:val="20"/>
          <w:lang w:val="en-US"/>
        </w:rPr>
      </w:pPr>
      <w:r w:rsidRPr="00845928">
        <w:rPr>
          <w:rFonts w:cs="Times New Roman"/>
          <w:sz w:val="20"/>
          <w:szCs w:val="20"/>
        </w:rPr>
        <w:t>НПО «ЛИТ»</w:t>
      </w:r>
      <w:r>
        <w:rPr>
          <w:rFonts w:cs="Times New Roman"/>
          <w:sz w:val="20"/>
          <w:szCs w:val="20"/>
        </w:rPr>
        <w:t xml:space="preserve">. Россия, 141701, Московская область, г. Долгопрудный, </w:t>
      </w:r>
      <w:proofErr w:type="spellStart"/>
      <w:r>
        <w:rPr>
          <w:rFonts w:cs="Times New Roman"/>
          <w:sz w:val="20"/>
          <w:szCs w:val="20"/>
        </w:rPr>
        <w:t>Лихачёвский</w:t>
      </w:r>
      <w:proofErr w:type="spellEnd"/>
      <w:r>
        <w:rPr>
          <w:rFonts w:cs="Times New Roman"/>
          <w:sz w:val="20"/>
          <w:szCs w:val="20"/>
        </w:rPr>
        <w:t xml:space="preserve"> проезд,</w:t>
      </w:r>
      <w:r w:rsidR="00B01785">
        <w:rPr>
          <w:rFonts w:cs="Times New Roman"/>
          <w:sz w:val="20"/>
          <w:szCs w:val="20"/>
        </w:rPr>
        <w:t xml:space="preserve"> д.</w:t>
      </w:r>
      <w:r>
        <w:rPr>
          <w:rFonts w:cs="Times New Roman"/>
          <w:sz w:val="20"/>
          <w:szCs w:val="20"/>
        </w:rPr>
        <w:t>25</w:t>
      </w:r>
      <w:r w:rsidR="00DC2858" w:rsidRPr="00DC2858">
        <w:rPr>
          <w:rFonts w:cs="Times New Roman"/>
          <w:sz w:val="20"/>
          <w:szCs w:val="20"/>
        </w:rPr>
        <w:t>.</w:t>
      </w:r>
      <w:r>
        <w:rPr>
          <w:rFonts w:cs="Times New Roman"/>
          <w:sz w:val="20"/>
          <w:szCs w:val="20"/>
        </w:rPr>
        <w:br/>
      </w:r>
      <w:r w:rsidR="00B01785">
        <w:rPr>
          <w:rFonts w:cs="Times New Roman"/>
          <w:sz w:val="20"/>
          <w:szCs w:val="20"/>
        </w:rPr>
        <w:t>МФТИ. Россия,</w:t>
      </w:r>
      <w:r w:rsidR="00B01785" w:rsidRPr="00B01785">
        <w:t xml:space="preserve"> </w:t>
      </w:r>
      <w:r w:rsidR="00B01785" w:rsidRPr="00B01785">
        <w:rPr>
          <w:rFonts w:cs="Times New Roman"/>
          <w:sz w:val="20"/>
          <w:szCs w:val="20"/>
        </w:rPr>
        <w:t>141701, Московская область, г. Долгопрудный, Институтский переулок, д.9</w:t>
      </w:r>
      <w:r w:rsidR="00DC2858">
        <w:rPr>
          <w:rFonts w:cs="Times New Roman"/>
          <w:sz w:val="20"/>
          <w:szCs w:val="20"/>
          <w:lang w:val="en-US"/>
        </w:rPr>
        <w:t>.</w:t>
      </w:r>
    </w:p>
    <w:p w14:paraId="152869F5" w14:textId="2E3A81EE" w:rsidR="00F65705" w:rsidRPr="00B01785" w:rsidRDefault="00F65705" w:rsidP="00F65705">
      <w:pPr>
        <w:ind w:firstLine="0"/>
        <w:jc w:val="left"/>
        <w:rPr>
          <w:rFonts w:cs="Times New Roman"/>
          <w:sz w:val="20"/>
          <w:szCs w:val="20"/>
          <w:lang w:val="en-US"/>
        </w:rPr>
      </w:pPr>
      <w:r>
        <w:rPr>
          <w:rFonts w:cs="Times New Roman"/>
          <w:sz w:val="20"/>
          <w:szCs w:val="20"/>
        </w:rPr>
        <w:t>Тел</w:t>
      </w:r>
      <w:r w:rsidRPr="00B01785">
        <w:rPr>
          <w:rFonts w:cs="Times New Roman"/>
          <w:sz w:val="20"/>
          <w:szCs w:val="20"/>
          <w:lang w:val="en-US"/>
        </w:rPr>
        <w:t xml:space="preserve">. +7 (969) 062-04-77, </w:t>
      </w:r>
      <w:r>
        <w:rPr>
          <w:rFonts w:cs="Times New Roman"/>
          <w:sz w:val="20"/>
          <w:szCs w:val="20"/>
          <w:lang w:val="en-US"/>
        </w:rPr>
        <w:t>E</w:t>
      </w:r>
      <w:r w:rsidRPr="00B01785">
        <w:rPr>
          <w:rFonts w:cs="Times New Roman"/>
          <w:sz w:val="20"/>
          <w:szCs w:val="20"/>
          <w:lang w:val="en-US"/>
        </w:rPr>
        <w:t>-</w:t>
      </w:r>
      <w:r>
        <w:rPr>
          <w:rFonts w:cs="Times New Roman"/>
          <w:sz w:val="20"/>
          <w:szCs w:val="20"/>
          <w:lang w:val="en-US"/>
        </w:rPr>
        <w:t>mail</w:t>
      </w:r>
      <w:r w:rsidRPr="00B01785">
        <w:rPr>
          <w:rFonts w:cs="Times New Roman"/>
          <w:sz w:val="20"/>
          <w:szCs w:val="20"/>
          <w:lang w:val="en-US"/>
        </w:rPr>
        <w:t xml:space="preserve">: </w:t>
      </w:r>
      <w:hyperlink r:id="rId8" w:history="1">
        <w:r w:rsidR="00B01785" w:rsidRPr="00070083">
          <w:rPr>
            <w:rStyle w:val="afe"/>
            <w:rFonts w:cs="Times New Roman"/>
            <w:sz w:val="20"/>
            <w:szCs w:val="20"/>
            <w:lang w:val="en-US"/>
          </w:rPr>
          <w:t>i</w:t>
        </w:r>
        <w:r w:rsidR="00B01785" w:rsidRPr="00B01785">
          <w:rPr>
            <w:rStyle w:val="afe"/>
            <w:rFonts w:cs="Times New Roman"/>
            <w:sz w:val="20"/>
            <w:szCs w:val="20"/>
            <w:lang w:val="en-US"/>
          </w:rPr>
          <w:t>@</w:t>
        </w:r>
        <w:r w:rsidR="00B01785" w:rsidRPr="00070083">
          <w:rPr>
            <w:rStyle w:val="afe"/>
            <w:rFonts w:cs="Times New Roman"/>
            <w:sz w:val="20"/>
            <w:szCs w:val="20"/>
            <w:lang w:val="en-US"/>
          </w:rPr>
          <w:t>ddannaum</w:t>
        </w:r>
        <w:r w:rsidR="00B01785" w:rsidRPr="00B01785">
          <w:rPr>
            <w:rStyle w:val="afe"/>
            <w:rFonts w:cs="Times New Roman"/>
            <w:sz w:val="20"/>
            <w:szCs w:val="20"/>
            <w:lang w:val="en-US"/>
          </w:rPr>
          <w:t>.</w:t>
        </w:r>
        <w:r w:rsidR="00B01785" w:rsidRPr="00070083">
          <w:rPr>
            <w:rStyle w:val="afe"/>
            <w:rFonts w:cs="Times New Roman"/>
            <w:sz w:val="20"/>
            <w:szCs w:val="20"/>
            <w:lang w:val="en-US"/>
          </w:rPr>
          <w:t>ru</w:t>
        </w:r>
      </w:hyperlink>
    </w:p>
    <w:p w14:paraId="58B55AC7" w14:textId="55D60E94" w:rsidR="00F65705" w:rsidRPr="00F65705" w:rsidRDefault="00B01785" w:rsidP="00F65705">
      <w:pPr>
        <w:ind w:firstLine="0"/>
        <w:rPr>
          <w:rFonts w:eastAsia="Times New Roman"/>
        </w:rPr>
      </w:pPr>
      <w:r w:rsidRPr="00F65705">
        <w:lastRenderedPageBreak/>
        <w:t xml:space="preserve">бактерицидного потока, далее </w:t>
      </w:r>
      <m:oMath>
        <m:sSub>
          <m:sSubPr>
            <m:ctrlPr>
              <w:rPr>
                <w:rFonts w:ascii="Cambria Math" w:hAnsi="Cambria Math"/>
                <w:color w:val="000000"/>
              </w:rPr>
            </m:ctrlPr>
          </m:sSubPr>
          <m:e>
            <m:r>
              <w:rPr>
                <w:rFonts w:ascii="Cambria Math" w:hAnsi="Cambria Math"/>
              </w:rPr>
              <m:t>k</m:t>
            </m:r>
          </m:e>
          <m:sub>
            <m:r>
              <m:rPr>
                <m:sty m:val="p"/>
              </m:rPr>
              <w:rPr>
                <w:rFonts w:ascii="Cambria Math" w:hAnsi="Cambria Math"/>
              </w:rPr>
              <m:t>ИБП</m:t>
            </m:r>
          </m:sub>
        </m:sSub>
      </m:oMath>
      <w:r w:rsidRPr="00F65705">
        <w:t>) может быть, как больше, так и меньше 0.4</w:t>
      </w:r>
      <w:r>
        <w:t xml:space="preserve">, </w:t>
      </w:r>
      <w:r w:rsidR="00F65705" w:rsidRPr="00F65705">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rsidR="00F65705">
        <w:t xml:space="preserve"> </w:t>
      </w:r>
      <w:r w:rsidR="00F65705" w:rsidRPr="00F65705">
        <w:t>данному руководству</w:t>
      </w:r>
      <w:r w:rsidR="00F65705">
        <w:t>,</w:t>
      </w:r>
      <w:r w:rsidR="00F65705" w:rsidRPr="00F65705">
        <w:t xml:space="preserve">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w:t>
      </w:r>
      <w:r w:rsidR="00F65705">
        <w:t>ользованием различных современных технологий, в том числе робототехники [4, 5] и CF</w:t>
      </w:r>
      <w:r w:rsidR="002C0599">
        <w:rPr>
          <w:lang w:val="en-US"/>
        </w:rPr>
        <w:t>D</w:t>
      </w:r>
      <w:r w:rsidR="00F65705">
        <w:t xml:space="preserve">-расчётов [6, 7]. </w:t>
      </w:r>
    </w:p>
    <w:p w14:paraId="1FCF4E17" w14:textId="68DFACB7" w:rsidR="0090085D" w:rsidRDefault="00F65705" w:rsidP="0090085D">
      <w:r w:rsidRPr="00F65705">
        <w:t>Оптимизировать распределение потока УФ-оборудования можно с помощью выбора компоновки облучателя, увеличив его коэффициент использования бактерицидного потока.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A7581C0" w14:textId="66199D82" w:rsidR="00096BAE" w:rsidRDefault="0090085D" w:rsidP="0090085D">
      <w:pPr>
        <w:pStyle w:val="1"/>
      </w:pPr>
      <w:r>
        <w:t>Описание эксперимента и расчётной модели</w:t>
      </w:r>
    </w:p>
    <w:p w14:paraId="45B74B79" w14:textId="040CC6B6" w:rsidR="007A5F65" w:rsidRDefault="007F7244" w:rsidP="007A5F65">
      <w:r>
        <w:t>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силовых элементов,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 xml:space="preserve">При моделировании расчёты велись в горизонтальной плоскости, включающей в себя середины межэлектродных отрезков всех ламп. Полученные расчётные данные нормировались на </w:t>
      </w:r>
      <w:proofErr w:type="spellStart"/>
      <w:r>
        <w:t>референс</w:t>
      </w:r>
      <w:r w:rsidR="0044091F">
        <w:t>ное</w:t>
      </w:r>
      <w:proofErr w:type="spellEnd"/>
      <w:r>
        <w:t xml:space="preserve"> значение</w:t>
      </w:r>
      <w:r w:rsidRP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Pr="007F7244">
        <w:t xml:space="preserve"> </w:t>
      </w:r>
      <w:r>
        <w:t>–</w:t>
      </w:r>
      <w:r w:rsidRPr="007F7244">
        <w:t xml:space="preserve"> </w:t>
      </w:r>
      <w:r>
        <w:t xml:space="preserve">значение облучённости,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этой величины применялся метод </w:t>
      </w:r>
      <w:proofErr w:type="spellStart"/>
      <w:r w:rsidR="007A5F65">
        <w:t>Кайтца</w:t>
      </w:r>
      <w:proofErr w:type="spellEnd"/>
      <w:r w:rsidR="00F65705">
        <w:t xml:space="preserve"> </w:t>
      </w:r>
      <w:r w:rsidR="00F65705">
        <w:rPr>
          <w:lang w:val="en-US"/>
        </w:rPr>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2E3ECB">
            <w:pPr>
              <w:tabs>
                <w:tab w:val="center" w:pos="5387"/>
                <w:tab w:val="right" w:pos="10773"/>
              </w:tabs>
              <w:spacing w:after="160" w:line="480" w:lineRule="auto"/>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77777777" w:rsidR="007A5F65" w:rsidRPr="00772866" w:rsidRDefault="007A5F65" w:rsidP="002E3ECB">
            <w:pPr>
              <w:tabs>
                <w:tab w:val="center" w:pos="5387"/>
                <w:tab w:val="right" w:pos="10773"/>
              </w:tabs>
              <w:spacing w:after="160"/>
              <w:ind w:firstLine="0"/>
            </w:pPr>
            <w:bookmarkStart w:id="0" w:name="_Ref146529146"/>
            <w:r w:rsidRPr="00772866">
              <w:t>(</w:t>
            </w:r>
            <w:r w:rsidRPr="00772866">
              <w:fldChar w:fldCharType="begin"/>
            </w:r>
            <w:r w:rsidRPr="00772866">
              <w:instrText xml:space="preserve"> SEQ Формула \* ARABIC </w:instrText>
            </w:r>
            <w:r w:rsidRPr="00772866">
              <w:fldChar w:fldCharType="separate"/>
            </w:r>
            <w:r w:rsidRPr="00772866">
              <w:rPr>
                <w:noProof/>
              </w:rPr>
              <w:t>1</w:t>
            </w:r>
            <w:r w:rsidRPr="00772866">
              <w:rPr>
                <w:noProof/>
              </w:rPr>
              <w:fldChar w:fldCharType="end"/>
            </w:r>
            <w:r w:rsidRPr="00772866">
              <w:t>)</w:t>
            </w:r>
            <w:bookmarkEnd w:id="0"/>
          </w:p>
        </w:tc>
      </w:tr>
    </w:tbl>
    <w:p w14:paraId="27FCA674" w14:textId="77777777" w:rsidR="007A5F65" w:rsidRDefault="007A5F65" w:rsidP="0044091F">
      <w:pPr>
        <w:ind w:firstLine="0"/>
      </w:pPr>
      <w:r>
        <w:t xml:space="preserve">где </w:t>
      </w:r>
      <m:oMath>
        <m:r>
          <w:rPr>
            <w:rFonts w:ascii="Cambria Math" w:hAnsi="Cambria Math"/>
          </w:rPr>
          <m:t>Ф</m:t>
        </m:r>
        <m:d>
          <m:dPr>
            <m:begChr m:val="["/>
            <m:endChr m:val="]"/>
            <m:ctrlPr>
              <w:rPr>
                <w:rFonts w:ascii="Cambria Math" w:hAnsi="Cambria Math"/>
                <w:i/>
              </w:rPr>
            </m:ctrlPr>
          </m:dPr>
          <m:e>
            <m:r>
              <w:rPr>
                <w:rFonts w:ascii="Cambria Math" w:hAnsi="Cambria Math"/>
              </w:rPr>
              <m:t>Вт</m:t>
            </m:r>
          </m:e>
        </m:d>
      </m:oMath>
      <w:r>
        <w:t xml:space="preserve"> – энергетический поток или поток излучения, </w:t>
      </w:r>
      <m:oMath>
        <m:r>
          <w:rPr>
            <w:rFonts w:ascii="Cambria Math" w:hAnsi="Cambria Math"/>
          </w:rPr>
          <m:t>E</m:t>
        </m:r>
        <m:d>
          <m:dPr>
            <m:begChr m:val="["/>
            <m:endChr m:val="]"/>
            <m:ctrlPr>
              <w:rPr>
                <w:rFonts w:ascii="Cambria Math" w:hAnsi="Cambria Math"/>
                <w:i/>
              </w:rPr>
            </m:ctrlPr>
          </m:dPr>
          <m:e>
            <m:r>
              <w:rPr>
                <w:rFonts w:ascii="Cambria Math" w:hAnsi="Cambria Math"/>
              </w:rPr>
              <m:t>Вт/</m:t>
            </m:r>
            <m:sSup>
              <m:sSupPr>
                <m:ctrlPr>
                  <w:rPr>
                    <w:rFonts w:ascii="Cambria Math" w:hAnsi="Cambria Math"/>
                    <w:i/>
                    <w:lang w:val="en-US"/>
                  </w:rPr>
                </m:ctrlPr>
              </m:sSupPr>
              <m:e>
                <m:r>
                  <w:rPr>
                    <w:rFonts w:ascii="Cambria Math" w:hAnsi="Cambria Math"/>
                  </w:rPr>
                  <m:t>м</m:t>
                </m:r>
              </m:e>
              <m:sup>
                <m:r>
                  <w:rPr>
                    <w:rFonts w:ascii="Cambria Math" w:hAnsi="Cambria Math"/>
                  </w:rPr>
                  <m:t>2</m:t>
                </m:r>
              </m:sup>
            </m:sSup>
          </m:e>
        </m:d>
      </m:oMath>
      <w:r w:rsidRPr="00023029">
        <w:t xml:space="preserve"> </w:t>
      </w:r>
      <w:r>
        <w:t>–</w:t>
      </w:r>
      <w:r w:rsidRPr="00023029">
        <w:t xml:space="preserve"> </w:t>
      </w:r>
      <w:r>
        <w:t xml:space="preserve">энергетическая освещённость или облучённость, </w:t>
      </w:r>
      <m:oMath>
        <m:r>
          <w:rPr>
            <w:rFonts w:ascii="Cambria Math" w:hAnsi="Cambria Math"/>
          </w:rPr>
          <m:t>L[м]</m:t>
        </m:r>
      </m:oMath>
      <w:r w:rsidRPr="00023029">
        <w:t xml:space="preserve"> </w:t>
      </w:r>
      <w:r>
        <w:t>–</w:t>
      </w:r>
      <w:r w:rsidRPr="00023029">
        <w:t xml:space="preserve"> </w:t>
      </w:r>
      <w:r>
        <w:t xml:space="preserve">протяжённость источника света, </w:t>
      </w:r>
      <m:oMath>
        <m:r>
          <w:rPr>
            <w:rFonts w:ascii="Cambria Math" w:hAnsi="Cambria Math"/>
          </w:rPr>
          <m:t>D[м]</m:t>
        </m:r>
      </m:oMath>
      <w:r w:rsidRPr="00023029">
        <w:t xml:space="preserve"> </w:t>
      </w:r>
      <w:r>
        <w:t>–</w:t>
      </w:r>
      <w:r w:rsidRPr="00023029">
        <w:t xml:space="preserve"> </w:t>
      </w:r>
      <w:r>
        <w:t xml:space="preserve">нормальное расстояние от точки наблюдения до источника, </w:t>
      </w:r>
      <m:oMath>
        <m:r>
          <w:rPr>
            <w:rFonts w:ascii="Cambria Math" w:hAnsi="Cambria Math" w:cs="Times New Roman"/>
          </w:rPr>
          <m:t>α</m:t>
        </m:r>
        <m:d>
          <m:dPr>
            <m:begChr m:val="["/>
            <m:endChr m:val="]"/>
            <m:ctrlPr>
              <w:rPr>
                <w:rFonts w:ascii="Cambria Math" w:hAnsi="Cambria Math"/>
                <w:i/>
              </w:rPr>
            </m:ctrlPr>
          </m:dPr>
          <m:e>
            <m:r>
              <w:rPr>
                <w:rFonts w:ascii="Cambria Math" w:hAnsi="Cambria Math"/>
              </w:rPr>
              <m:t>рад</m:t>
            </m:r>
          </m:e>
        </m:d>
      </m:oMath>
      <w:r>
        <w:t xml:space="preserve"> – угол, под которым видна лампа из точки наблюдения, который вычисляется по формуле:</w:t>
      </w:r>
    </w:p>
    <w:tbl>
      <w:tblPr>
        <w:tblStyle w:val="af7"/>
        <w:tblW w:w="9546" w:type="dxa"/>
        <w:tblLook w:val="04A0" w:firstRow="1" w:lastRow="0" w:firstColumn="1" w:lastColumn="0" w:noHBand="0" w:noVBand="1"/>
      </w:tblPr>
      <w:tblGrid>
        <w:gridCol w:w="8551"/>
        <w:gridCol w:w="995"/>
      </w:tblGrid>
      <w:tr w:rsidR="007A5F65" w14:paraId="19590367" w14:textId="77777777" w:rsidTr="00EC3A13">
        <w:trPr>
          <w:trHeight w:val="494"/>
        </w:trPr>
        <w:tc>
          <w:tcPr>
            <w:tcW w:w="8551" w:type="dxa"/>
            <w:tcBorders>
              <w:top w:val="nil"/>
              <w:left w:val="nil"/>
              <w:bottom w:val="nil"/>
              <w:right w:val="nil"/>
            </w:tcBorders>
            <w:vAlign w:val="center"/>
          </w:tcPr>
          <w:p w14:paraId="7F873C00" w14:textId="77777777" w:rsidR="007A5F65" w:rsidRPr="00763359" w:rsidRDefault="007A5F65" w:rsidP="002E3ECB">
            <w:pPr>
              <w:pStyle w:val="aa"/>
              <w:ind w:firstLine="0"/>
              <w:rPr>
                <w:i/>
                <w:lang w:val="en-US"/>
              </w:rPr>
            </w:pPr>
            <m:oMathPara>
              <m:oMath>
                <m:r>
                  <w:rPr>
                    <w:rFonts w:ascii="Cambria Math" w:hAnsi="Cambria Math" w:cs="Times New Roman"/>
                  </w:rPr>
                  <m:t>α=</m:t>
                </m:r>
                <m:r>
                  <w:rPr>
                    <w:rFonts w:ascii="Cambria Math" w:hAnsi="Cambria Math"/>
                  </w:rPr>
                  <m:t>2 arctg</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2D</m:t>
                        </m:r>
                      </m:den>
                    </m:f>
                  </m:e>
                </m:d>
              </m:oMath>
            </m:oMathPara>
          </w:p>
        </w:tc>
        <w:tc>
          <w:tcPr>
            <w:tcW w:w="995" w:type="dxa"/>
            <w:tcBorders>
              <w:top w:val="nil"/>
              <w:left w:val="nil"/>
              <w:bottom w:val="nil"/>
              <w:right w:val="nil"/>
            </w:tcBorders>
            <w:vAlign w:val="center"/>
          </w:tcPr>
          <w:p w14:paraId="0215CCA8" w14:textId="77777777" w:rsidR="007A5F65" w:rsidRDefault="007A5F65" w:rsidP="002E3ECB">
            <w:pPr>
              <w:pStyle w:val="aa"/>
              <w:ind w:firstLine="0"/>
            </w:pPr>
            <w:r>
              <w:t>(</w:t>
            </w:r>
            <w:r>
              <w:fldChar w:fldCharType="begin"/>
            </w:r>
            <w:r>
              <w:instrText xml:space="preserve"> SEQ Формула \* ARABIC </w:instrText>
            </w:r>
            <w:r>
              <w:fldChar w:fldCharType="separate"/>
            </w:r>
            <w:r>
              <w:rPr>
                <w:noProof/>
              </w:rPr>
              <w:t>2</w:t>
            </w:r>
            <w:r>
              <w:rPr>
                <w:noProof/>
              </w:rPr>
              <w:fldChar w:fldCharType="end"/>
            </w:r>
            <w:r>
              <w:t>)</w:t>
            </w:r>
          </w:p>
        </w:tc>
      </w:tr>
    </w:tbl>
    <w:p w14:paraId="47BE0DF8" w14:textId="3BFB70E6" w:rsidR="00772866" w:rsidRPr="004D5124" w:rsidRDefault="00B0499C" w:rsidP="00B0499C">
      <w:r w:rsidRPr="00B0499C">
        <w:t>Для проведения экспериментальной проверки результатов оптимизации конструкций открытых облучателей с помощью компьютерного моделирования был разработан стенд, на котором исследовалась зависимость распределения УФ-излучения в пространстве вокруг различных компоновок облучателей. Стенд позволял вертикально закреплять от 1 до 8 прямых трубчатых ламп в рамках своих габаритов (49 см×49 см) на опорной вертикальной штанге диаметром 25 мм, стоящей в центре конструкции. По углам стенда располагались ещё 4 такие же вертикальные штанги, моделирующие силовые элементы для перемещения облучателя.  В работе использовались компоновки с 3, 4 и 6 лампами мощностью УФ-</w:t>
      </w:r>
      <w:r w:rsidRPr="00B0499C">
        <w:lastRenderedPageBreak/>
        <w:t>излучения 105 Вт на длине волны 254 нм каждая.  Верхняя часть стенда, на которой крепились лампы и все штанги, имела возможность свободно вращаться вокруг своей оси на опорном подшипнике, центральная штанга во время поворота остаётся на месте. Лампы располагаются симметрично относительно центральной штанги, на одинаковом расстоянии от неё, и имеют возможность сдвигаться ближе или дальше от центра конструкции. Далее будем называть это расстояние радиусом расположения ламп</w:t>
      </w:r>
      <w:r w:rsidR="00F77827">
        <w:t xml:space="preserve"> </w:t>
      </w:r>
      <m:oMath>
        <m:r>
          <w:rPr>
            <w:rFonts w:ascii="Cambria Math" w:hAnsi="Cambria Math"/>
          </w:rPr>
          <m:t>R</m:t>
        </m:r>
      </m:oMath>
      <w:r w:rsidRPr="00B0499C">
        <w:t xml:space="preserve"> в компоновке облучателя. Для каждой компоновки производились измерения облучённости в 286 различных точках, равномерно распределённых по окружности вокруг стенда-облучателя. Измерение облучённости </w:t>
      </w:r>
      <m:oMath>
        <m:r>
          <w:rPr>
            <w:rFonts w:ascii="Cambria Math" w:hAnsi="Cambria Math"/>
          </w:rPr>
          <m:t>E</m:t>
        </m:r>
      </m:oMath>
      <w:r w:rsidR="00F77827" w:rsidRPr="00F77827">
        <w:t xml:space="preserve"> </w:t>
      </w:r>
      <w:r w:rsidRPr="00B0499C">
        <w:t>производилось с помощью солнечно-слепого датчика SED240\W радиометра ILT5000 с максимумом чувствительности на длине волны 254 нм, расположенного на расстоянии 3 метра от центральной штанги и на высоте, соответствующей середине межэлектродного отрезка в лампах.  Расстояние 3 метра выбрано как оптимальное для диапазона линейности измерений датчика SED240\W. Полученные значения облучённости нормировались на то же референсное значение</w:t>
      </w:r>
      <w:r w:rsidR="007F7244">
        <w:t xml:space="preserve"> </w:t>
      </w:r>
      <m:oMath>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lang w:val="en-US"/>
              </w:rPr>
              <m:t>ef</m:t>
            </m:r>
          </m:sub>
        </m:sSub>
      </m:oMath>
      <w:r w:rsidR="007A5F65">
        <w:t>, что и результаты моделирования</w:t>
      </w:r>
      <w:r w:rsidR="00772866">
        <w:t xml:space="preserve">. </w:t>
      </w:r>
    </w:p>
    <w:p w14:paraId="19FE6CE6" w14:textId="6B3E2D5A" w:rsidR="00AA0564" w:rsidRDefault="00AA0564" w:rsidP="00081104">
      <w:pPr>
        <w:pStyle w:val="1"/>
      </w:pPr>
      <w:r>
        <w:t xml:space="preserve">Результаты </w:t>
      </w:r>
      <w:r w:rsidR="00DA4A81">
        <w:t>и обсуждение</w:t>
      </w:r>
    </w:p>
    <w:p w14:paraId="1D948315" w14:textId="21D05F6E" w:rsidR="00DA4A81" w:rsidRPr="00DA4A81" w:rsidRDefault="00DA4A81" w:rsidP="00DA4A81">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экспериментальных данных</w:t>
      </w:r>
      <w:r w:rsidR="00B0499C" w:rsidRPr="00B0499C">
        <w:t xml:space="preserve"> </w:t>
      </w:r>
      <w:r w:rsidR="00B0499C">
        <w:t>для шестиламповой установки, радиус расположения ламп в которой составляет 6,5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920867">
            <w:pPr>
              <w:pStyle w:val="ac"/>
            </w:pPr>
            <w:r>
              <w:rPr>
                <w:noProof/>
              </w:rPr>
              <w:drawing>
                <wp:inline distT="0" distB="0" distL="0" distR="0" wp14:anchorId="657D6F26" wp14:editId="704CCEF8">
                  <wp:extent cx="3023862" cy="2871534"/>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3023862" cy="2871534"/>
                          </a:xfrm>
                          <a:prstGeom prst="rect">
                            <a:avLst/>
                          </a:prstGeom>
                          <a:ln>
                            <a:noFill/>
                          </a:ln>
                          <a:extLst>
                            <a:ext uri="{53640926-AAD7-44D8-BBD7-CCE9431645EC}">
                              <a14:shadowObscured xmlns:a14="http://schemas.microsoft.com/office/drawing/2010/main"/>
                            </a:ext>
                          </a:extLst>
                        </pic:spPr>
                      </pic:pic>
                    </a:graphicData>
                  </a:graphic>
                </wp:inline>
              </w:drawing>
            </w:r>
          </w:p>
          <w:p w14:paraId="508C0F9C" w14:textId="3E5435EB" w:rsidR="00DA4A81" w:rsidRDefault="00DA4A81" w:rsidP="00920867">
            <w:pPr>
              <w:pStyle w:val="ac"/>
            </w:pPr>
            <w:bookmarkStart w:id="1" w:name="_Ref161003845"/>
            <w:r w:rsidRPr="00D26F47">
              <w:t xml:space="preserve">рис. </w:t>
            </w:r>
            <w:r w:rsidRPr="00D26F47">
              <w:fldChar w:fldCharType="begin"/>
            </w:r>
            <w:r w:rsidRPr="00D26F47">
              <w:instrText xml:space="preserve"> SEQ рис. \* ARABIC </w:instrText>
            </w:r>
            <w:r w:rsidRPr="00D26F47">
              <w:fldChar w:fldCharType="separate"/>
            </w:r>
            <w:r w:rsidR="00B0499C">
              <w:rPr>
                <w:noProof/>
              </w:rPr>
              <w:t>1</w:t>
            </w:r>
            <w:r w:rsidRPr="00D26F47">
              <w:fldChar w:fldCharType="end"/>
            </w:r>
            <w:bookmarkEnd w:id="1"/>
          </w:p>
          <w:p w14:paraId="4B5A447E" w14:textId="72FAECF5" w:rsidR="00DA4A81" w:rsidRDefault="00DA4A81" w:rsidP="00920867">
            <w:pPr>
              <w:pStyle w:val="ac"/>
            </w:pPr>
            <w:r>
              <w:t>Сравнение экспериментально измеренного распределения УФ-излучения</w:t>
            </w:r>
            <w:r w:rsidR="0018087F">
              <w:t xml:space="preserve"> </w:t>
            </w:r>
            <w:r>
              <w:t>(пунктирная линия) и полученного при в компьютерном моделировании (сплошная линия).</w:t>
            </w:r>
            <w:r w:rsidR="00B0499C">
              <w:t xml:space="preserve"> 6 ламп в установке</w:t>
            </w:r>
            <w:r w:rsidR="00AF7716">
              <w:t xml:space="preserve"> (светлые круги)</w:t>
            </w:r>
            <w:r w:rsidR="00B0499C">
              <w:t>, радиус расположения ламп 6,5 см</w:t>
            </w:r>
            <w:r w:rsidR="00AF7716">
              <w:t>, 5 непрозрачных силовых элементов (тёмные круги).</w:t>
            </w:r>
          </w:p>
          <w:p w14:paraId="631545A4" w14:textId="3642F08A" w:rsidR="00D36AFA" w:rsidRPr="00D26F47" w:rsidRDefault="00D36AFA" w:rsidP="00920867">
            <w:pPr>
              <w:pStyle w:val="ac"/>
            </w:pPr>
          </w:p>
        </w:tc>
      </w:tr>
    </w:tbl>
    <w:p w14:paraId="2AFB778D" w14:textId="77777777" w:rsidR="00B0499C" w:rsidRDefault="00E75DCF" w:rsidP="00462FFB">
      <w:r>
        <w:t>Наибольший интерес представляют точки минимума графиков, так как отношение минимальной облучённости</w:t>
      </w:r>
      <w:r w:rsidR="00B0499C">
        <w:t xml:space="preserve"> к</w:t>
      </w:r>
      <w:r w:rsidR="000B1E77">
        <w:t xml:space="preserve"> </w:t>
      </w:r>
      <m:oMath>
        <m:sSub>
          <m:sSubPr>
            <m:ctrlPr>
              <w:rPr>
                <w:rFonts w:ascii="Cambria Math" w:hAnsi="Cambria Math"/>
                <w:i/>
              </w:rPr>
            </m:ctrlPr>
          </m:sSubPr>
          <m:e>
            <m:r>
              <w:rPr>
                <w:rFonts w:ascii="Cambria Math" w:hAnsi="Cambria Math"/>
              </w:rPr>
              <m:t>E</m:t>
            </m:r>
          </m:e>
          <m:sub>
            <m:r>
              <w:rPr>
                <w:rFonts w:ascii="Cambria Math" w:hAnsi="Cambria Math"/>
                <w:lang w:val="en-US"/>
              </w:rPr>
              <m:t>ref</m:t>
            </m:r>
          </m:sub>
        </m:sSub>
      </m:oMath>
      <w:r>
        <w:t xml:space="preserve"> – и есть</w:t>
      </w:r>
      <w:r w:rsidR="00EB2F0C">
        <w:t xml:space="preserve">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EB2F0C">
        <w:t xml:space="preserve"> по определению</w:t>
      </w:r>
      <w:r>
        <w:t>.</w:t>
      </w:r>
      <w:r w:rsidR="004045E3">
        <w:t xml:space="preserve"> На </w:t>
      </w:r>
      <w:r w:rsidR="004045E3">
        <w:fldChar w:fldCharType="begin"/>
      </w:r>
      <w:r w:rsidR="004045E3">
        <w:instrText xml:space="preserve"> REF _Ref161004675 \h </w:instrText>
      </w:r>
      <w:r w:rsidR="004045E3">
        <w:fldChar w:fldCharType="separate"/>
      </w:r>
      <w:r w:rsidR="00B0499C" w:rsidRPr="00D26F47">
        <w:t xml:space="preserve">рис. </w:t>
      </w:r>
      <w:r w:rsidR="00B0499C">
        <w:rPr>
          <w:noProof/>
        </w:rPr>
        <w:t>2</w:t>
      </w:r>
      <w:r w:rsidR="004045E3">
        <w:fldChar w:fldCharType="end"/>
      </w:r>
      <w:r w:rsidR="004045E3">
        <w:t xml:space="preserve"> </w:t>
      </w:r>
      <w:r w:rsidR="00B0499C" w:rsidRPr="00B0499C">
        <w:t>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потока значение 1 соответствует УФ-потоку для идеальной системы без поглощения.</w:t>
      </w:r>
    </w:p>
    <w:p w14:paraId="009DABB6" w14:textId="547291F3" w:rsidR="00584447" w:rsidRDefault="00D36AFA" w:rsidP="00462FFB">
      <w:r>
        <w:lastRenderedPageBreak/>
        <w:t>Как видно из приведённых данных, для четырёхламповых</w:t>
      </w:r>
      <w:r w:rsidR="00584447">
        <w:t xml:space="preserve"> </w:t>
      </w:r>
      <w:r>
        <w:t>компоновок</w:t>
      </w:r>
      <w:r w:rsidR="00584447">
        <w:t xml:space="preserve"> (3Б)</w:t>
      </w:r>
      <w:r>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2343"/>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64042" w14:paraId="21759376" w14:textId="77777777" w:rsidTr="00191AF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64042" w14:paraId="42D25821" w14:textId="77777777" w:rsidTr="00191AF5">
              <w:trPr>
                <w:trHeight w:val="1368"/>
              </w:trPr>
              <w:tc>
                <w:tcPr>
                  <w:tcW w:w="4527" w:type="dxa"/>
                </w:tcPr>
                <w:p w14:paraId="09BD9908" w14:textId="77777777" w:rsidR="00864042" w:rsidRDefault="00864042" w:rsidP="00191AF5">
                  <w:pPr>
                    <w:pStyle w:val="ac"/>
                    <w:ind w:firstLine="0"/>
                  </w:pPr>
                  <w:r>
                    <w:rPr>
                      <w:noProof/>
                    </w:rPr>
                    <w:drawing>
                      <wp:inline distT="0" distB="0" distL="0" distR="0" wp14:anchorId="36A6E9F0" wp14:editId="0D1DB4BD">
                        <wp:extent cx="2511739" cy="1776292"/>
                        <wp:effectExtent l="0" t="0" r="3175"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2511739" cy="1776292"/>
                                </a:xfrm>
                                <a:prstGeom prst="rect">
                                  <a:avLst/>
                                </a:prstGeom>
                              </pic:spPr>
                            </pic:pic>
                          </a:graphicData>
                        </a:graphic>
                      </wp:inline>
                    </w:drawing>
                  </w:r>
                </w:p>
                <w:p w14:paraId="49A470E4" w14:textId="77777777" w:rsidR="00864042" w:rsidRDefault="00864042" w:rsidP="00191AF5">
                  <w:pPr>
                    <w:pStyle w:val="ac"/>
                    <w:ind w:firstLine="0"/>
                  </w:pPr>
                  <w:r>
                    <w:t>А</w:t>
                  </w:r>
                </w:p>
              </w:tc>
              <w:tc>
                <w:tcPr>
                  <w:tcW w:w="4742" w:type="dxa"/>
                </w:tcPr>
                <w:p w14:paraId="448BC261" w14:textId="77777777" w:rsidR="00864042" w:rsidRDefault="00864042" w:rsidP="00191AF5">
                  <w:pPr>
                    <w:pStyle w:val="ac"/>
                    <w:ind w:firstLine="0"/>
                  </w:pPr>
                  <w:r>
                    <w:rPr>
                      <w:noProof/>
                    </w:rPr>
                    <w:drawing>
                      <wp:inline distT="0" distB="0" distL="0" distR="0" wp14:anchorId="33BC8968" wp14:editId="03F6D420">
                        <wp:extent cx="2511739" cy="1776292"/>
                        <wp:effectExtent l="0" t="0" r="3175"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511739" cy="1776292"/>
                                </a:xfrm>
                                <a:prstGeom prst="rect">
                                  <a:avLst/>
                                </a:prstGeom>
                              </pic:spPr>
                            </pic:pic>
                          </a:graphicData>
                        </a:graphic>
                      </wp:inline>
                    </w:drawing>
                  </w:r>
                </w:p>
                <w:p w14:paraId="40ACDE20" w14:textId="77777777" w:rsidR="00864042" w:rsidRDefault="00864042" w:rsidP="00191AF5">
                  <w:pPr>
                    <w:pStyle w:val="ac"/>
                    <w:ind w:firstLine="0"/>
                  </w:pPr>
                  <w:r>
                    <w:t>Б</w:t>
                  </w:r>
                </w:p>
              </w:tc>
            </w:tr>
            <w:tr w:rsidR="00864042" w14:paraId="76DE413B" w14:textId="77777777" w:rsidTr="00191AF5">
              <w:trPr>
                <w:trHeight w:val="1368"/>
              </w:trPr>
              <w:tc>
                <w:tcPr>
                  <w:tcW w:w="9269" w:type="dxa"/>
                  <w:gridSpan w:val="2"/>
                </w:tcPr>
                <w:p w14:paraId="1A8BB00D" w14:textId="77777777" w:rsidR="00864042" w:rsidRDefault="00864042" w:rsidP="00191AF5">
                  <w:pPr>
                    <w:pStyle w:val="ac"/>
                    <w:ind w:firstLine="0"/>
                    <w:rPr>
                      <w:noProof/>
                    </w:rPr>
                  </w:pPr>
                  <w:r>
                    <w:rPr>
                      <w:noProof/>
                    </w:rPr>
                    <w:drawing>
                      <wp:inline distT="0" distB="0" distL="0" distR="0" wp14:anchorId="33CF0D0E" wp14:editId="24FD1710">
                        <wp:extent cx="2511739" cy="1776292"/>
                        <wp:effectExtent l="0" t="0" r="3175"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2511739" cy="1776292"/>
                                </a:xfrm>
                                <a:prstGeom prst="rect">
                                  <a:avLst/>
                                </a:prstGeom>
                              </pic:spPr>
                            </pic:pic>
                          </a:graphicData>
                        </a:graphic>
                      </wp:inline>
                    </w:drawing>
                  </w:r>
                </w:p>
                <w:p w14:paraId="7CEEF948" w14:textId="1D22D6C9" w:rsidR="00864042" w:rsidRDefault="00864042" w:rsidP="00743D17">
                  <w:pPr>
                    <w:pStyle w:val="ac"/>
                    <w:ind w:firstLine="0"/>
                    <w:rPr>
                      <w:noProof/>
                    </w:rPr>
                  </w:pPr>
                  <w:r>
                    <w:rPr>
                      <w:noProof/>
                    </w:rPr>
                    <w:t>В</w:t>
                  </w:r>
                </w:p>
              </w:tc>
            </w:tr>
          </w:tbl>
          <w:p w14:paraId="47795ADC" w14:textId="77777777" w:rsidR="00864042" w:rsidRDefault="00864042" w:rsidP="00191AF5">
            <w:pPr>
              <w:pStyle w:val="ac"/>
            </w:pPr>
            <w:bookmarkStart w:id="2" w:name="_Ref161004675"/>
            <w:bookmarkStart w:id="3" w:name="_Ref161006100"/>
            <w:r w:rsidRPr="00D26F47">
              <w:t xml:space="preserve">рис. </w:t>
            </w:r>
            <w:r w:rsidRPr="00D26F47">
              <w:fldChar w:fldCharType="begin"/>
            </w:r>
            <w:r w:rsidRPr="00D26F47">
              <w:instrText xml:space="preserve"> SEQ рис. \* ARABIC </w:instrText>
            </w:r>
            <w:r w:rsidRPr="00D26F47">
              <w:fldChar w:fldCharType="separate"/>
            </w:r>
            <w:r>
              <w:rPr>
                <w:noProof/>
              </w:rPr>
              <w:t>2</w:t>
            </w:r>
            <w:r w:rsidRPr="00D26F47">
              <w:fldChar w:fldCharType="end"/>
            </w:r>
            <w:bookmarkEnd w:id="2"/>
            <w:bookmarkEnd w:id="3"/>
          </w:p>
          <w:p w14:paraId="2175060B" w14:textId="49903C3C" w:rsidR="00864042" w:rsidRPr="00191AF5" w:rsidRDefault="00864042" w:rsidP="00191AF5">
            <w:pPr>
              <w:pStyle w:val="ac"/>
            </w:pPr>
            <w:r>
              <w:t xml:space="preserve">Зависимость </w:t>
            </w:r>
            <w:r w:rsidR="00191AF5">
              <w:t xml:space="preserve">коэффициента использования бактерицидного потока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191AF5">
              <w:t xml:space="preserve"> </w:t>
            </w:r>
            <w:r>
              <w:t>от радиуса расположения ламп</w:t>
            </w:r>
            <w:r w:rsidR="00C13BFB" w:rsidRPr="00C13BFB">
              <w:t xml:space="preserve"> </w:t>
            </w:r>
            <m:oMath>
              <m:r>
                <w:rPr>
                  <w:rFonts w:ascii="Cambria Math" w:hAnsi="Cambria Math"/>
                </w:rPr>
                <m:t>R</m:t>
              </m:r>
            </m:oMath>
            <w:r>
              <w:t xml:space="preserve"> в различных компоновках:</w:t>
            </w:r>
            <w:r w:rsidR="00191AF5">
              <w:t xml:space="preserve"> </w:t>
            </w:r>
            <w:r w:rsidR="00191AF5" w:rsidRPr="00191AF5">
              <w:br/>
            </w:r>
            <w:r>
              <w:t>А – трёхламповая</w:t>
            </w:r>
            <w:r w:rsidR="00191AF5" w:rsidRPr="00191AF5">
              <w:t xml:space="preserve">, </w:t>
            </w:r>
            <w:r>
              <w:t>Б – четырёхламповая</w:t>
            </w:r>
            <w:r w:rsidR="00191AF5" w:rsidRPr="00191AF5">
              <w:t xml:space="preserve">, </w:t>
            </w:r>
            <w:r>
              <w:t>В – шестиламповая</w:t>
            </w:r>
            <w:r w:rsidR="00191AF5" w:rsidRPr="00191AF5">
              <w:t>.</w:t>
            </w:r>
            <w:r w:rsidR="00191AF5">
              <w:t xml:space="preserve"> Сплошная линия </w:t>
            </w:r>
            <w:r w:rsidR="009B4FDC">
              <w:t>– экспериментальные данные, пунктирная линия – результаты расчёта.</w:t>
            </w:r>
          </w:p>
        </w:tc>
      </w:tr>
    </w:tbl>
    <w:p w14:paraId="468DEE5D" w14:textId="5E8E57E1" w:rsidR="00DA2B19" w:rsidRDefault="009D26DF" w:rsidP="00DA2B19">
      <w:r>
        <w:t xml:space="preserve"> </w:t>
      </w:r>
      <w:r w:rsidR="00584447">
        <w:t>Если теперь обратиться к графикам зависимости коэффициента</w:t>
      </w:r>
      <w:r w:rsidR="00EB2F0C">
        <w:t xml:space="preserve"> использования</w:t>
      </w:r>
      <w:r w:rsidR="00584447">
        <w:t xml:space="preserve"> бактерицидного потока от радиуса расположения </w:t>
      </w:r>
      <w:r>
        <w:t xml:space="preserve">ламп </w:t>
      </w:r>
      <w:r w:rsidR="00584447">
        <w:t>для трёх- и шестиламповых установок, то можно увидеть, что при исходном радиусе расположения, равном 10.5</w:t>
      </w:r>
      <w:r w:rsidR="00864042">
        <w:t xml:space="preserve"> </w:t>
      </w:r>
      <w:r w:rsidR="00584447">
        <w:t xml:space="preserve">см, </w:t>
      </w:r>
      <m:oMath>
        <m:sSub>
          <m:sSubPr>
            <m:ctrlPr>
              <w:rPr>
                <w:rFonts w:ascii="Cambria Math" w:hAnsi="Cambria Math"/>
                <w:i/>
              </w:rPr>
            </m:ctrlPr>
          </m:sSubPr>
          <m:e>
            <m:r>
              <w:rPr>
                <w:rFonts w:ascii="Cambria Math" w:hAnsi="Cambria Math"/>
              </w:rPr>
              <m:t>k</m:t>
            </m:r>
          </m:e>
          <m:sub>
            <m:r>
              <w:rPr>
                <w:rFonts w:ascii="Cambria Math" w:hAnsi="Cambria Math"/>
              </w:rPr>
              <m:t>ИБП</m:t>
            </m:r>
          </m:sub>
        </m:sSub>
      </m:oMath>
      <w:r w:rsidR="00584447">
        <w:t xml:space="preserve"> почти не отличается от рекомендованного в руководстве Р 3.5.1904-04. Однако, при</w:t>
      </w:r>
      <w:r>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t xml:space="preserve"> повысить</w:t>
      </w:r>
      <w:r w:rsidR="00584447">
        <w:t xml:space="preserve"> до 0.58 в трёхламповой и 0.51 в шестиламповой установках, что, соответственно, на 45% и 28% лучше исходных значений.</w:t>
      </w:r>
    </w:p>
    <w:p w14:paraId="4AE03CEA" w14:textId="77777777" w:rsidR="008131D2" w:rsidRDefault="008131D2" w:rsidP="008131D2">
      <w:pPr>
        <w:pStyle w:val="1"/>
      </w:pPr>
      <w:r>
        <w:t>Заключение</w:t>
      </w:r>
    </w:p>
    <w:p w14:paraId="44D2CE37" w14:textId="20D4D14F" w:rsidR="00B2541C" w:rsidRDefault="008131D2" w:rsidP="00B2541C">
      <w:pPr>
        <w:rPr>
          <w:b/>
        </w:rPr>
      </w:pPr>
      <w:r>
        <w:t xml:space="preserve"> </w:t>
      </w:r>
      <w:r w:rsidR="00864042" w:rsidRPr="00864042">
        <w:t xml:space="preserve">Полученные результаты указывают на то, что созданная расчётная модель описывает распределение УФ-излучения вокруг облучателей с коэффициентом корреляции 0.82±0.03 и может быть использована для оптимизации конструкций облучателей. Как показало моделирование и экспериментальные измерения, в отдельных случаях коэффициент использования бактерицидного потока можно повысить до 60%, что означает уменьшение времени обработки в 1.5 </w:t>
      </w:r>
      <w:proofErr w:type="gramStart"/>
      <w:r w:rsidR="00864042" w:rsidRPr="00864042">
        <w:t>раза</w:t>
      </w:r>
      <w:proofErr w:type="gramEnd"/>
      <w:r w:rsidR="00864042" w:rsidRPr="00864042">
        <w:t xml:space="preserve"> Благодаря разработанной модели можно производить вычисления распределения УФ-излучения и коэффициента использования бактерицидного </w:t>
      </w:r>
      <w:r w:rsidR="00864042" w:rsidRPr="00864042">
        <w:lastRenderedPageBreak/>
        <w:t>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время на проведение опытов по определению коэффициента использования бактерицидного потока для нового оборудования.</w:t>
      </w:r>
      <w:r w:rsidR="0013297D">
        <w:rPr>
          <w:b/>
        </w:rPr>
        <w:t xml:space="preserve"> </w:t>
      </w:r>
    </w:p>
    <w:sdt>
      <w:sdtPr>
        <w:rPr>
          <w:rFonts w:eastAsiaTheme="minorEastAsia" w:cstheme="minorBidi"/>
          <w:sz w:val="24"/>
          <w:szCs w:val="22"/>
        </w:rPr>
        <w:id w:val="-682972339"/>
        <w:docPartObj>
          <w:docPartGallery w:val="Bibliographies"/>
          <w:docPartUnique/>
        </w:docPartObj>
      </w:sdtPr>
      <w:sdtEndPr>
        <w:rPr>
          <w:sz w:val="40"/>
        </w:rPr>
      </w:sdtEndPr>
      <w:sdtContent>
        <w:p w14:paraId="379ABB80" w14:textId="77777777" w:rsidR="00707970" w:rsidRDefault="00340F89" w:rsidP="00707970">
          <w:pPr>
            <w:pStyle w:val="1"/>
          </w:pPr>
          <w:r>
            <w:t xml:space="preserve">Литература </w:t>
          </w:r>
        </w:p>
        <w:p w14:paraId="79B57310" w14:textId="18E58136" w:rsidR="001162D6" w:rsidRPr="00707970" w:rsidRDefault="00340F89" w:rsidP="00707970">
          <w:pPr>
            <w:pStyle w:val="1"/>
          </w:pPr>
          <w:r>
            <w:rPr>
              <w:b w:val="0"/>
              <w:sz w:val="24"/>
            </w:rPr>
            <w:fldChar w:fldCharType="begin"/>
          </w:r>
          <w:r>
            <w:instrText>BIBLIOGRAPHY</w:instrText>
          </w:r>
          <w:r>
            <w:rPr>
              <w:b w:val="0"/>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
            <w:gridCol w:w="8749"/>
          </w:tblGrid>
          <w:tr w:rsidR="001162D6" w14:paraId="7890EFB7" w14:textId="77777777" w:rsidTr="006B4B1A">
            <w:trPr>
              <w:divId w:val="499395560"/>
              <w:tblCellSpacing w:w="15" w:type="dxa"/>
            </w:trPr>
            <w:tc>
              <w:tcPr>
                <w:tcW w:w="300" w:type="pct"/>
                <w:hideMark/>
              </w:tcPr>
              <w:p w14:paraId="65EE4709" w14:textId="7D27C4CA" w:rsidR="001162D6" w:rsidRDefault="001162D6">
                <w:pPr>
                  <w:pStyle w:val="af8"/>
                  <w:rPr>
                    <w:noProof/>
                    <w:kern w:val="0"/>
                    <w:szCs w:val="24"/>
                    <w14:ligatures w14:val="none"/>
                  </w:rPr>
                </w:pPr>
                <w:r>
                  <w:rPr>
                    <w:noProof/>
                  </w:rPr>
                  <w:t xml:space="preserve">[1] </w:t>
                </w:r>
              </w:p>
            </w:tc>
            <w:tc>
              <w:tcPr>
                <w:tcW w:w="4652" w:type="pct"/>
                <w:hideMark/>
              </w:tcPr>
              <w:p w14:paraId="01280D40" w14:textId="2A581055" w:rsidR="001162D6" w:rsidRPr="009E48BE" w:rsidRDefault="001162D6">
                <w:pPr>
                  <w:pStyle w:val="af8"/>
                  <w:rPr>
                    <w:noProof/>
                  </w:rPr>
                </w:pPr>
                <w:r w:rsidRPr="009E48BE">
                  <w:rPr>
                    <w:noProof/>
                  </w:rPr>
                  <w:t xml:space="preserve">Костюченко С.В., Васильев А.И., Ткачев А.А., </w:t>
                </w:r>
                <w:r w:rsidR="00707970" w:rsidRPr="009E48BE">
                  <w:rPr>
                    <w:noProof/>
                  </w:rPr>
                  <w:t>Загайнова А.В., Курбатов И.В., Абрамова И.А., Юдин С.М., Грицюк О.В.</w:t>
                </w:r>
                <w:r w:rsidR="00112601" w:rsidRPr="009E48BE">
                  <w:rPr>
                    <w:noProof/>
                  </w:rPr>
                  <w:t xml:space="preserve"> // </w:t>
                </w:r>
                <w:r w:rsidRPr="009E48BE">
                  <w:rPr>
                    <w:noProof/>
                  </w:rPr>
                  <w:t>Гигиена и санитария</w:t>
                </w:r>
                <w:r w:rsidR="00A47D8F" w:rsidRPr="00A47D8F">
                  <w:rPr>
                    <w:noProof/>
                  </w:rPr>
                  <w:t>.</w:t>
                </w:r>
                <w:r w:rsidR="00112601" w:rsidRPr="009E48BE">
                  <w:rPr>
                    <w:noProof/>
                  </w:rPr>
                  <w:t xml:space="preserve"> 2021</w:t>
                </w:r>
                <w:r w:rsidR="00A47D8F">
                  <w:rPr>
                    <w:noProof/>
                    <w:lang w:val="en-US"/>
                  </w:rPr>
                  <w:t>.</w:t>
                </w:r>
                <w:r w:rsidRPr="009E48BE">
                  <w:rPr>
                    <w:noProof/>
                  </w:rPr>
                  <w:t xml:space="preserve"> </w:t>
                </w:r>
                <w:r w:rsidR="00A47D8F">
                  <w:rPr>
                    <w:noProof/>
                  </w:rPr>
                  <w:t>Т</w:t>
                </w:r>
                <w:r w:rsidRPr="009E48BE">
                  <w:rPr>
                    <w:noProof/>
                  </w:rPr>
                  <w:t>. 100</w:t>
                </w:r>
                <w:r w:rsidR="00A47D8F">
                  <w:rPr>
                    <w:noProof/>
                    <w:lang w:val="en-US"/>
                  </w:rPr>
                  <w:t>.</w:t>
                </w:r>
                <w:r w:rsidRPr="009E48BE">
                  <w:rPr>
                    <w:noProof/>
                  </w:rPr>
                  <w:t xml:space="preserve"> № 11</w:t>
                </w:r>
                <w:r w:rsidR="00A47D8F">
                  <w:rPr>
                    <w:noProof/>
                    <w:lang w:val="en-US"/>
                  </w:rPr>
                  <w:t>.</w:t>
                </w:r>
                <w:r w:rsidR="00A47D8F">
                  <w:rPr>
                    <w:noProof/>
                  </w:rPr>
                  <w:t xml:space="preserve"> С.</w:t>
                </w:r>
                <w:r w:rsidRPr="009E48BE">
                  <w:rPr>
                    <w:noProof/>
                  </w:rPr>
                  <w:t xml:space="preserve"> 1229-1235. </w:t>
                </w:r>
              </w:p>
            </w:tc>
          </w:tr>
          <w:tr w:rsidR="001162D6" w14:paraId="575F841F" w14:textId="77777777" w:rsidTr="006B4B1A">
            <w:trPr>
              <w:divId w:val="499395560"/>
              <w:tblCellSpacing w:w="15" w:type="dxa"/>
            </w:trPr>
            <w:tc>
              <w:tcPr>
                <w:tcW w:w="300" w:type="pct"/>
                <w:hideMark/>
              </w:tcPr>
              <w:p w14:paraId="6B494AC5" w14:textId="77777777" w:rsidR="001162D6" w:rsidRDefault="001162D6">
                <w:pPr>
                  <w:pStyle w:val="af8"/>
                  <w:rPr>
                    <w:noProof/>
                  </w:rPr>
                </w:pPr>
                <w:r>
                  <w:rPr>
                    <w:noProof/>
                  </w:rPr>
                  <w:t xml:space="preserve">[2] </w:t>
                </w:r>
              </w:p>
            </w:tc>
            <w:tc>
              <w:tcPr>
                <w:tcW w:w="4652" w:type="pct"/>
                <w:hideMark/>
              </w:tcPr>
              <w:p w14:paraId="75C666B7" w14:textId="11A3B7D3" w:rsidR="001162D6" w:rsidRPr="009E48BE" w:rsidRDefault="001162D6">
                <w:pPr>
                  <w:pStyle w:val="af8"/>
                  <w:rPr>
                    <w:noProof/>
                  </w:rPr>
                </w:pPr>
                <w:r w:rsidRPr="009E48BE">
                  <w:rPr>
                    <w:noProof/>
                  </w:rPr>
                  <w:t>Кармазинов Ф.В., Костюченко С.В.</w:t>
                </w:r>
                <w:r w:rsidR="005915D0" w:rsidRPr="009E48BE">
                  <w:rPr>
                    <w:noProof/>
                  </w:rPr>
                  <w:t>,</w:t>
                </w:r>
                <w:r w:rsidRPr="009E48BE">
                  <w:rPr>
                    <w:noProof/>
                  </w:rPr>
                  <w:t xml:space="preserve"> </w:t>
                </w:r>
                <w:r w:rsidR="005915D0" w:rsidRPr="009E48BE">
                  <w:rPr>
                    <w:noProof/>
                  </w:rPr>
                  <w:t>Кудрявцев Н.Н., Храменков С.В.</w:t>
                </w:r>
                <w:r w:rsidRPr="009E48BE">
                  <w:rPr>
                    <w:noProof/>
                  </w:rPr>
                  <w:t>, Ультрафиолетовые технологии в современном мире</w:t>
                </w:r>
                <w:r w:rsidR="00112601" w:rsidRPr="009E48BE">
                  <w:rPr>
                    <w:noProof/>
                  </w:rPr>
                  <w:t xml:space="preserve"> </w:t>
                </w:r>
                <w:r w:rsidR="00112601" w:rsidRPr="009E48BE">
                  <w:rPr>
                    <w:color w:val="000000"/>
                    <w:sz w:val="20"/>
                    <w:szCs w:val="20"/>
                    <w:shd w:val="clear" w:color="auto" w:fill="FFFFFF"/>
                  </w:rPr>
                  <w:t>–</w:t>
                </w:r>
                <w:r w:rsidRPr="009E48BE">
                  <w:rPr>
                    <w:noProof/>
                  </w:rPr>
                  <w:t xml:space="preserve"> Долгопрудный</w:t>
                </w:r>
                <w:r w:rsidR="00112601" w:rsidRPr="009E48BE">
                  <w:rPr>
                    <w:noProof/>
                  </w:rPr>
                  <w:t xml:space="preserve">: </w:t>
                </w:r>
                <w:r w:rsidRPr="009E48BE">
                  <w:rPr>
                    <w:noProof/>
                  </w:rPr>
                  <w:t xml:space="preserve">ИД Интеллект, 2012. </w:t>
                </w:r>
              </w:p>
            </w:tc>
          </w:tr>
          <w:tr w:rsidR="001162D6" w:rsidRPr="000B51F6" w14:paraId="02F63C76" w14:textId="77777777" w:rsidTr="006B4B1A">
            <w:trPr>
              <w:divId w:val="499395560"/>
              <w:tblCellSpacing w:w="15" w:type="dxa"/>
            </w:trPr>
            <w:tc>
              <w:tcPr>
                <w:tcW w:w="300" w:type="pct"/>
                <w:hideMark/>
              </w:tcPr>
              <w:p w14:paraId="065C8D08" w14:textId="77777777" w:rsidR="001162D6" w:rsidRDefault="001162D6">
                <w:pPr>
                  <w:pStyle w:val="af8"/>
                  <w:rPr>
                    <w:noProof/>
                  </w:rPr>
                </w:pPr>
                <w:r>
                  <w:rPr>
                    <w:noProof/>
                  </w:rPr>
                  <w:t xml:space="preserve">[3] </w:t>
                </w:r>
              </w:p>
            </w:tc>
            <w:tc>
              <w:tcPr>
                <w:tcW w:w="4652" w:type="pct"/>
                <w:hideMark/>
              </w:tcPr>
              <w:p w14:paraId="279B115F" w14:textId="2BDFF5D8" w:rsidR="001162D6" w:rsidRPr="009E48BE" w:rsidRDefault="000B51F6">
                <w:pPr>
                  <w:pStyle w:val="af8"/>
                  <w:rPr>
                    <w:noProof/>
                  </w:rPr>
                </w:pPr>
                <w:r w:rsidRPr="009E48BE">
                  <w:rPr>
                    <w:noProof/>
                  </w:rPr>
                  <w:t>Шандала М.Г., Абрамова Е.М., Соколова И.Ф., Юзбашев В.Г., Пальцев Ю.П., Иванцова Т.В., Цирулин А.В., Вассерман А.Л., Лаврова Р.Г.,</w:t>
                </w:r>
                <w:r w:rsidR="00D00B72" w:rsidRPr="009E48BE">
                  <w:rPr>
                    <w:noProof/>
                  </w:rPr>
                  <w:t xml:space="preserve"> Р 3.5.1904-04,</w:t>
                </w:r>
                <w:r w:rsidRPr="009E48BE">
                  <w:rPr>
                    <w:noProof/>
                  </w:rPr>
                  <w:t xml:space="preserve"> </w:t>
                </w:r>
                <w:r w:rsidR="00112601" w:rsidRPr="009E48BE">
                  <w:rPr>
                    <w:noProof/>
                  </w:rPr>
                  <w:t>Использование ультрафиолетового бактерицидного излучения для обеззараживания воздуха в помещениях</w:t>
                </w:r>
                <w:r w:rsidR="00642016" w:rsidRPr="009E48BE">
                  <w:rPr>
                    <w:noProof/>
                  </w:rPr>
                  <w:t xml:space="preserve"> </w:t>
                </w:r>
                <w:r w:rsidR="00F51E4E" w:rsidRPr="009E48BE">
                  <w:rPr>
                    <w:color w:val="000000"/>
                    <w:sz w:val="20"/>
                    <w:szCs w:val="20"/>
                    <w:shd w:val="clear" w:color="auto" w:fill="FFFFFF"/>
                  </w:rPr>
                  <w:t>–</w:t>
                </w:r>
                <w:r w:rsidR="00642016" w:rsidRPr="009E48BE">
                  <w:rPr>
                    <w:noProof/>
                  </w:rPr>
                  <w:t xml:space="preserve"> Москва: Минздрав, </w:t>
                </w:r>
                <w:r w:rsidR="00112601" w:rsidRPr="009E48BE">
                  <w:rPr>
                    <w:noProof/>
                  </w:rPr>
                  <w:t>2004.</w:t>
                </w:r>
              </w:p>
            </w:tc>
          </w:tr>
          <w:tr w:rsidR="00707970" w:rsidRPr="00743D17" w14:paraId="555C20B5" w14:textId="77777777" w:rsidTr="006B4B1A">
            <w:trPr>
              <w:divId w:val="499395560"/>
              <w:tblCellSpacing w:w="15" w:type="dxa"/>
            </w:trPr>
            <w:tc>
              <w:tcPr>
                <w:tcW w:w="300" w:type="pct"/>
                <w:hideMark/>
              </w:tcPr>
              <w:p w14:paraId="3B7A3144" w14:textId="77777777" w:rsidR="00707970" w:rsidRDefault="00707970" w:rsidP="00707970">
                <w:pPr>
                  <w:pStyle w:val="af8"/>
                  <w:rPr>
                    <w:noProof/>
                  </w:rPr>
                </w:pPr>
                <w:r>
                  <w:rPr>
                    <w:noProof/>
                  </w:rPr>
                  <w:t xml:space="preserve">[4] </w:t>
                </w:r>
              </w:p>
            </w:tc>
            <w:tc>
              <w:tcPr>
                <w:tcW w:w="4652" w:type="pct"/>
                <w:hideMark/>
              </w:tcPr>
              <w:p w14:paraId="59C0D299" w14:textId="1184ECCD" w:rsidR="00707970" w:rsidRPr="009E48BE" w:rsidRDefault="00707970" w:rsidP="00707970">
                <w:pPr>
                  <w:pStyle w:val="af8"/>
                  <w:rPr>
                    <w:noProof/>
                    <w:lang w:val="en-US"/>
                  </w:rPr>
                </w:pPr>
                <w:r w:rsidRPr="009E48BE">
                  <w:rPr>
                    <w:noProof/>
                    <w:lang w:val="en-US"/>
                  </w:rPr>
                  <w:t>Perminov</w:t>
                </w:r>
                <w:r w:rsidR="00D00B72" w:rsidRPr="009E48BE">
                  <w:rPr>
                    <w:noProof/>
                    <w:lang w:val="en-US"/>
                  </w:rPr>
                  <w:t xml:space="preserve"> S.</w:t>
                </w:r>
                <w:r w:rsidRPr="009E48BE">
                  <w:rPr>
                    <w:noProof/>
                    <w:lang w:val="en-US"/>
                  </w:rPr>
                  <w:t>, Mikhailovskiy</w:t>
                </w:r>
                <w:r w:rsidR="00D00B72" w:rsidRPr="009E48BE">
                  <w:rPr>
                    <w:noProof/>
                    <w:lang w:val="en-US"/>
                  </w:rPr>
                  <w:t xml:space="preserve"> N.</w:t>
                </w:r>
                <w:r w:rsidRPr="009E48BE">
                  <w:rPr>
                    <w:noProof/>
                    <w:lang w:val="en-US"/>
                  </w:rPr>
                  <w:t>, Sedunin</w:t>
                </w:r>
                <w:r w:rsidR="00D00B72" w:rsidRPr="009E48BE">
                  <w:rPr>
                    <w:noProof/>
                    <w:lang w:val="en-US"/>
                  </w:rPr>
                  <w:t xml:space="preserve"> A.</w:t>
                </w:r>
                <w:r w:rsidRPr="009E48BE">
                  <w:rPr>
                    <w:noProof/>
                    <w:lang w:val="en-US"/>
                  </w:rPr>
                  <w:t>,</w:t>
                </w:r>
                <w:r w:rsidR="00D00B72" w:rsidRPr="009E48BE">
                  <w:rPr>
                    <w:lang w:val="en-US"/>
                  </w:rPr>
                  <w:t xml:space="preserve"> Okunevich I., Kalinov I., Kurenkov M.</w:t>
                </w:r>
                <w:r w:rsidR="00642016" w:rsidRPr="009E48BE">
                  <w:rPr>
                    <w:lang w:val="en-US"/>
                  </w:rPr>
                  <w:t xml:space="preserve"> and</w:t>
                </w:r>
                <w:r w:rsidR="00D00B72" w:rsidRPr="009E48BE">
                  <w:rPr>
                    <w:lang w:val="en-US"/>
                  </w:rPr>
                  <w:t xml:space="preserve"> </w:t>
                </w:r>
                <w:proofErr w:type="spellStart"/>
                <w:r w:rsidR="00D00B72" w:rsidRPr="009E48BE">
                  <w:rPr>
                    <w:lang w:val="en-US"/>
                  </w:rPr>
                  <w:t>Tsetserukou</w:t>
                </w:r>
                <w:proofErr w:type="spellEnd"/>
                <w:r w:rsidR="00D00B72" w:rsidRPr="009E48BE">
                  <w:rPr>
                    <w:lang w:val="en-US"/>
                  </w:rPr>
                  <w:t xml:space="preserve"> D</w:t>
                </w:r>
                <w:r w:rsidR="00F51E4E">
                  <w:rPr>
                    <w:lang w:val="en-US"/>
                  </w:rPr>
                  <w:t>. /</w:t>
                </w:r>
                <w:r w:rsidR="009E48BE" w:rsidRPr="009E48BE">
                  <w:rPr>
                    <w:noProof/>
                    <w:lang w:val="en-US"/>
                  </w:rPr>
                  <w:t xml:space="preserve"> </w:t>
                </w:r>
                <w:r w:rsidRPr="009E48BE">
                  <w:rPr>
                    <w:noProof/>
                    <w:lang w:val="en-US"/>
                  </w:rPr>
                  <w:t>17th International Conference on Automation Science and Engineering</w:t>
                </w:r>
                <w:r w:rsidR="00A47D8F">
                  <w:rPr>
                    <w:noProof/>
                    <w:lang w:val="en-US"/>
                  </w:rPr>
                  <w:t>.</w:t>
                </w:r>
                <w:r w:rsidRPr="009E48BE">
                  <w:rPr>
                    <w:noProof/>
                    <w:lang w:val="en-US"/>
                  </w:rPr>
                  <w:t xml:space="preserve"> № 17</w:t>
                </w:r>
                <w:r w:rsidR="00A47D8F">
                  <w:rPr>
                    <w:noProof/>
                    <w:lang w:val="en-US"/>
                  </w:rPr>
                  <w:t xml:space="preserve">. </w:t>
                </w:r>
                <w:r w:rsidR="00A47D8F" w:rsidRPr="009E48BE">
                  <w:rPr>
                    <w:color w:val="000000"/>
                    <w:sz w:val="20"/>
                    <w:szCs w:val="20"/>
                    <w:shd w:val="clear" w:color="auto" w:fill="FFFFFF"/>
                  </w:rPr>
                  <w:t>–</w:t>
                </w:r>
                <w:r w:rsidR="00A47D8F">
                  <w:rPr>
                    <w:noProof/>
                    <w:lang w:val="en-US"/>
                  </w:rPr>
                  <w:t xml:space="preserve"> Lyon, </w:t>
                </w:r>
                <w:r w:rsidR="00A47D8F" w:rsidRPr="009E48BE">
                  <w:rPr>
                    <w:noProof/>
                    <w:lang w:val="en-US"/>
                  </w:rPr>
                  <w:t xml:space="preserve">2021. </w:t>
                </w:r>
                <w:r w:rsidR="00A47D8F">
                  <w:rPr>
                    <w:noProof/>
                    <w:lang w:val="en-US"/>
                  </w:rPr>
                  <w:t>P</w:t>
                </w:r>
                <w:r w:rsidRPr="009E48BE">
                  <w:rPr>
                    <w:noProof/>
                    <w:lang w:val="en-US"/>
                  </w:rPr>
                  <w:t>. 2147-2152</w:t>
                </w:r>
                <w:r w:rsidR="00A47D8F">
                  <w:rPr>
                    <w:noProof/>
                    <w:lang w:val="en-US"/>
                  </w:rPr>
                  <w:t>.</w:t>
                </w:r>
              </w:p>
            </w:tc>
          </w:tr>
          <w:tr w:rsidR="00707970" w:rsidRPr="00743D17" w14:paraId="7B69DC12" w14:textId="77777777" w:rsidTr="006B4B1A">
            <w:trPr>
              <w:divId w:val="499395560"/>
              <w:tblCellSpacing w:w="15" w:type="dxa"/>
            </w:trPr>
            <w:tc>
              <w:tcPr>
                <w:tcW w:w="300" w:type="pct"/>
                <w:hideMark/>
              </w:tcPr>
              <w:p w14:paraId="4A5F9386" w14:textId="77777777" w:rsidR="00707970" w:rsidRDefault="00707970" w:rsidP="00707970">
                <w:pPr>
                  <w:pStyle w:val="af8"/>
                  <w:rPr>
                    <w:noProof/>
                  </w:rPr>
                </w:pPr>
                <w:r>
                  <w:rPr>
                    <w:noProof/>
                  </w:rPr>
                  <w:t xml:space="preserve">[5] </w:t>
                </w:r>
              </w:p>
            </w:tc>
            <w:tc>
              <w:tcPr>
                <w:tcW w:w="4652" w:type="pct"/>
                <w:hideMark/>
              </w:tcPr>
              <w:p w14:paraId="4FAB585E" w14:textId="2A1F97BD" w:rsidR="00707970" w:rsidRPr="009E48BE" w:rsidRDefault="00707970" w:rsidP="00707970">
                <w:pPr>
                  <w:pStyle w:val="af8"/>
                  <w:rPr>
                    <w:noProof/>
                    <w:lang w:val="en-US"/>
                  </w:rPr>
                </w:pPr>
                <w:r w:rsidRPr="009E48BE">
                  <w:rPr>
                    <w:noProof/>
                    <w:lang w:val="en-US"/>
                  </w:rPr>
                  <w:t>Haag</w:t>
                </w:r>
                <w:r w:rsidR="00F51E4E" w:rsidRPr="009E48BE">
                  <w:rPr>
                    <w:noProof/>
                    <w:lang w:val="en-US"/>
                  </w:rPr>
                  <w:t xml:space="preserve"> </w:t>
                </w:r>
                <w:r w:rsidR="00F51E4E" w:rsidRPr="009E48BE">
                  <w:rPr>
                    <w:noProof/>
                    <w:lang w:val="en-US"/>
                  </w:rPr>
                  <w:t>C. W.</w:t>
                </w:r>
                <w:r w:rsidRPr="009E48BE">
                  <w:rPr>
                    <w:noProof/>
                    <w:lang w:val="en-US"/>
                  </w:rPr>
                  <w:t>, Holliday</w:t>
                </w:r>
                <w:r w:rsidR="00F51E4E" w:rsidRPr="009E48BE">
                  <w:rPr>
                    <w:noProof/>
                    <w:lang w:val="en-US"/>
                  </w:rPr>
                  <w:t xml:space="preserve"> </w:t>
                </w:r>
                <w:r w:rsidR="00F51E4E" w:rsidRPr="009E48BE">
                  <w:rPr>
                    <w:noProof/>
                    <w:lang w:val="en-US"/>
                  </w:rPr>
                  <w:t>G.</w:t>
                </w:r>
                <w:r w:rsidRPr="009E48BE">
                  <w:rPr>
                    <w:noProof/>
                    <w:lang w:val="en-US"/>
                  </w:rPr>
                  <w:t>, Archulet</w:t>
                </w:r>
                <w:r w:rsidR="00F51E4E" w:rsidRPr="009E48BE">
                  <w:rPr>
                    <w:noProof/>
                    <w:lang w:val="en-US"/>
                  </w:rPr>
                  <w:t xml:space="preserve"> </w:t>
                </w:r>
                <w:r w:rsidR="00F51E4E" w:rsidRPr="009E48BE">
                  <w:rPr>
                    <w:noProof/>
                    <w:lang w:val="en-US"/>
                  </w:rPr>
                  <w:t>K.</w:t>
                </w:r>
                <w:r w:rsidRPr="009E48BE">
                  <w:rPr>
                    <w:noProof/>
                    <w:lang w:val="en-US"/>
                  </w:rPr>
                  <w:t>, Tang</w:t>
                </w:r>
                <w:r w:rsidR="00F51E4E" w:rsidRPr="009E48BE">
                  <w:rPr>
                    <w:noProof/>
                    <w:lang w:val="en-US"/>
                  </w:rPr>
                  <w:t xml:space="preserve"> </w:t>
                </w:r>
                <w:r w:rsidR="00F51E4E" w:rsidRPr="009E48BE">
                  <w:rPr>
                    <w:noProof/>
                    <w:lang w:val="en-US"/>
                  </w:rPr>
                  <w:t>W.</w:t>
                </w:r>
                <w:r w:rsidR="00F51E4E">
                  <w:rPr>
                    <w:noProof/>
                    <w:lang w:val="en-US"/>
                  </w:rPr>
                  <w:t xml:space="preserve"> //</w:t>
                </w:r>
                <w:r w:rsidRPr="009E48BE">
                  <w:rPr>
                    <w:noProof/>
                    <w:lang w:val="en-US"/>
                  </w:rPr>
                  <w:t xml:space="preserve"> Infection Control &amp; Hospital Epidemiology</w:t>
                </w:r>
                <w:r w:rsidR="00A47D8F">
                  <w:rPr>
                    <w:noProof/>
                    <w:lang w:val="en-US"/>
                  </w:rPr>
                  <w:t>.</w:t>
                </w:r>
                <w:r w:rsidR="009E48BE">
                  <w:rPr>
                    <w:noProof/>
                    <w:lang w:val="en-US"/>
                  </w:rPr>
                  <w:t xml:space="preserve"> 2023</w:t>
                </w:r>
                <w:r w:rsidR="00A47D8F">
                  <w:rPr>
                    <w:noProof/>
                    <w:lang w:val="en-US"/>
                  </w:rPr>
                  <w:t>.</w:t>
                </w:r>
                <w:r w:rsidRPr="009E48BE">
                  <w:rPr>
                    <w:noProof/>
                    <w:lang w:val="en-US"/>
                  </w:rPr>
                  <w:t xml:space="preserve"> </w:t>
                </w:r>
                <w:r w:rsidR="00A47D8F">
                  <w:rPr>
                    <w:noProof/>
                    <w:lang w:val="en-US"/>
                  </w:rPr>
                  <w:t>V</w:t>
                </w:r>
                <w:r w:rsidR="00EC5093">
                  <w:rPr>
                    <w:noProof/>
                    <w:lang w:val="en-US"/>
                  </w:rPr>
                  <w:t>ol</w:t>
                </w:r>
                <w:r w:rsidRPr="009E48BE">
                  <w:rPr>
                    <w:noProof/>
                    <w:lang w:val="en-US"/>
                  </w:rPr>
                  <w:t>. 44</w:t>
                </w:r>
                <w:r w:rsidR="00A47D8F">
                  <w:rPr>
                    <w:noProof/>
                    <w:lang w:val="en-US"/>
                  </w:rPr>
                  <w:t>.</w:t>
                </w:r>
                <w:r w:rsidRPr="009E48BE">
                  <w:rPr>
                    <w:noProof/>
                    <w:lang w:val="en-US"/>
                  </w:rPr>
                  <w:t xml:space="preserve"> № 9</w:t>
                </w:r>
                <w:r w:rsidR="00A47D8F">
                  <w:rPr>
                    <w:noProof/>
                    <w:lang w:val="en-US"/>
                  </w:rPr>
                  <w:t>. P.</w:t>
                </w:r>
                <w:r w:rsidRPr="009E48BE">
                  <w:rPr>
                    <w:noProof/>
                    <w:lang w:val="en-US"/>
                  </w:rPr>
                  <w:t xml:space="preserve"> 1505-1507. </w:t>
                </w:r>
              </w:p>
            </w:tc>
          </w:tr>
          <w:tr w:rsidR="00707970" w:rsidRPr="00743D17" w14:paraId="01A07B2D" w14:textId="77777777" w:rsidTr="006B4B1A">
            <w:trPr>
              <w:divId w:val="499395560"/>
              <w:tblCellSpacing w:w="15" w:type="dxa"/>
            </w:trPr>
            <w:tc>
              <w:tcPr>
                <w:tcW w:w="300" w:type="pct"/>
                <w:hideMark/>
              </w:tcPr>
              <w:p w14:paraId="272C9B26" w14:textId="77777777" w:rsidR="00707970" w:rsidRDefault="00707970" w:rsidP="00707970">
                <w:pPr>
                  <w:pStyle w:val="af8"/>
                  <w:rPr>
                    <w:noProof/>
                  </w:rPr>
                </w:pPr>
                <w:r>
                  <w:rPr>
                    <w:noProof/>
                  </w:rPr>
                  <w:t xml:space="preserve">[6] </w:t>
                </w:r>
              </w:p>
            </w:tc>
            <w:tc>
              <w:tcPr>
                <w:tcW w:w="4652" w:type="pct"/>
                <w:hideMark/>
              </w:tcPr>
              <w:p w14:paraId="7548B6FA" w14:textId="44C58DB1" w:rsidR="00707970" w:rsidRPr="009E48BE" w:rsidRDefault="00707970" w:rsidP="00707970">
                <w:pPr>
                  <w:pStyle w:val="af8"/>
                  <w:rPr>
                    <w:noProof/>
                    <w:lang w:val="en-US"/>
                  </w:rPr>
                </w:pPr>
                <w:r w:rsidRPr="009E48BE">
                  <w:rPr>
                    <w:noProof/>
                    <w:lang w:val="en-US"/>
                  </w:rPr>
                  <w:t>Jin</w:t>
                </w:r>
                <w:r w:rsidR="00F51E4E" w:rsidRPr="009E48BE">
                  <w:rPr>
                    <w:noProof/>
                    <w:lang w:val="en-US"/>
                  </w:rPr>
                  <w:t xml:space="preserve"> </w:t>
                </w:r>
                <w:r w:rsidR="00F51E4E" w:rsidRPr="009E48BE">
                  <w:rPr>
                    <w:noProof/>
                    <w:lang w:val="en-US"/>
                  </w:rPr>
                  <w:t>S.</w:t>
                </w:r>
                <w:r w:rsidRPr="009E48BE">
                  <w:rPr>
                    <w:noProof/>
                    <w:lang w:val="en-US"/>
                  </w:rPr>
                  <w:t>, Linden</w:t>
                </w:r>
                <w:r w:rsidR="00F51E4E" w:rsidRPr="009E48BE">
                  <w:rPr>
                    <w:noProof/>
                    <w:lang w:val="en-US"/>
                  </w:rPr>
                  <w:t xml:space="preserve"> </w:t>
                </w:r>
                <w:r w:rsidR="00F51E4E" w:rsidRPr="009E48BE">
                  <w:rPr>
                    <w:noProof/>
                    <w:lang w:val="en-US"/>
                  </w:rPr>
                  <w:t>K.G.</w:t>
                </w:r>
                <w:r w:rsidRPr="009E48BE">
                  <w:rPr>
                    <w:noProof/>
                    <w:lang w:val="en-US"/>
                  </w:rPr>
                  <w:t>, Ducoste</w:t>
                </w:r>
                <w:r w:rsidR="00F51E4E" w:rsidRPr="009E48BE">
                  <w:rPr>
                    <w:noProof/>
                    <w:lang w:val="en-US"/>
                  </w:rPr>
                  <w:t xml:space="preserve"> J.</w:t>
                </w:r>
                <w:r w:rsidRPr="009E48BE">
                  <w:rPr>
                    <w:noProof/>
                    <w:lang w:val="en-US"/>
                  </w:rPr>
                  <w:t>, Liu</w:t>
                </w:r>
                <w:r w:rsidR="00F51E4E" w:rsidRPr="009E48BE">
                  <w:rPr>
                    <w:noProof/>
                    <w:lang w:val="en-US"/>
                  </w:rPr>
                  <w:t xml:space="preserve"> </w:t>
                </w:r>
                <w:r w:rsidR="00F51E4E" w:rsidRPr="009E48BE">
                  <w:rPr>
                    <w:noProof/>
                    <w:lang w:val="en-US"/>
                  </w:rPr>
                  <w:t>D.</w:t>
                </w:r>
                <w:r w:rsidR="00F51E4E">
                  <w:rPr>
                    <w:noProof/>
                    <w:lang w:val="en-US"/>
                  </w:rPr>
                  <w:t xml:space="preserve"> //</w:t>
                </w:r>
                <w:r w:rsidRPr="009E48BE">
                  <w:rPr>
                    <w:noProof/>
                    <w:lang w:val="en-US"/>
                  </w:rPr>
                  <w:t xml:space="preserve"> Water Research</w:t>
                </w:r>
                <w:r w:rsidR="00A47D8F">
                  <w:rPr>
                    <w:noProof/>
                    <w:lang w:val="en-US"/>
                  </w:rPr>
                  <w:t>.</w:t>
                </w:r>
                <w:r w:rsidR="009E48BE" w:rsidRPr="009E48BE">
                  <w:rPr>
                    <w:noProof/>
                    <w:lang w:val="en-US"/>
                  </w:rPr>
                  <w:t xml:space="preserve"> 2005</w:t>
                </w:r>
                <w:r w:rsidR="00A47D8F">
                  <w:rPr>
                    <w:noProof/>
                    <w:lang w:val="en-US"/>
                  </w:rPr>
                  <w:t>.</w:t>
                </w:r>
                <w:r w:rsidRPr="009E48BE">
                  <w:rPr>
                    <w:noProof/>
                    <w:lang w:val="en-US"/>
                  </w:rPr>
                  <w:t xml:space="preserve"> </w:t>
                </w:r>
                <w:r w:rsidR="00A47D8F">
                  <w:rPr>
                    <w:noProof/>
                    <w:lang w:val="en-US"/>
                  </w:rPr>
                  <w:t>V</w:t>
                </w:r>
                <w:r w:rsidR="00EC5093">
                  <w:rPr>
                    <w:noProof/>
                    <w:lang w:val="en-US"/>
                  </w:rPr>
                  <w:t>ol</w:t>
                </w:r>
                <w:r w:rsidRPr="009E48BE">
                  <w:rPr>
                    <w:noProof/>
                    <w:lang w:val="en-US"/>
                  </w:rPr>
                  <w:t>. 39</w:t>
                </w:r>
                <w:r w:rsidR="00A47D8F">
                  <w:rPr>
                    <w:noProof/>
                    <w:lang w:val="en-US"/>
                  </w:rPr>
                  <w:t>.</w:t>
                </w:r>
                <w:r w:rsidRPr="009E48BE">
                  <w:rPr>
                    <w:noProof/>
                    <w:lang w:val="en-US"/>
                  </w:rPr>
                  <w:t xml:space="preserve"> № 12</w:t>
                </w:r>
                <w:r w:rsidR="00A47D8F">
                  <w:rPr>
                    <w:noProof/>
                    <w:lang w:val="en-US"/>
                  </w:rPr>
                  <w:t>.</w:t>
                </w:r>
                <w:r w:rsidRPr="009E48BE">
                  <w:rPr>
                    <w:noProof/>
                    <w:lang w:val="en-US"/>
                  </w:rPr>
                  <w:t xml:space="preserve"> 2711-2721. </w:t>
                </w:r>
              </w:p>
            </w:tc>
          </w:tr>
          <w:tr w:rsidR="00707970" w:rsidRPr="00743D17" w14:paraId="59639E0A" w14:textId="77777777" w:rsidTr="006B4B1A">
            <w:trPr>
              <w:divId w:val="499395560"/>
              <w:tblCellSpacing w:w="15" w:type="dxa"/>
            </w:trPr>
            <w:tc>
              <w:tcPr>
                <w:tcW w:w="300" w:type="pct"/>
                <w:hideMark/>
              </w:tcPr>
              <w:p w14:paraId="04A2259F" w14:textId="77777777" w:rsidR="00707970" w:rsidRDefault="00707970" w:rsidP="00707970">
                <w:pPr>
                  <w:pStyle w:val="af8"/>
                  <w:rPr>
                    <w:noProof/>
                  </w:rPr>
                </w:pPr>
                <w:r>
                  <w:rPr>
                    <w:noProof/>
                  </w:rPr>
                  <w:t xml:space="preserve">[7] </w:t>
                </w:r>
              </w:p>
            </w:tc>
            <w:tc>
              <w:tcPr>
                <w:tcW w:w="4652" w:type="pct"/>
                <w:hideMark/>
              </w:tcPr>
              <w:p w14:paraId="5B8A080C" w14:textId="643AED30" w:rsidR="00707970" w:rsidRPr="009E48BE" w:rsidRDefault="00707970" w:rsidP="00707970">
                <w:pPr>
                  <w:pStyle w:val="af8"/>
                  <w:rPr>
                    <w:noProof/>
                    <w:lang w:val="en-US"/>
                  </w:rPr>
                </w:pPr>
                <w:r w:rsidRPr="009E48BE">
                  <w:rPr>
                    <w:noProof/>
                    <w:lang w:val="en-US"/>
                  </w:rPr>
                  <w:t>Vigstrand</w:t>
                </w:r>
                <w:r w:rsidR="00F51E4E" w:rsidRPr="009E48BE">
                  <w:rPr>
                    <w:noProof/>
                    <w:lang w:val="en-US"/>
                  </w:rPr>
                  <w:t xml:space="preserve"> </w:t>
                </w:r>
                <w:r w:rsidR="00F51E4E" w:rsidRPr="009E48BE">
                  <w:rPr>
                    <w:noProof/>
                    <w:lang w:val="en-US"/>
                  </w:rPr>
                  <w:t>O.</w:t>
                </w:r>
                <w:r w:rsidR="00F51E4E">
                  <w:rPr>
                    <w:noProof/>
                    <w:lang w:val="en-US"/>
                  </w:rPr>
                  <w:t>,</w:t>
                </w:r>
                <w:r w:rsidRPr="009E48BE">
                  <w:rPr>
                    <w:noProof/>
                    <w:lang w:val="en-US"/>
                  </w:rPr>
                  <w:t xml:space="preserve"> Development of an absorption model for gas discharge lamp simulation</w:t>
                </w:r>
                <w:r w:rsidR="009E48BE">
                  <w:rPr>
                    <w:noProof/>
                    <w:lang w:val="en-US"/>
                  </w:rPr>
                  <w:t xml:space="preserve"> </w:t>
                </w:r>
                <w:r w:rsidR="00F51E4E" w:rsidRPr="00F51E4E">
                  <w:rPr>
                    <w:color w:val="000000"/>
                    <w:sz w:val="20"/>
                    <w:szCs w:val="20"/>
                    <w:shd w:val="clear" w:color="auto" w:fill="FFFFFF"/>
                    <w:lang w:val="en-US"/>
                  </w:rPr>
                  <w:t>–</w:t>
                </w:r>
                <w:r w:rsidR="00EC5093">
                  <w:rPr>
                    <w:noProof/>
                    <w:lang w:val="en-US"/>
                  </w:rPr>
                  <w:t xml:space="preserve"> </w:t>
                </w:r>
                <w:r w:rsidR="009E48BE" w:rsidRPr="009E48BE">
                  <w:rPr>
                    <w:noProof/>
                    <w:lang w:val="en-US"/>
                  </w:rPr>
                  <w:t>Malmö</w:t>
                </w:r>
                <w:r w:rsidR="009E48BE">
                  <w:rPr>
                    <w:noProof/>
                    <w:lang w:val="en-US"/>
                  </w:rPr>
                  <w:t>:</w:t>
                </w:r>
                <w:r w:rsidR="009E48BE" w:rsidRPr="009E48BE">
                  <w:rPr>
                    <w:noProof/>
                    <w:lang w:val="en-US"/>
                  </w:rPr>
                  <w:t>Malmö University</w:t>
                </w:r>
                <w:r w:rsidR="009E48BE">
                  <w:rPr>
                    <w:noProof/>
                    <w:lang w:val="en-US"/>
                  </w:rPr>
                  <w:t>,</w:t>
                </w:r>
                <w:r w:rsidR="009E48BE" w:rsidRPr="009E48BE">
                  <w:rPr>
                    <w:noProof/>
                    <w:lang w:val="en-US"/>
                  </w:rPr>
                  <w:t xml:space="preserve"> </w:t>
                </w:r>
                <w:r w:rsidRPr="009E48BE">
                  <w:rPr>
                    <w:noProof/>
                    <w:lang w:val="en-US"/>
                  </w:rPr>
                  <w:t xml:space="preserve">2021. </w:t>
                </w:r>
              </w:p>
            </w:tc>
          </w:tr>
          <w:tr w:rsidR="00707970" w:rsidRPr="00743D17" w14:paraId="280D5990" w14:textId="77777777" w:rsidTr="006B4B1A">
            <w:trPr>
              <w:divId w:val="499395560"/>
              <w:tblCellSpacing w:w="15" w:type="dxa"/>
            </w:trPr>
            <w:tc>
              <w:tcPr>
                <w:tcW w:w="300" w:type="pct"/>
                <w:hideMark/>
              </w:tcPr>
              <w:p w14:paraId="5DB2D2E0" w14:textId="77777777" w:rsidR="00707970" w:rsidRDefault="00707970" w:rsidP="00707970">
                <w:pPr>
                  <w:pStyle w:val="af8"/>
                  <w:rPr>
                    <w:noProof/>
                  </w:rPr>
                </w:pPr>
                <w:r>
                  <w:rPr>
                    <w:noProof/>
                  </w:rPr>
                  <w:t xml:space="preserve">[8] </w:t>
                </w:r>
              </w:p>
            </w:tc>
            <w:tc>
              <w:tcPr>
                <w:tcW w:w="4652" w:type="pct"/>
                <w:hideMark/>
              </w:tcPr>
              <w:p w14:paraId="3050D522" w14:textId="5B47F216" w:rsidR="00707970" w:rsidRPr="00EC5093" w:rsidRDefault="00EC5093" w:rsidP="00707970">
                <w:pPr>
                  <w:pStyle w:val="af8"/>
                  <w:rPr>
                    <w:noProof/>
                    <w:lang w:val="en-US"/>
                  </w:rPr>
                </w:pPr>
                <w:r>
                  <w:rPr>
                    <w:noProof/>
                    <w:lang w:val="en-US"/>
                  </w:rPr>
                  <w:t>Lawai O., Dussert B., Howarth C., Platzer K., Sasges M., Muller J., Whitby E., Stowe R., Volker A., Witham D., Engel S., Posy P., van der Pol A.</w:t>
                </w:r>
                <w:r w:rsidR="00F51E4E">
                  <w:rPr>
                    <w:noProof/>
                    <w:lang w:val="en-US"/>
                  </w:rPr>
                  <w:t xml:space="preserve"> //</w:t>
                </w:r>
                <w:r>
                  <w:rPr>
                    <w:noProof/>
                    <w:lang w:val="en-US"/>
                  </w:rPr>
                  <w:t xml:space="preserve"> IUVA News</w:t>
                </w:r>
                <w:r w:rsidR="00A47D8F">
                  <w:rPr>
                    <w:noProof/>
                    <w:lang w:val="en-US"/>
                  </w:rPr>
                  <w:t>.</w:t>
                </w:r>
                <w:r w:rsidRPr="009E48BE">
                  <w:rPr>
                    <w:noProof/>
                    <w:lang w:val="en-US"/>
                  </w:rPr>
                  <w:t xml:space="preserve"> 2017</w:t>
                </w:r>
                <w:r w:rsidR="00A47D8F">
                  <w:rPr>
                    <w:noProof/>
                    <w:lang w:val="en-US"/>
                  </w:rPr>
                  <w:t>.</w:t>
                </w:r>
                <w:r>
                  <w:rPr>
                    <w:noProof/>
                    <w:lang w:val="en-US"/>
                  </w:rPr>
                  <w:t xml:space="preserve"> </w:t>
                </w:r>
                <w:r w:rsidR="00A47D8F">
                  <w:rPr>
                    <w:noProof/>
                    <w:lang w:val="en-US"/>
                  </w:rPr>
                  <w:t>V</w:t>
                </w:r>
                <w:r>
                  <w:rPr>
                    <w:noProof/>
                    <w:lang w:val="en-US"/>
                  </w:rPr>
                  <w:t>ol. 19</w:t>
                </w:r>
                <w:r w:rsidR="00A47D8F">
                  <w:rPr>
                    <w:noProof/>
                    <w:lang w:val="en-US"/>
                  </w:rPr>
                  <w:t>.</w:t>
                </w:r>
                <w:r>
                  <w:rPr>
                    <w:noProof/>
                    <w:lang w:val="en-US"/>
                  </w:rPr>
                  <w:t xml:space="preserve"> </w:t>
                </w:r>
                <w:r w:rsidRPr="00EC5093">
                  <w:rPr>
                    <w:noProof/>
                    <w:lang w:val="en-US"/>
                  </w:rPr>
                  <w:t>№1</w:t>
                </w:r>
                <w:r w:rsidR="00A47D8F">
                  <w:rPr>
                    <w:noProof/>
                    <w:lang w:val="en-US"/>
                  </w:rPr>
                  <w:t>. P.</w:t>
                </w:r>
                <w:r w:rsidRPr="00EC5093">
                  <w:rPr>
                    <w:noProof/>
                    <w:lang w:val="en-US"/>
                  </w:rPr>
                  <w:t xml:space="preserve"> 9-16.</w:t>
                </w:r>
              </w:p>
            </w:tc>
          </w:tr>
        </w:tbl>
        <w:p w14:paraId="3220C108" w14:textId="4AD60183" w:rsidR="0013297D" w:rsidRDefault="00340F89" w:rsidP="0013297D">
          <w:pPr>
            <w:pStyle w:val="a3"/>
            <w:ind w:firstLine="0"/>
            <w:jc w:val="both"/>
          </w:pPr>
          <w:r>
            <w:fldChar w:fldCharType="end"/>
          </w:r>
        </w:p>
      </w:sdtContent>
    </w:sdt>
    <w:p w14:paraId="774B215C" w14:textId="77777777" w:rsidR="0013297D" w:rsidRDefault="0013297D">
      <w:pPr>
        <w:spacing w:line="259" w:lineRule="auto"/>
        <w:ind w:firstLine="0"/>
        <w:jc w:val="left"/>
        <w:rPr>
          <w:b/>
          <w:sz w:val="40"/>
          <w:lang w:val="en-US"/>
        </w:rPr>
      </w:pPr>
      <w:r>
        <w:rPr>
          <w:lang w:val="en-US"/>
        </w:rPr>
        <w:br w:type="page"/>
      </w:r>
    </w:p>
    <w:p w14:paraId="64B37C5E" w14:textId="77777777" w:rsidR="00DC2858" w:rsidRDefault="00DC2858" w:rsidP="00DC2858">
      <w:pPr>
        <w:pStyle w:val="1"/>
        <w:jc w:val="right"/>
        <w:rPr>
          <w:rFonts w:eastAsia="Times New Roman"/>
          <w:lang w:val="en-US" w:eastAsia="ru-RU"/>
        </w:rPr>
      </w:pPr>
      <w:r>
        <w:rPr>
          <w:rFonts w:eastAsia="Times New Roman"/>
          <w:lang w:val="en-US" w:eastAsia="ru-RU"/>
        </w:rPr>
        <w:lastRenderedPageBreak/>
        <w:t>PACS</w:t>
      </w:r>
      <w:r w:rsidRPr="00DC2858">
        <w:rPr>
          <w:rFonts w:eastAsia="Times New Roman"/>
          <w:lang w:val="en-US" w:eastAsia="ru-RU"/>
        </w:rPr>
        <w:t xml:space="preserve"> 42.</w:t>
      </w:r>
      <w:proofErr w:type="gramStart"/>
      <w:r w:rsidRPr="00DC2858">
        <w:rPr>
          <w:rFonts w:eastAsia="Times New Roman"/>
          <w:lang w:val="en-US" w:eastAsia="ru-RU"/>
        </w:rPr>
        <w:t>72.</w:t>
      </w:r>
      <w:r w:rsidRPr="00830696">
        <w:rPr>
          <w:rFonts w:eastAsia="Times New Roman"/>
          <w:lang w:val="en-US" w:eastAsia="ru-RU"/>
        </w:rPr>
        <w:t>Bj</w:t>
      </w:r>
      <w:proofErr w:type="gramEnd"/>
      <w:r w:rsidRPr="00DC2858">
        <w:rPr>
          <w:rFonts w:eastAsia="Times New Roman"/>
          <w:lang w:val="en-US" w:eastAsia="ru-RU"/>
        </w:rPr>
        <w:t>, 07.05.</w:t>
      </w:r>
      <w:r w:rsidRPr="00830696">
        <w:rPr>
          <w:rFonts w:eastAsia="Times New Roman"/>
          <w:lang w:val="en-US" w:eastAsia="ru-RU"/>
        </w:rPr>
        <w:t>Tp</w:t>
      </w:r>
    </w:p>
    <w:p w14:paraId="48C52A79" w14:textId="77777777" w:rsidR="00DC2858" w:rsidRPr="00DC2858" w:rsidRDefault="00DC2858" w:rsidP="00DC2858">
      <w:pPr>
        <w:rPr>
          <w:lang w:val="en-US" w:eastAsia="ru-RU"/>
        </w:rPr>
      </w:pPr>
    </w:p>
    <w:p w14:paraId="4C2CE0C0" w14:textId="6FAB1EE5" w:rsidR="0013297D" w:rsidRPr="0013297D" w:rsidRDefault="006B4B1A" w:rsidP="0013297D">
      <w:pPr>
        <w:pStyle w:val="a3"/>
        <w:rPr>
          <w:lang w:val="en-US"/>
        </w:rPr>
      </w:pPr>
      <w:r w:rsidRPr="006B4B1A">
        <w:rPr>
          <w:lang w:val="en-US"/>
        </w:rPr>
        <w:t>Optimization of the design of open-type ultraviolet irradiators</w:t>
      </w:r>
      <w:r w:rsidR="0013297D" w:rsidRPr="00930174">
        <w:rPr>
          <w:lang w:val="en-US"/>
        </w:rPr>
        <w:t xml:space="preserve"> </w:t>
      </w:r>
    </w:p>
    <w:p w14:paraId="6D86BEC0" w14:textId="40F0E3AA" w:rsidR="00930174" w:rsidRDefault="00930174" w:rsidP="007B4A9D">
      <w:pPr>
        <w:jc w:val="center"/>
        <w:rPr>
          <w:lang w:val="en-US"/>
        </w:rPr>
      </w:pPr>
      <w:r w:rsidRPr="00D973FC">
        <w:rPr>
          <w:lang w:val="en-US"/>
        </w:rPr>
        <w:t>D</w:t>
      </w:r>
      <w:r w:rsidRPr="00243C80">
        <w:rPr>
          <w:lang w:val="en-US"/>
        </w:rPr>
        <w:t>.</w:t>
      </w:r>
      <w:r w:rsidRPr="00D973FC">
        <w:rPr>
          <w:lang w:val="en-US"/>
        </w:rPr>
        <w:t>E</w:t>
      </w:r>
      <w:r w:rsidRPr="00243C80">
        <w:rPr>
          <w:lang w:val="en-US"/>
        </w:rPr>
        <w:t xml:space="preserve">. </w:t>
      </w:r>
      <w:r w:rsidRPr="00D973FC">
        <w:rPr>
          <w:lang w:val="en-US"/>
        </w:rPr>
        <w:t>Naumenko</w:t>
      </w:r>
      <w:r w:rsidRPr="00243C80">
        <w:rPr>
          <w:lang w:val="en-US"/>
        </w:rPr>
        <w:t xml:space="preserve">, </w:t>
      </w:r>
      <w:r w:rsidRPr="00D973FC">
        <w:rPr>
          <w:lang w:val="en-US"/>
        </w:rPr>
        <w:t>V</w:t>
      </w:r>
      <w:r w:rsidRPr="00243C80">
        <w:rPr>
          <w:lang w:val="en-US"/>
        </w:rPr>
        <w:t>.</w:t>
      </w:r>
      <w:r w:rsidRPr="00D973FC">
        <w:rPr>
          <w:lang w:val="en-US"/>
        </w:rPr>
        <w:t>A</w:t>
      </w:r>
      <w:r w:rsidRPr="00243C80">
        <w:rPr>
          <w:lang w:val="en-US"/>
        </w:rPr>
        <w:t xml:space="preserve">. </w:t>
      </w:r>
      <w:r w:rsidRPr="00D973FC">
        <w:rPr>
          <w:lang w:val="en-US"/>
        </w:rPr>
        <w:t>Levchenko</w:t>
      </w:r>
      <w:r w:rsidRPr="00243C80">
        <w:rPr>
          <w:lang w:val="en-US"/>
        </w:rPr>
        <w:t xml:space="preserve">, </w:t>
      </w:r>
      <w:r w:rsidRPr="00D973FC">
        <w:rPr>
          <w:lang w:val="en-US"/>
        </w:rPr>
        <w:t>A</w:t>
      </w:r>
      <w:r w:rsidRPr="00243C80">
        <w:rPr>
          <w:lang w:val="en-US"/>
        </w:rPr>
        <w:t>.</w:t>
      </w:r>
      <w:r w:rsidRPr="00D973FC">
        <w:rPr>
          <w:lang w:val="en-US"/>
        </w:rPr>
        <w:t>I</w:t>
      </w:r>
      <w:r w:rsidRPr="00243C80">
        <w:rPr>
          <w:lang w:val="en-US"/>
        </w:rPr>
        <w:t xml:space="preserve">. </w:t>
      </w:r>
      <w:r w:rsidRPr="00D973FC">
        <w:rPr>
          <w:lang w:val="en-US"/>
        </w:rPr>
        <w:t>Vasiliev</w:t>
      </w:r>
    </w:p>
    <w:p w14:paraId="3F854053" w14:textId="77777777" w:rsidR="00DC2858" w:rsidRPr="00DC2858" w:rsidRDefault="00DC2858" w:rsidP="007B4A9D">
      <w:pPr>
        <w:jc w:val="center"/>
        <w:rPr>
          <w:lang w:val="en-US"/>
        </w:rPr>
      </w:pPr>
      <w:r w:rsidRPr="00DC2858">
        <w:rPr>
          <w:lang w:val="en-US"/>
        </w:rPr>
        <w:t xml:space="preserve">NPO "LIT". 25 </w:t>
      </w:r>
      <w:proofErr w:type="spellStart"/>
      <w:r w:rsidRPr="00DC2858">
        <w:rPr>
          <w:lang w:val="en-US"/>
        </w:rPr>
        <w:t>Likhachevsky</w:t>
      </w:r>
      <w:proofErr w:type="spellEnd"/>
      <w:r w:rsidRPr="00DC2858">
        <w:rPr>
          <w:lang w:val="en-US"/>
        </w:rPr>
        <w:t xml:space="preserve"> </w:t>
      </w:r>
      <w:proofErr w:type="spellStart"/>
      <w:r w:rsidRPr="00DC2858">
        <w:rPr>
          <w:lang w:val="en-US"/>
        </w:rPr>
        <w:t>proezd</w:t>
      </w:r>
      <w:proofErr w:type="spellEnd"/>
      <w:r w:rsidRPr="00DC2858">
        <w:rPr>
          <w:lang w:val="en-US"/>
        </w:rPr>
        <w:t xml:space="preserve">, </w:t>
      </w:r>
      <w:proofErr w:type="spellStart"/>
      <w:r w:rsidRPr="00DC2858">
        <w:rPr>
          <w:lang w:val="en-US"/>
        </w:rPr>
        <w:t>Dolgoprudny</w:t>
      </w:r>
      <w:proofErr w:type="spellEnd"/>
      <w:r w:rsidRPr="00DC2858">
        <w:rPr>
          <w:lang w:val="en-US"/>
        </w:rPr>
        <w:t>, Moscow region, 141701, Russia.</w:t>
      </w:r>
    </w:p>
    <w:p w14:paraId="6B0A518D" w14:textId="760188A4" w:rsidR="00DC2858" w:rsidRDefault="00DC2858" w:rsidP="007B4A9D">
      <w:pPr>
        <w:jc w:val="center"/>
        <w:rPr>
          <w:lang w:val="en-US"/>
        </w:rPr>
      </w:pPr>
      <w:r w:rsidRPr="00DC2858">
        <w:rPr>
          <w:lang w:val="en-US"/>
        </w:rPr>
        <w:t xml:space="preserve">MIPT. 9 </w:t>
      </w:r>
      <w:proofErr w:type="spellStart"/>
      <w:r w:rsidRPr="00DC2858">
        <w:rPr>
          <w:lang w:val="en-US"/>
        </w:rPr>
        <w:t>Institutsky</w:t>
      </w:r>
      <w:proofErr w:type="spellEnd"/>
      <w:r w:rsidRPr="00DC2858">
        <w:rPr>
          <w:lang w:val="en-US"/>
        </w:rPr>
        <w:t xml:space="preserve"> Lane, </w:t>
      </w:r>
      <w:proofErr w:type="spellStart"/>
      <w:r w:rsidRPr="00DC2858">
        <w:rPr>
          <w:lang w:val="en-US"/>
        </w:rPr>
        <w:t>Dolgoprudny</w:t>
      </w:r>
      <w:proofErr w:type="spellEnd"/>
      <w:r w:rsidRPr="00DC2858">
        <w:rPr>
          <w:lang w:val="en-US"/>
        </w:rPr>
        <w:t>, Moscow region, 141701, Russia.</w:t>
      </w:r>
    </w:p>
    <w:p w14:paraId="4978F945" w14:textId="1BFC81B0" w:rsidR="00DC2858" w:rsidRPr="00243C80" w:rsidRDefault="00DC2858" w:rsidP="007B4A9D">
      <w:pPr>
        <w:jc w:val="center"/>
        <w:rPr>
          <w:lang w:val="en-US"/>
        </w:rPr>
      </w:pPr>
      <w:r>
        <w:rPr>
          <w:lang w:val="en-US"/>
        </w:rPr>
        <w:t>E-mail: i@ddannaum.ru</w:t>
      </w:r>
    </w:p>
    <w:p w14:paraId="3DF9645A" w14:textId="666619CF" w:rsidR="00DC2858" w:rsidRDefault="006B4B1A" w:rsidP="00DC2858">
      <w:pPr>
        <w:pStyle w:val="1"/>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63138B37" w14:textId="768EA4ED" w:rsidR="00A47D8F" w:rsidRPr="00A47D8F" w:rsidRDefault="00A47D8F" w:rsidP="00A47D8F">
      <w:pPr>
        <w:rPr>
          <w:lang w:val="en-US"/>
        </w:rPr>
      </w:pPr>
      <w:r w:rsidRPr="00A47D8F">
        <w:rPr>
          <w:i/>
          <w:lang w:val="en-US"/>
        </w:rPr>
        <w:t>Keywords</w:t>
      </w:r>
      <w:r w:rsidRPr="00A47D8F">
        <w:rPr>
          <w:lang w:val="en-US"/>
        </w:rPr>
        <w:t>: ultraviolet radiation, open irradiators, bactericidal flux utilization factor, gas discharge lamps, amalgam lamps, shading, computer modeling.</w:t>
      </w:r>
    </w:p>
    <w:p w14:paraId="2F5E91BD" w14:textId="402E9FEA" w:rsidR="00930174" w:rsidRPr="00930174" w:rsidRDefault="00930174" w:rsidP="00930174">
      <w:pPr>
        <w:pStyle w:val="1"/>
        <w:rPr>
          <w:lang w:val="en-US"/>
        </w:rPr>
      </w:pPr>
      <w:r>
        <w:rPr>
          <w:lang w:val="en-US"/>
        </w:rPr>
        <w:t>References</w:t>
      </w:r>
    </w:p>
    <w:p w14:paraId="5A09BCF3" w14:textId="77777777" w:rsidR="00930174" w:rsidRPr="00930174" w:rsidRDefault="00930174" w:rsidP="00930174">
      <w:pPr>
        <w:rPr>
          <w:lang w:val="en-US"/>
        </w:rPr>
      </w:pPr>
    </w:p>
    <w:p w14:paraId="3966D33C" w14:textId="0C58F13D" w:rsidR="00810908" w:rsidRPr="00810908" w:rsidRDefault="00810908" w:rsidP="00810908">
      <w:pPr>
        <w:rPr>
          <w:lang w:val="en-US"/>
        </w:rPr>
      </w:pPr>
      <w:r w:rsidRPr="00810908">
        <w:rPr>
          <w:lang w:val="en-US"/>
        </w:rPr>
        <w:t xml:space="preserve">[1] Kostyuchenko S.V., Vasiliev A.I., Tkachev A.A., </w:t>
      </w:r>
      <w:proofErr w:type="spellStart"/>
      <w:r w:rsidRPr="00810908">
        <w:rPr>
          <w:lang w:val="en-US"/>
        </w:rPr>
        <w:t>Zagainova</w:t>
      </w:r>
      <w:proofErr w:type="spellEnd"/>
      <w:r w:rsidRPr="00810908">
        <w:rPr>
          <w:lang w:val="en-US"/>
        </w:rPr>
        <w:t xml:space="preserve"> A.V., Kurbatov I.V., Abramova I.A., Yudin S.M., </w:t>
      </w:r>
      <w:proofErr w:type="spellStart"/>
      <w:r w:rsidRPr="00810908">
        <w:rPr>
          <w:lang w:val="en-US"/>
        </w:rPr>
        <w:t>Gritsyuk</w:t>
      </w:r>
      <w:proofErr w:type="spellEnd"/>
      <w:r w:rsidRPr="00810908">
        <w:rPr>
          <w:lang w:val="en-US"/>
        </w:rPr>
        <w:t xml:space="preserve"> O.V.</w:t>
      </w:r>
      <w:r w:rsidR="00F51E4E">
        <w:rPr>
          <w:lang w:val="en-US"/>
        </w:rPr>
        <w:t>,</w:t>
      </w:r>
      <w:r w:rsidRPr="00810908">
        <w:rPr>
          <w:lang w:val="en-US"/>
        </w:rPr>
        <w:t xml:space="preserve"> Hygiene </w:t>
      </w:r>
      <w:r w:rsidR="007B4A9D">
        <w:rPr>
          <w:lang w:val="en-US"/>
        </w:rPr>
        <w:t>&amp;</w:t>
      </w:r>
      <w:r w:rsidRPr="00810908">
        <w:rPr>
          <w:lang w:val="en-US"/>
        </w:rPr>
        <w:t xml:space="preserve"> sanitation,</w:t>
      </w:r>
      <w:r w:rsidR="00213BCC">
        <w:rPr>
          <w:lang w:val="en-US"/>
        </w:rPr>
        <w:t xml:space="preserve"> </w:t>
      </w:r>
      <w:r w:rsidR="00213BCC">
        <w:rPr>
          <w:noProof/>
          <w:lang w:val="en-US"/>
        </w:rPr>
        <w:t>vol</w:t>
      </w:r>
      <w:r w:rsidR="00213BCC" w:rsidRPr="00213BCC">
        <w:rPr>
          <w:noProof/>
          <w:lang w:val="en-US"/>
        </w:rPr>
        <w:t>. 100</w:t>
      </w:r>
      <w:r w:rsidR="00213BCC">
        <w:rPr>
          <w:noProof/>
          <w:lang w:val="en-US"/>
        </w:rPr>
        <w:t>,</w:t>
      </w:r>
      <w:r w:rsidR="00213BCC" w:rsidRPr="00213BCC">
        <w:rPr>
          <w:noProof/>
          <w:lang w:val="en-US"/>
        </w:rPr>
        <w:t xml:space="preserve"> № 11</w:t>
      </w:r>
      <w:r w:rsidRPr="00810908">
        <w:rPr>
          <w:lang w:val="en-US"/>
        </w:rPr>
        <w:t>, 1229-1235</w:t>
      </w:r>
      <w:r w:rsidR="00DC2858" w:rsidRPr="00DC2858">
        <w:rPr>
          <w:lang w:val="en-US"/>
        </w:rPr>
        <w:t xml:space="preserve"> </w:t>
      </w:r>
      <w:r w:rsidR="00DC2858">
        <w:rPr>
          <w:lang w:val="en-US"/>
        </w:rPr>
        <w:t>(</w:t>
      </w:r>
      <w:r w:rsidR="00DC2858" w:rsidRPr="00810908">
        <w:rPr>
          <w:lang w:val="en-US"/>
        </w:rPr>
        <w:t>2021</w:t>
      </w:r>
      <w:r w:rsidR="00DC2858">
        <w:rPr>
          <w:lang w:val="en-US"/>
        </w:rPr>
        <w:t>).</w:t>
      </w:r>
    </w:p>
    <w:p w14:paraId="38C26469" w14:textId="4DC7F32F" w:rsidR="00810908" w:rsidRPr="00810908" w:rsidRDefault="00810908" w:rsidP="00810908">
      <w:pPr>
        <w:rPr>
          <w:lang w:val="en-US"/>
        </w:rPr>
      </w:pPr>
      <w:r w:rsidRPr="00810908">
        <w:rPr>
          <w:lang w:val="en-US"/>
        </w:rPr>
        <w:t xml:space="preserve">[2] </w:t>
      </w:r>
      <w:proofErr w:type="spellStart"/>
      <w:r w:rsidRPr="00810908">
        <w:rPr>
          <w:lang w:val="en-US"/>
        </w:rPr>
        <w:t>Karmazinov</w:t>
      </w:r>
      <w:proofErr w:type="spellEnd"/>
      <w:r w:rsidRPr="00810908">
        <w:rPr>
          <w:lang w:val="en-US"/>
        </w:rPr>
        <w:t xml:space="preserve"> F.V., Kostyuchenko S.V., Kudryavtsev N.N., Khramenkov S.V., Ultraviolet technologies in the modern world</w:t>
      </w:r>
      <w:r w:rsidR="00DC2858">
        <w:rPr>
          <w:lang w:val="en-US"/>
        </w:rPr>
        <w:t xml:space="preserve">; </w:t>
      </w:r>
      <w:proofErr w:type="spellStart"/>
      <w:r w:rsidRPr="00810908">
        <w:rPr>
          <w:lang w:val="en-US"/>
        </w:rPr>
        <w:t>Dolgoprudny</w:t>
      </w:r>
      <w:proofErr w:type="spellEnd"/>
      <w:r w:rsidRPr="00810908">
        <w:rPr>
          <w:lang w:val="en-US"/>
        </w:rPr>
        <w:t xml:space="preserve">: Intellect Publishing House, 2012. </w:t>
      </w:r>
    </w:p>
    <w:p w14:paraId="1492F227" w14:textId="73E60F01" w:rsidR="00810908" w:rsidRPr="00810908" w:rsidRDefault="00810908" w:rsidP="00810908">
      <w:pPr>
        <w:rPr>
          <w:lang w:val="en-US"/>
        </w:rPr>
      </w:pPr>
      <w:r w:rsidRPr="00810908">
        <w:rPr>
          <w:lang w:val="en-US"/>
        </w:rPr>
        <w:t xml:space="preserve">[3] </w:t>
      </w:r>
      <w:proofErr w:type="spellStart"/>
      <w:r w:rsidRPr="00810908">
        <w:rPr>
          <w:lang w:val="en-US"/>
        </w:rPr>
        <w:t>Shandala</w:t>
      </w:r>
      <w:proofErr w:type="spellEnd"/>
      <w:r w:rsidRPr="00810908">
        <w:rPr>
          <w:lang w:val="en-US"/>
        </w:rPr>
        <w:t xml:space="preserve"> M.G., Abramova E.M., Sokolova I.F., </w:t>
      </w:r>
      <w:proofErr w:type="spellStart"/>
      <w:r w:rsidRPr="00810908">
        <w:rPr>
          <w:lang w:val="en-US"/>
        </w:rPr>
        <w:t>Yuzbashev</w:t>
      </w:r>
      <w:proofErr w:type="spellEnd"/>
      <w:r w:rsidRPr="00810908">
        <w:rPr>
          <w:lang w:val="en-US"/>
        </w:rPr>
        <w:t xml:space="preserve"> V.G., Fingers </w:t>
      </w:r>
      <w:proofErr w:type="spellStart"/>
      <w:r w:rsidRPr="00810908">
        <w:rPr>
          <w:lang w:val="en-US"/>
        </w:rPr>
        <w:t>Yu.P</w:t>
      </w:r>
      <w:proofErr w:type="spellEnd"/>
      <w:r w:rsidRPr="00810908">
        <w:rPr>
          <w:lang w:val="en-US"/>
        </w:rPr>
        <w:t xml:space="preserve">., </w:t>
      </w:r>
      <w:proofErr w:type="spellStart"/>
      <w:r w:rsidRPr="00810908">
        <w:rPr>
          <w:lang w:val="en-US"/>
        </w:rPr>
        <w:t>Ivantsova</w:t>
      </w:r>
      <w:proofErr w:type="spellEnd"/>
      <w:r w:rsidRPr="00810908">
        <w:rPr>
          <w:lang w:val="en-US"/>
        </w:rPr>
        <w:t xml:space="preserve"> T.V., </w:t>
      </w:r>
      <w:proofErr w:type="spellStart"/>
      <w:r w:rsidRPr="00810908">
        <w:rPr>
          <w:lang w:val="en-US"/>
        </w:rPr>
        <w:t>Tsirulin</w:t>
      </w:r>
      <w:proofErr w:type="spellEnd"/>
      <w:r w:rsidRPr="00810908">
        <w:rPr>
          <w:lang w:val="en-US"/>
        </w:rPr>
        <w:t xml:space="preserve"> A.V., Wasserman A.L., Lavrova R.G., P 3.5.1904-04, The use of ultraviolet bactericidal radiation for indoor air disinfection</w:t>
      </w:r>
      <w:r w:rsidR="007B4A9D">
        <w:rPr>
          <w:lang w:val="en-US"/>
        </w:rPr>
        <w:t>;</w:t>
      </w:r>
      <w:r w:rsidRPr="00810908">
        <w:rPr>
          <w:lang w:val="en-US"/>
        </w:rPr>
        <w:t xml:space="preserve"> Moscow: Ministry of Health, 2004.</w:t>
      </w:r>
    </w:p>
    <w:p w14:paraId="64608C1F" w14:textId="44D18B16" w:rsidR="00810908" w:rsidRPr="00810908" w:rsidRDefault="00810908" w:rsidP="00810908">
      <w:pPr>
        <w:rPr>
          <w:lang w:val="en-US"/>
        </w:rPr>
      </w:pPr>
      <w:r w:rsidRPr="00810908">
        <w:rPr>
          <w:lang w:val="en-US"/>
        </w:rPr>
        <w:t xml:space="preserve">[4] </w:t>
      </w:r>
      <w:r w:rsidRPr="00810908">
        <w:rPr>
          <w:lang w:val="en-US"/>
        </w:rPr>
        <w:tab/>
        <w:t xml:space="preserve">Perminov S., </w:t>
      </w:r>
      <w:proofErr w:type="spellStart"/>
      <w:r w:rsidRPr="00810908">
        <w:rPr>
          <w:lang w:val="en-US"/>
        </w:rPr>
        <w:t>Mikhailovskiy</w:t>
      </w:r>
      <w:proofErr w:type="spellEnd"/>
      <w:r w:rsidRPr="00810908">
        <w:rPr>
          <w:lang w:val="en-US"/>
        </w:rPr>
        <w:t xml:space="preserve"> N., </w:t>
      </w:r>
      <w:proofErr w:type="spellStart"/>
      <w:r w:rsidRPr="00810908">
        <w:rPr>
          <w:lang w:val="en-US"/>
        </w:rPr>
        <w:t>Sedunin</w:t>
      </w:r>
      <w:proofErr w:type="spellEnd"/>
      <w:r w:rsidRPr="00810908">
        <w:rPr>
          <w:lang w:val="en-US"/>
        </w:rPr>
        <w:t xml:space="preserve"> A., </w:t>
      </w:r>
      <w:proofErr w:type="spellStart"/>
      <w:r w:rsidRPr="00810908">
        <w:rPr>
          <w:lang w:val="en-US"/>
        </w:rPr>
        <w:t>Okunevich</w:t>
      </w:r>
      <w:proofErr w:type="spellEnd"/>
      <w:r w:rsidRPr="00810908">
        <w:rPr>
          <w:lang w:val="en-US"/>
        </w:rPr>
        <w:t xml:space="preserve"> I., </w:t>
      </w:r>
      <w:proofErr w:type="spellStart"/>
      <w:r w:rsidRPr="00810908">
        <w:rPr>
          <w:lang w:val="en-US"/>
        </w:rPr>
        <w:t>Kalinov</w:t>
      </w:r>
      <w:proofErr w:type="spellEnd"/>
      <w:r w:rsidRPr="00810908">
        <w:rPr>
          <w:lang w:val="en-US"/>
        </w:rPr>
        <w:t xml:space="preserve"> I., </w:t>
      </w:r>
      <w:proofErr w:type="spellStart"/>
      <w:r w:rsidRPr="00810908">
        <w:rPr>
          <w:lang w:val="en-US"/>
        </w:rPr>
        <w:t>Kurenkov</w:t>
      </w:r>
      <w:proofErr w:type="spellEnd"/>
      <w:r w:rsidRPr="00810908">
        <w:rPr>
          <w:lang w:val="en-US"/>
        </w:rPr>
        <w:t xml:space="preserve"> M. </w:t>
      </w:r>
      <w:proofErr w:type="gramStart"/>
      <w:r w:rsidRPr="00810908">
        <w:rPr>
          <w:lang w:val="en-US"/>
        </w:rPr>
        <w:t xml:space="preserve">and  </w:t>
      </w:r>
      <w:proofErr w:type="spellStart"/>
      <w:r w:rsidRPr="00810908">
        <w:rPr>
          <w:lang w:val="en-US"/>
        </w:rPr>
        <w:t>Tsetserukou</w:t>
      </w:r>
      <w:proofErr w:type="spellEnd"/>
      <w:proofErr w:type="gramEnd"/>
      <w:r w:rsidRPr="00810908">
        <w:rPr>
          <w:lang w:val="en-US"/>
        </w:rPr>
        <w:t xml:space="preserve"> D., 17th International Conference on Automation Science and Engineering</w:t>
      </w:r>
      <w:r w:rsidR="00213BCC">
        <w:rPr>
          <w:lang w:val="en-US"/>
        </w:rPr>
        <w:t xml:space="preserve"> (</w:t>
      </w:r>
      <w:r w:rsidR="007B4A9D" w:rsidRPr="00810908">
        <w:rPr>
          <w:lang w:val="en-US"/>
        </w:rPr>
        <w:t>17</w:t>
      </w:r>
      <w:r w:rsidR="00213BCC">
        <w:rPr>
          <w:lang w:val="en-US"/>
        </w:rPr>
        <w:t>)</w:t>
      </w:r>
      <w:r w:rsidR="007B4A9D">
        <w:rPr>
          <w:lang w:val="en-US"/>
        </w:rPr>
        <w:t>.</w:t>
      </w:r>
      <w:r w:rsidRPr="00810908">
        <w:rPr>
          <w:lang w:val="en-US"/>
        </w:rPr>
        <w:t xml:space="preserve"> </w:t>
      </w:r>
      <w:r w:rsidR="007B4A9D">
        <w:rPr>
          <w:lang w:val="en-US"/>
        </w:rPr>
        <w:t xml:space="preserve">Lyon, </w:t>
      </w:r>
      <w:r w:rsidR="007B4A9D" w:rsidRPr="00810908">
        <w:rPr>
          <w:lang w:val="en-US"/>
        </w:rPr>
        <w:t>2021</w:t>
      </w:r>
      <w:r w:rsidRPr="00810908">
        <w:rPr>
          <w:lang w:val="en-US"/>
        </w:rPr>
        <w:t xml:space="preserve">, pp. 2147-2152. </w:t>
      </w:r>
    </w:p>
    <w:p w14:paraId="66EC65D0" w14:textId="71DCDC0D" w:rsidR="00810908" w:rsidRPr="00810908" w:rsidRDefault="00810908" w:rsidP="00810908">
      <w:pPr>
        <w:rPr>
          <w:lang w:val="en-US"/>
        </w:rPr>
      </w:pPr>
      <w:r w:rsidRPr="00810908">
        <w:rPr>
          <w:lang w:val="en-US"/>
        </w:rPr>
        <w:t xml:space="preserve">[5] </w:t>
      </w:r>
      <w:r w:rsidRPr="00810908">
        <w:rPr>
          <w:lang w:val="en-US"/>
        </w:rPr>
        <w:tab/>
        <w:t>Haag</w:t>
      </w:r>
      <w:r w:rsidR="00DC2858" w:rsidRPr="00DC2858">
        <w:rPr>
          <w:lang w:val="en-US"/>
        </w:rPr>
        <w:t xml:space="preserve"> </w:t>
      </w:r>
      <w:r w:rsidR="00DC2858" w:rsidRPr="00810908">
        <w:rPr>
          <w:lang w:val="en-US"/>
        </w:rPr>
        <w:t>C. W.</w:t>
      </w:r>
      <w:r w:rsidRPr="00810908">
        <w:rPr>
          <w:lang w:val="en-US"/>
        </w:rPr>
        <w:t>, Holliday</w:t>
      </w:r>
      <w:r w:rsidR="00DC2858" w:rsidRPr="00DC2858">
        <w:rPr>
          <w:lang w:val="en-US"/>
        </w:rPr>
        <w:t xml:space="preserve"> </w:t>
      </w:r>
      <w:r w:rsidR="00DC2858" w:rsidRPr="00810908">
        <w:rPr>
          <w:lang w:val="en-US"/>
        </w:rPr>
        <w:t>G.</w:t>
      </w:r>
      <w:r w:rsidRPr="00810908">
        <w:rPr>
          <w:lang w:val="en-US"/>
        </w:rPr>
        <w:t xml:space="preserve">, </w:t>
      </w:r>
      <w:proofErr w:type="spellStart"/>
      <w:r w:rsidRPr="00810908">
        <w:rPr>
          <w:lang w:val="en-US"/>
        </w:rPr>
        <w:t>Archulet</w:t>
      </w:r>
      <w:proofErr w:type="spellEnd"/>
      <w:r w:rsidR="00DC2858" w:rsidRPr="00DC2858">
        <w:rPr>
          <w:lang w:val="en-US"/>
        </w:rPr>
        <w:t xml:space="preserve"> </w:t>
      </w:r>
      <w:r w:rsidR="00DC2858" w:rsidRPr="00810908">
        <w:rPr>
          <w:lang w:val="en-US"/>
        </w:rPr>
        <w:t>K.</w:t>
      </w:r>
      <w:r w:rsidRPr="00810908">
        <w:rPr>
          <w:lang w:val="en-US"/>
        </w:rPr>
        <w:t>, Tang</w:t>
      </w:r>
      <w:r w:rsidR="00DC2858" w:rsidRPr="00DC2858">
        <w:rPr>
          <w:lang w:val="en-US"/>
        </w:rPr>
        <w:t xml:space="preserve"> </w:t>
      </w:r>
      <w:r w:rsidR="00DC2858" w:rsidRPr="00810908">
        <w:rPr>
          <w:lang w:val="en-US"/>
        </w:rPr>
        <w:t>W.</w:t>
      </w:r>
      <w:r w:rsidRPr="00810908">
        <w:rPr>
          <w:lang w:val="en-US"/>
        </w:rPr>
        <w:t xml:space="preserve">, Infection Control &amp; Hospital Epidemiology, </w:t>
      </w:r>
      <w:r w:rsidRPr="00213BCC">
        <w:rPr>
          <w:b/>
          <w:lang w:val="en-US"/>
        </w:rPr>
        <w:t>44</w:t>
      </w:r>
      <w:r w:rsidRPr="00810908">
        <w:rPr>
          <w:lang w:val="en-US"/>
        </w:rPr>
        <w:t xml:space="preserve"> </w:t>
      </w:r>
      <w:r w:rsidR="00213BCC">
        <w:rPr>
          <w:lang w:val="en-US"/>
        </w:rPr>
        <w:t>(</w:t>
      </w:r>
      <w:r w:rsidRPr="00810908">
        <w:rPr>
          <w:lang w:val="en-US"/>
        </w:rPr>
        <w:t>9</w:t>
      </w:r>
      <w:r w:rsidR="00213BCC">
        <w:rPr>
          <w:lang w:val="en-US"/>
        </w:rPr>
        <w:t>), pp.</w:t>
      </w:r>
      <w:r w:rsidRPr="00810908">
        <w:rPr>
          <w:lang w:val="en-US"/>
        </w:rPr>
        <w:t xml:space="preserve"> 1505-1507</w:t>
      </w:r>
      <w:r w:rsidR="00213BCC">
        <w:rPr>
          <w:lang w:val="en-US"/>
        </w:rPr>
        <w:t xml:space="preserve"> (</w:t>
      </w:r>
      <w:r w:rsidR="00213BCC" w:rsidRPr="00810908">
        <w:rPr>
          <w:lang w:val="en-US"/>
        </w:rPr>
        <w:t>2023</w:t>
      </w:r>
      <w:r w:rsidR="00213BCC">
        <w:rPr>
          <w:lang w:val="en-US"/>
        </w:rPr>
        <w:t>)</w:t>
      </w:r>
      <w:r w:rsidRPr="00810908">
        <w:rPr>
          <w:lang w:val="en-US"/>
        </w:rPr>
        <w:t xml:space="preserve">. </w:t>
      </w:r>
    </w:p>
    <w:p w14:paraId="160AD3A0" w14:textId="0F2FD2A5" w:rsidR="00810908" w:rsidRPr="00810908" w:rsidRDefault="00810908" w:rsidP="00810908">
      <w:pPr>
        <w:rPr>
          <w:lang w:val="en-US"/>
        </w:rPr>
      </w:pPr>
      <w:r w:rsidRPr="00810908">
        <w:rPr>
          <w:lang w:val="en-US"/>
        </w:rPr>
        <w:t xml:space="preserve">[6] </w:t>
      </w:r>
      <w:r w:rsidRPr="00810908">
        <w:rPr>
          <w:lang w:val="en-US"/>
        </w:rPr>
        <w:tab/>
        <w:t>Jin</w:t>
      </w:r>
      <w:r w:rsidR="00DC2858" w:rsidRPr="00DC2858">
        <w:rPr>
          <w:lang w:val="en-US"/>
        </w:rPr>
        <w:t xml:space="preserve"> </w:t>
      </w:r>
      <w:r w:rsidR="00DC2858" w:rsidRPr="00810908">
        <w:rPr>
          <w:lang w:val="en-US"/>
        </w:rPr>
        <w:t>S.</w:t>
      </w:r>
      <w:r w:rsidRPr="00810908">
        <w:rPr>
          <w:lang w:val="en-US"/>
        </w:rPr>
        <w:t>, Linden</w:t>
      </w:r>
      <w:r w:rsidR="00DC2858" w:rsidRPr="00DC2858">
        <w:rPr>
          <w:lang w:val="en-US"/>
        </w:rPr>
        <w:t xml:space="preserve"> </w:t>
      </w:r>
      <w:r w:rsidR="00DC2858" w:rsidRPr="00810908">
        <w:rPr>
          <w:lang w:val="en-US"/>
        </w:rPr>
        <w:t>K.G.</w:t>
      </w:r>
      <w:r w:rsidRPr="00810908">
        <w:rPr>
          <w:lang w:val="en-US"/>
        </w:rPr>
        <w:t xml:space="preserve">, </w:t>
      </w:r>
      <w:proofErr w:type="spellStart"/>
      <w:r w:rsidRPr="00810908">
        <w:rPr>
          <w:lang w:val="en-US"/>
        </w:rPr>
        <w:t>Ducoste</w:t>
      </w:r>
      <w:proofErr w:type="spellEnd"/>
      <w:r w:rsidR="00DC2858" w:rsidRPr="00DC2858">
        <w:rPr>
          <w:lang w:val="en-US"/>
        </w:rPr>
        <w:t xml:space="preserve"> </w:t>
      </w:r>
      <w:r w:rsidR="00DC2858" w:rsidRPr="00810908">
        <w:rPr>
          <w:lang w:val="en-US"/>
        </w:rPr>
        <w:t>J.</w:t>
      </w:r>
      <w:r w:rsidRPr="00810908">
        <w:rPr>
          <w:lang w:val="en-US"/>
        </w:rPr>
        <w:t>, Liu</w:t>
      </w:r>
      <w:r w:rsidR="00DC2858" w:rsidRPr="00DC2858">
        <w:rPr>
          <w:lang w:val="en-US"/>
        </w:rPr>
        <w:t xml:space="preserve"> </w:t>
      </w:r>
      <w:r w:rsidR="00DC2858" w:rsidRPr="00810908">
        <w:rPr>
          <w:lang w:val="en-US"/>
        </w:rPr>
        <w:t>D.</w:t>
      </w:r>
      <w:r w:rsidRPr="00810908">
        <w:rPr>
          <w:lang w:val="en-US"/>
        </w:rPr>
        <w:t xml:space="preserve">, Water Research, </w:t>
      </w:r>
      <w:r w:rsidRPr="00213BCC">
        <w:rPr>
          <w:b/>
          <w:lang w:val="en-US"/>
        </w:rPr>
        <w:t>39</w:t>
      </w:r>
      <w:r w:rsidR="00213BCC">
        <w:rPr>
          <w:b/>
          <w:lang w:val="en-US"/>
        </w:rPr>
        <w:t xml:space="preserve"> (</w:t>
      </w:r>
      <w:r w:rsidRPr="00810908">
        <w:rPr>
          <w:lang w:val="en-US"/>
        </w:rPr>
        <w:t>12</w:t>
      </w:r>
      <w:r w:rsidR="00213BCC">
        <w:rPr>
          <w:lang w:val="en-US"/>
        </w:rPr>
        <w:t>)</w:t>
      </w:r>
      <w:r w:rsidRPr="00810908">
        <w:rPr>
          <w:lang w:val="en-US"/>
        </w:rPr>
        <w:t>,</w:t>
      </w:r>
      <w:r w:rsidR="00213BCC">
        <w:rPr>
          <w:lang w:val="en-US"/>
        </w:rPr>
        <w:t xml:space="preserve"> pp.</w:t>
      </w:r>
      <w:r w:rsidRPr="00810908">
        <w:rPr>
          <w:lang w:val="en-US"/>
        </w:rPr>
        <w:t xml:space="preserve"> 2711-2721</w:t>
      </w:r>
      <w:r w:rsidR="00213BCC">
        <w:rPr>
          <w:lang w:val="en-US"/>
        </w:rPr>
        <w:t xml:space="preserve"> (</w:t>
      </w:r>
      <w:r w:rsidR="00213BCC" w:rsidRPr="00810908">
        <w:rPr>
          <w:lang w:val="en-US"/>
        </w:rPr>
        <w:t>2005</w:t>
      </w:r>
      <w:r w:rsidR="00213BCC">
        <w:rPr>
          <w:lang w:val="en-US"/>
        </w:rPr>
        <w:t>)</w:t>
      </w:r>
      <w:r w:rsidRPr="00810908">
        <w:rPr>
          <w:lang w:val="en-US"/>
        </w:rPr>
        <w:t xml:space="preserve">. </w:t>
      </w:r>
    </w:p>
    <w:p w14:paraId="38656CA7" w14:textId="77777777" w:rsidR="00810908" w:rsidRPr="00810908" w:rsidRDefault="00810908" w:rsidP="00810908">
      <w:pPr>
        <w:rPr>
          <w:lang w:val="en-US"/>
        </w:rPr>
      </w:pPr>
      <w:r w:rsidRPr="00810908">
        <w:rPr>
          <w:lang w:val="en-US"/>
        </w:rPr>
        <w:t xml:space="preserve">[7] </w:t>
      </w:r>
      <w:r w:rsidRPr="00810908">
        <w:rPr>
          <w:lang w:val="en-US"/>
        </w:rPr>
        <w:tab/>
        <w:t xml:space="preserve">O. </w:t>
      </w:r>
      <w:proofErr w:type="spellStart"/>
      <w:r w:rsidRPr="00810908">
        <w:rPr>
          <w:lang w:val="en-US"/>
        </w:rPr>
        <w:t>Vigstrand</w:t>
      </w:r>
      <w:proofErr w:type="spellEnd"/>
      <w:r w:rsidRPr="00810908">
        <w:rPr>
          <w:lang w:val="en-US"/>
        </w:rPr>
        <w:t xml:space="preserve">, Development of an absorption model for gas discharge lamp simulation - </w:t>
      </w:r>
      <w:proofErr w:type="spellStart"/>
      <w:proofErr w:type="gramStart"/>
      <w:r w:rsidRPr="00810908">
        <w:rPr>
          <w:lang w:val="en-US"/>
        </w:rPr>
        <w:t>Malmö:Malmö</w:t>
      </w:r>
      <w:proofErr w:type="spellEnd"/>
      <w:proofErr w:type="gramEnd"/>
      <w:r w:rsidRPr="00810908">
        <w:rPr>
          <w:lang w:val="en-US"/>
        </w:rPr>
        <w:t xml:space="preserve"> University, 2021. </w:t>
      </w:r>
    </w:p>
    <w:p w14:paraId="42FE44B5" w14:textId="46AA8EBB" w:rsidR="00930174" w:rsidRPr="00930174" w:rsidRDefault="00810908" w:rsidP="00810908">
      <w:pPr>
        <w:rPr>
          <w:lang w:val="en-US"/>
        </w:rPr>
      </w:pPr>
      <w:r w:rsidRPr="00810908">
        <w:rPr>
          <w:lang w:val="en-US"/>
        </w:rPr>
        <w:t xml:space="preserve">[8] </w:t>
      </w:r>
      <w:r w:rsidRPr="00810908">
        <w:rPr>
          <w:lang w:val="en-US"/>
        </w:rPr>
        <w:tab/>
      </w:r>
      <w:proofErr w:type="spellStart"/>
      <w:r w:rsidRPr="00810908">
        <w:rPr>
          <w:lang w:val="en-US"/>
        </w:rPr>
        <w:t>Lawai</w:t>
      </w:r>
      <w:proofErr w:type="spellEnd"/>
      <w:r w:rsidRPr="00810908">
        <w:rPr>
          <w:lang w:val="en-US"/>
        </w:rPr>
        <w:t xml:space="preserve"> O., </w:t>
      </w:r>
      <w:proofErr w:type="spellStart"/>
      <w:r w:rsidRPr="00810908">
        <w:rPr>
          <w:lang w:val="en-US"/>
        </w:rPr>
        <w:t>Dussert</w:t>
      </w:r>
      <w:proofErr w:type="spellEnd"/>
      <w:r w:rsidRPr="00810908">
        <w:rPr>
          <w:lang w:val="en-US"/>
        </w:rPr>
        <w:t xml:space="preserve"> B., Howarth C., Platzer K., </w:t>
      </w:r>
      <w:proofErr w:type="spellStart"/>
      <w:r w:rsidRPr="00810908">
        <w:rPr>
          <w:lang w:val="en-US"/>
        </w:rPr>
        <w:t>Sasges</w:t>
      </w:r>
      <w:proofErr w:type="spellEnd"/>
      <w:r w:rsidRPr="00810908">
        <w:rPr>
          <w:lang w:val="en-US"/>
        </w:rPr>
        <w:t xml:space="preserve"> M., Muller J., Whitby E., Stowe R., Volker A., Witham D., Engel S., Posy P., van der Pol A., IUVA News, </w:t>
      </w:r>
      <w:r w:rsidRPr="00213BCC">
        <w:rPr>
          <w:b/>
          <w:lang w:val="en-US"/>
        </w:rPr>
        <w:t>19</w:t>
      </w:r>
      <w:r w:rsidR="00213BCC">
        <w:rPr>
          <w:b/>
          <w:lang w:val="en-US"/>
        </w:rPr>
        <w:t xml:space="preserve"> </w:t>
      </w:r>
      <w:r w:rsidR="00213BCC" w:rsidRPr="00213BCC">
        <w:rPr>
          <w:lang w:val="en-US"/>
        </w:rPr>
        <w:t>(</w:t>
      </w:r>
      <w:r w:rsidRPr="00810908">
        <w:rPr>
          <w:lang w:val="en-US"/>
        </w:rPr>
        <w:t>1</w:t>
      </w:r>
      <w:r w:rsidR="00213BCC">
        <w:rPr>
          <w:lang w:val="en-US"/>
        </w:rPr>
        <w:t>)</w:t>
      </w:r>
      <w:r w:rsidRPr="00810908">
        <w:rPr>
          <w:lang w:val="en-US"/>
        </w:rPr>
        <w:t>, 9-16</w:t>
      </w:r>
      <w:r w:rsidR="00213BCC">
        <w:rPr>
          <w:lang w:val="en-US"/>
        </w:rPr>
        <w:t xml:space="preserve"> (</w:t>
      </w:r>
      <w:r w:rsidR="00213BCC" w:rsidRPr="00810908">
        <w:rPr>
          <w:lang w:val="en-US"/>
        </w:rPr>
        <w:t>2017</w:t>
      </w:r>
      <w:r w:rsidR="00213BCC">
        <w:rPr>
          <w:lang w:val="en-US"/>
        </w:rPr>
        <w:t>)</w:t>
      </w:r>
      <w:r w:rsidRPr="00810908">
        <w:rPr>
          <w:lang w:val="en-US"/>
        </w:rPr>
        <w:t>.</w:t>
      </w:r>
    </w:p>
    <w:sectPr w:rsidR="00930174" w:rsidRPr="00930174" w:rsidSect="005F690B">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01D7" w14:textId="77777777" w:rsidR="005F690B" w:rsidRDefault="005F690B" w:rsidP="003228AB">
      <w:pPr>
        <w:spacing w:after="0"/>
      </w:pPr>
      <w:r>
        <w:separator/>
      </w:r>
    </w:p>
  </w:endnote>
  <w:endnote w:type="continuationSeparator" w:id="0">
    <w:p w14:paraId="320509B9" w14:textId="77777777" w:rsidR="005F690B" w:rsidRDefault="005F690B"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t>2</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740D" w14:textId="77777777" w:rsidR="005F690B" w:rsidRDefault="005F690B" w:rsidP="003228AB">
      <w:pPr>
        <w:spacing w:after="0"/>
      </w:pPr>
      <w:r>
        <w:separator/>
      </w:r>
    </w:p>
  </w:footnote>
  <w:footnote w:type="continuationSeparator" w:id="0">
    <w:p w14:paraId="6C8406DE" w14:textId="77777777" w:rsidR="005F690B" w:rsidRDefault="005F690B" w:rsidP="003228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16917"/>
    <w:rsid w:val="00031FF4"/>
    <w:rsid w:val="00041F07"/>
    <w:rsid w:val="00055CFE"/>
    <w:rsid w:val="0005709E"/>
    <w:rsid w:val="000628CF"/>
    <w:rsid w:val="00076572"/>
    <w:rsid w:val="00081104"/>
    <w:rsid w:val="00082925"/>
    <w:rsid w:val="0008691F"/>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21DFC"/>
    <w:rsid w:val="001242F8"/>
    <w:rsid w:val="0013297D"/>
    <w:rsid w:val="001414DC"/>
    <w:rsid w:val="00163F76"/>
    <w:rsid w:val="00167421"/>
    <w:rsid w:val="0018087F"/>
    <w:rsid w:val="00186362"/>
    <w:rsid w:val="00191AF5"/>
    <w:rsid w:val="001B1009"/>
    <w:rsid w:val="001C79DE"/>
    <w:rsid w:val="001D1E28"/>
    <w:rsid w:val="001E22FE"/>
    <w:rsid w:val="001F0E3B"/>
    <w:rsid w:val="001F4B03"/>
    <w:rsid w:val="00213BCC"/>
    <w:rsid w:val="00217308"/>
    <w:rsid w:val="002202A3"/>
    <w:rsid w:val="00243C80"/>
    <w:rsid w:val="00252501"/>
    <w:rsid w:val="00255120"/>
    <w:rsid w:val="00264B03"/>
    <w:rsid w:val="002A1BBE"/>
    <w:rsid w:val="002C0599"/>
    <w:rsid w:val="002C523F"/>
    <w:rsid w:val="002D2472"/>
    <w:rsid w:val="002D2723"/>
    <w:rsid w:val="002E2A74"/>
    <w:rsid w:val="002E6B60"/>
    <w:rsid w:val="002F3A69"/>
    <w:rsid w:val="002F484B"/>
    <w:rsid w:val="00321D65"/>
    <w:rsid w:val="003228AB"/>
    <w:rsid w:val="00327FEA"/>
    <w:rsid w:val="00340F89"/>
    <w:rsid w:val="003458F6"/>
    <w:rsid w:val="003479F7"/>
    <w:rsid w:val="00364BBB"/>
    <w:rsid w:val="00385BB1"/>
    <w:rsid w:val="0038698D"/>
    <w:rsid w:val="0039123D"/>
    <w:rsid w:val="003A224D"/>
    <w:rsid w:val="003A2ED0"/>
    <w:rsid w:val="003A489D"/>
    <w:rsid w:val="003A6117"/>
    <w:rsid w:val="003B1F45"/>
    <w:rsid w:val="003C09E3"/>
    <w:rsid w:val="003C484F"/>
    <w:rsid w:val="003F4757"/>
    <w:rsid w:val="004038A5"/>
    <w:rsid w:val="004045E3"/>
    <w:rsid w:val="0040715C"/>
    <w:rsid w:val="00407D77"/>
    <w:rsid w:val="004107D6"/>
    <w:rsid w:val="00412341"/>
    <w:rsid w:val="004129A2"/>
    <w:rsid w:val="004133E1"/>
    <w:rsid w:val="0042607F"/>
    <w:rsid w:val="00433751"/>
    <w:rsid w:val="004340C6"/>
    <w:rsid w:val="00436825"/>
    <w:rsid w:val="0044091F"/>
    <w:rsid w:val="00447B63"/>
    <w:rsid w:val="00454B54"/>
    <w:rsid w:val="00456ABA"/>
    <w:rsid w:val="00457DFC"/>
    <w:rsid w:val="00462FFB"/>
    <w:rsid w:val="0047130E"/>
    <w:rsid w:val="00483B0E"/>
    <w:rsid w:val="00490DDC"/>
    <w:rsid w:val="00494AC1"/>
    <w:rsid w:val="00494B0D"/>
    <w:rsid w:val="004A36FE"/>
    <w:rsid w:val="004A799E"/>
    <w:rsid w:val="004B5471"/>
    <w:rsid w:val="004D5124"/>
    <w:rsid w:val="004E47D4"/>
    <w:rsid w:val="004E4BC5"/>
    <w:rsid w:val="004E6336"/>
    <w:rsid w:val="00522A60"/>
    <w:rsid w:val="0052348B"/>
    <w:rsid w:val="00524452"/>
    <w:rsid w:val="00524AAD"/>
    <w:rsid w:val="00524DB7"/>
    <w:rsid w:val="0052587F"/>
    <w:rsid w:val="005271D8"/>
    <w:rsid w:val="00532C1C"/>
    <w:rsid w:val="005460AD"/>
    <w:rsid w:val="0057303C"/>
    <w:rsid w:val="00576C1F"/>
    <w:rsid w:val="00584447"/>
    <w:rsid w:val="00591243"/>
    <w:rsid w:val="005915D0"/>
    <w:rsid w:val="005D026C"/>
    <w:rsid w:val="005D22FA"/>
    <w:rsid w:val="005D75E3"/>
    <w:rsid w:val="005E4368"/>
    <w:rsid w:val="005F690B"/>
    <w:rsid w:val="00601BEE"/>
    <w:rsid w:val="00626863"/>
    <w:rsid w:val="00634111"/>
    <w:rsid w:val="0064195E"/>
    <w:rsid w:val="00642016"/>
    <w:rsid w:val="00652A68"/>
    <w:rsid w:val="00677300"/>
    <w:rsid w:val="0068527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13AC4"/>
    <w:rsid w:val="00715792"/>
    <w:rsid w:val="00720EBF"/>
    <w:rsid w:val="00732AD9"/>
    <w:rsid w:val="0073471E"/>
    <w:rsid w:val="00743D17"/>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B4A9D"/>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54C06"/>
    <w:rsid w:val="00856600"/>
    <w:rsid w:val="0086375F"/>
    <w:rsid w:val="00864042"/>
    <w:rsid w:val="008731D0"/>
    <w:rsid w:val="00893AF9"/>
    <w:rsid w:val="008A1248"/>
    <w:rsid w:val="008B50F7"/>
    <w:rsid w:val="008C1E32"/>
    <w:rsid w:val="008D0FB0"/>
    <w:rsid w:val="008D548E"/>
    <w:rsid w:val="008E381C"/>
    <w:rsid w:val="0090085D"/>
    <w:rsid w:val="00921438"/>
    <w:rsid w:val="009278E8"/>
    <w:rsid w:val="00930174"/>
    <w:rsid w:val="00931207"/>
    <w:rsid w:val="009517DD"/>
    <w:rsid w:val="00952BA4"/>
    <w:rsid w:val="0096679C"/>
    <w:rsid w:val="009672D7"/>
    <w:rsid w:val="00970EF0"/>
    <w:rsid w:val="00974837"/>
    <w:rsid w:val="00980A63"/>
    <w:rsid w:val="009911E6"/>
    <w:rsid w:val="009956C8"/>
    <w:rsid w:val="009A45B9"/>
    <w:rsid w:val="009A7366"/>
    <w:rsid w:val="009B4628"/>
    <w:rsid w:val="009B4FDC"/>
    <w:rsid w:val="009D0ED8"/>
    <w:rsid w:val="009D26DF"/>
    <w:rsid w:val="009D3F65"/>
    <w:rsid w:val="009E48BE"/>
    <w:rsid w:val="00A01DEC"/>
    <w:rsid w:val="00A06014"/>
    <w:rsid w:val="00A23B79"/>
    <w:rsid w:val="00A42A77"/>
    <w:rsid w:val="00A47D8F"/>
    <w:rsid w:val="00A5168C"/>
    <w:rsid w:val="00A52C19"/>
    <w:rsid w:val="00A54FEF"/>
    <w:rsid w:val="00A61C44"/>
    <w:rsid w:val="00A622CD"/>
    <w:rsid w:val="00A7418F"/>
    <w:rsid w:val="00A844DB"/>
    <w:rsid w:val="00A85B2C"/>
    <w:rsid w:val="00A866A3"/>
    <w:rsid w:val="00AA0564"/>
    <w:rsid w:val="00AA4300"/>
    <w:rsid w:val="00AB0F59"/>
    <w:rsid w:val="00AC1ADB"/>
    <w:rsid w:val="00AC34FE"/>
    <w:rsid w:val="00AC36EB"/>
    <w:rsid w:val="00AD024E"/>
    <w:rsid w:val="00AE1703"/>
    <w:rsid w:val="00AE38D2"/>
    <w:rsid w:val="00AF5372"/>
    <w:rsid w:val="00AF7716"/>
    <w:rsid w:val="00B01785"/>
    <w:rsid w:val="00B023A7"/>
    <w:rsid w:val="00B0349F"/>
    <w:rsid w:val="00B0499C"/>
    <w:rsid w:val="00B101C6"/>
    <w:rsid w:val="00B145B0"/>
    <w:rsid w:val="00B171DA"/>
    <w:rsid w:val="00B20F4C"/>
    <w:rsid w:val="00B2541C"/>
    <w:rsid w:val="00B35939"/>
    <w:rsid w:val="00B43BD0"/>
    <w:rsid w:val="00B51BCC"/>
    <w:rsid w:val="00B53BD5"/>
    <w:rsid w:val="00B56141"/>
    <w:rsid w:val="00B763EA"/>
    <w:rsid w:val="00B908BF"/>
    <w:rsid w:val="00BA0969"/>
    <w:rsid w:val="00BA2AA4"/>
    <w:rsid w:val="00BB2CED"/>
    <w:rsid w:val="00BB5E0B"/>
    <w:rsid w:val="00BB671D"/>
    <w:rsid w:val="00BC5D05"/>
    <w:rsid w:val="00BD74E2"/>
    <w:rsid w:val="00BD7EC1"/>
    <w:rsid w:val="00BE1768"/>
    <w:rsid w:val="00BF1AF3"/>
    <w:rsid w:val="00BF1C37"/>
    <w:rsid w:val="00BF4410"/>
    <w:rsid w:val="00BF6118"/>
    <w:rsid w:val="00C11E43"/>
    <w:rsid w:val="00C13BFB"/>
    <w:rsid w:val="00C2426D"/>
    <w:rsid w:val="00C27BF9"/>
    <w:rsid w:val="00C37C77"/>
    <w:rsid w:val="00C41618"/>
    <w:rsid w:val="00C426CA"/>
    <w:rsid w:val="00C44CF5"/>
    <w:rsid w:val="00C529E0"/>
    <w:rsid w:val="00C57838"/>
    <w:rsid w:val="00C60AC3"/>
    <w:rsid w:val="00C64D84"/>
    <w:rsid w:val="00C67408"/>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01AA4"/>
    <w:rsid w:val="00D10CE0"/>
    <w:rsid w:val="00D15A69"/>
    <w:rsid w:val="00D33408"/>
    <w:rsid w:val="00D36AFA"/>
    <w:rsid w:val="00D5204C"/>
    <w:rsid w:val="00D57E8E"/>
    <w:rsid w:val="00D64A91"/>
    <w:rsid w:val="00D71CF5"/>
    <w:rsid w:val="00D80DB1"/>
    <w:rsid w:val="00D973FC"/>
    <w:rsid w:val="00DA2B19"/>
    <w:rsid w:val="00DA4A81"/>
    <w:rsid w:val="00DA7924"/>
    <w:rsid w:val="00DB1273"/>
    <w:rsid w:val="00DC2858"/>
    <w:rsid w:val="00DD02E5"/>
    <w:rsid w:val="00E078FC"/>
    <w:rsid w:val="00E14144"/>
    <w:rsid w:val="00E23B9F"/>
    <w:rsid w:val="00E31684"/>
    <w:rsid w:val="00E33728"/>
    <w:rsid w:val="00E370ED"/>
    <w:rsid w:val="00E40E44"/>
    <w:rsid w:val="00E410B3"/>
    <w:rsid w:val="00E44D73"/>
    <w:rsid w:val="00E50CB0"/>
    <w:rsid w:val="00E52508"/>
    <w:rsid w:val="00E70BFF"/>
    <w:rsid w:val="00E75DCF"/>
    <w:rsid w:val="00E836DF"/>
    <w:rsid w:val="00E900B7"/>
    <w:rsid w:val="00EA724E"/>
    <w:rsid w:val="00EB0665"/>
    <w:rsid w:val="00EB1974"/>
    <w:rsid w:val="00EB2F0C"/>
    <w:rsid w:val="00EC0788"/>
    <w:rsid w:val="00EC3A13"/>
    <w:rsid w:val="00EC5093"/>
    <w:rsid w:val="00ED2264"/>
    <w:rsid w:val="00ED4C44"/>
    <w:rsid w:val="00ED734F"/>
    <w:rsid w:val="00EE4B0C"/>
    <w:rsid w:val="00EF7A0E"/>
    <w:rsid w:val="00F13AAF"/>
    <w:rsid w:val="00F16B0B"/>
    <w:rsid w:val="00F31584"/>
    <w:rsid w:val="00F33050"/>
    <w:rsid w:val="00F37F32"/>
    <w:rsid w:val="00F37F81"/>
    <w:rsid w:val="00F51E4E"/>
    <w:rsid w:val="00F65705"/>
    <w:rsid w:val="00F70D79"/>
    <w:rsid w:val="00F77827"/>
    <w:rsid w:val="00F85032"/>
    <w:rsid w:val="00F90D1B"/>
    <w:rsid w:val="00FA7C15"/>
    <w:rsid w:val="00FD2B4F"/>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6E77EE"/>
    <w:pPr>
      <w:spacing w:after="0"/>
      <w:jc w:val="center"/>
    </w:pPr>
    <w:rPr>
      <w:szCs w:val="18"/>
    </w:rPr>
  </w:style>
  <w:style w:type="character" w:customStyle="1" w:styleId="ae">
    <w:name w:val="подписи картинок Знак"/>
    <w:basedOn w:val="af"/>
    <w:link w:val="ac"/>
    <w:rsid w:val="006E77EE"/>
    <w:rPr>
      <w:rFonts w:ascii="Times New Roman" w:eastAsiaTheme="minorEastAsia" w:hAnsi="Times New Roman"/>
      <w:i/>
      <w:iCs w:val="0"/>
      <w:color w:val="44546A" w:themeColor="text2"/>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 w:type="character" w:styleId="afe">
    <w:name w:val="Hyperlink"/>
    <w:basedOn w:val="a0"/>
    <w:uiPriority w:val="99"/>
    <w:unhideWhenUsed/>
    <w:rsid w:val="00B01785"/>
    <w:rPr>
      <w:color w:val="0563C1" w:themeColor="hyperlink"/>
      <w:u w:val="single"/>
    </w:rPr>
  </w:style>
  <w:style w:type="character" w:styleId="aff">
    <w:name w:val="Unresolved Mention"/>
    <w:basedOn w:val="a0"/>
    <w:uiPriority w:val="99"/>
    <w:semiHidden/>
    <w:unhideWhenUsed/>
    <w:rsid w:val="00B01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dannaum.r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DA031BBF-8073-4862-BF0F-BE96490C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2210</Words>
  <Characters>12603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9</cp:revision>
  <cp:lastPrinted>2024-02-29T11:54:00Z</cp:lastPrinted>
  <dcterms:created xsi:type="dcterms:W3CDTF">2024-03-14T06:50:00Z</dcterms:created>
  <dcterms:modified xsi:type="dcterms:W3CDTF">2024-03-19T08:27:00Z</dcterms:modified>
</cp:coreProperties>
</file>