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E8E6D" w14:textId="43BAF363" w:rsidR="00D80DB1" w:rsidRDefault="00D80DB1" w:rsidP="00E23B9F">
      <w:pPr>
        <w:pStyle w:val="1"/>
      </w:pPr>
      <w:r>
        <w:t>Создание модели для расчёта распределения ультрафиолетового излучения в пространстве вокруг напольных облучателей</w:t>
      </w:r>
    </w:p>
    <w:p w14:paraId="11C87E79" w14:textId="4DE65A17" w:rsidR="00D80DB1" w:rsidRPr="00D80DB1" w:rsidRDefault="00D80DB1" w:rsidP="00D80DB1">
      <w:r>
        <w:t>Д.Е. Науменко, В.А. Левченко, А.И. Васильев</w:t>
      </w:r>
      <w:r w:rsidR="00BB5E0B">
        <w:t>.</w:t>
      </w:r>
    </w:p>
    <w:p w14:paraId="3D842345" w14:textId="58DFF95F" w:rsidR="00E900B7" w:rsidRDefault="00E900B7" w:rsidP="00E23B9F">
      <w:pPr>
        <w:pStyle w:val="1"/>
      </w:pPr>
      <w:r>
        <w:t>Аннотация</w:t>
      </w:r>
    </w:p>
    <w:p w14:paraId="3DA340F2" w14:textId="0F1AB2B3" w:rsidR="00E900B7" w:rsidRPr="00E900B7" w:rsidRDefault="00720EBF" w:rsidP="00E900B7">
      <w:r>
        <w:t>Представлен</w:t>
      </w:r>
      <w:r w:rsidR="00D15A69">
        <w:t xml:space="preserve"> метод расчёта распределения потока </w:t>
      </w:r>
      <w:r w:rsidR="0052587F">
        <w:t xml:space="preserve">УФ-излучения </w:t>
      </w:r>
      <w:r w:rsidR="00D15A69">
        <w:t>от системы газоразрядных ламп низкого давления с учётом их конечной геометрии</w:t>
      </w:r>
      <w:r>
        <w:t>.</w:t>
      </w:r>
      <w:r w:rsidR="004E6336">
        <w:t xml:space="preserve"> </w:t>
      </w:r>
      <w:r w:rsidR="007E5D71">
        <w:t xml:space="preserve">Впервые </w:t>
      </w:r>
      <w:r w:rsidR="00E52508">
        <w:t xml:space="preserve">было учтено поглощение излучения </w:t>
      </w:r>
      <w:r w:rsidR="007E5D71">
        <w:t>непосредственно работающими УФ-лампами. Была написана компьютерная программа для расчёта распределения интенсивности светового потока в пространстве вокруг облучателя.</w:t>
      </w:r>
      <w:r w:rsidR="004E6336">
        <w:t xml:space="preserve"> В результате был получен достоверный метод расчёта распределения интенсивности для облучателей с вертикально расположенными источниками света и силовыми элементами конструкции.</w:t>
      </w:r>
      <w:r w:rsidR="007E5D71" w:rsidRPr="007E5D71">
        <w:t xml:space="preserve"> Было показано, что коэффициент 0.4 в </w:t>
      </w:r>
      <w:r w:rsidR="007E5D71">
        <w:t>руководстве Р 3.5.1904-04</w:t>
      </w:r>
      <w:r w:rsidR="007E5D71" w:rsidRPr="007E5D71">
        <w:t xml:space="preserve"> не является оптимальным и может быть увеличен за счёт изменения конструкц</w:t>
      </w:r>
      <w:r w:rsidR="007E5D71">
        <w:t>и</w:t>
      </w:r>
      <w:r w:rsidR="007E5D71" w:rsidRPr="007E5D71">
        <w:t>и облучателя, что, в свою очередь, повысит эффективность использования УФ-излучения и сократит время обработки помещений.</w:t>
      </w:r>
    </w:p>
    <w:p w14:paraId="57D5439A" w14:textId="3EB9E918" w:rsidR="007E5D71" w:rsidRPr="007E5D71" w:rsidRDefault="007E5D71" w:rsidP="00D80DB1">
      <w:r>
        <w:t>Ключевые слова</w:t>
      </w:r>
      <w:r w:rsidR="00D80DB1">
        <w:t>:</w:t>
      </w:r>
      <w:r w:rsidR="0052587F">
        <w:t xml:space="preserve"> ультрафиолет,</w:t>
      </w:r>
      <w:r w:rsidR="00D80DB1">
        <w:t xml:space="preserve"> напольные </w:t>
      </w:r>
      <w:r w:rsidR="000628CF">
        <w:t>облучат</w:t>
      </w:r>
      <w:r w:rsidR="00D80DB1">
        <w:t>ели,</w:t>
      </w:r>
      <w:r w:rsidR="00100585">
        <w:t xml:space="preserve"> коэффициент использования бактерицидного потока,</w:t>
      </w:r>
      <w:r w:rsidR="00D80DB1">
        <w:t xml:space="preserve"> газоразрядные лампы, затенение, компьютерное моделирование.</w:t>
      </w:r>
    </w:p>
    <w:p w14:paraId="4FDE415B" w14:textId="15A06E68" w:rsidR="00B171DA" w:rsidRDefault="00B145B0" w:rsidP="00E23B9F">
      <w:pPr>
        <w:pStyle w:val="1"/>
      </w:pPr>
      <w:r>
        <w:t>Введение</w:t>
      </w:r>
    </w:p>
    <w:p w14:paraId="1E413473" w14:textId="4564185C" w:rsidR="00773CEE" w:rsidRDefault="003F4757" w:rsidP="00EB1974">
      <w:r w:rsidRPr="003F4757">
        <w:t>Одно из главных применений ультрафиолетового излучения в наше время -</w:t>
      </w:r>
      <w:r w:rsidR="00A866A3">
        <w:t xml:space="preserve"> обеззараживание</w:t>
      </w:r>
      <w:r w:rsidRPr="003F4757">
        <w:t xml:space="preserve"> </w:t>
      </w:r>
      <w:r w:rsidR="00ED4C44">
        <w:t xml:space="preserve">помещений, в том числе </w:t>
      </w:r>
      <w:r w:rsidRPr="003F4757">
        <w:t>различных поверхностей</w:t>
      </w:r>
      <w:r w:rsidR="002A1BBE">
        <w:t>,</w:t>
      </w:r>
      <w:r w:rsidRPr="003F4757">
        <w:t xml:space="preserve"> в общественных местах</w:t>
      </w:r>
      <w:r>
        <w:t xml:space="preserve"> с целью предотвращения распространения заболеваний</w:t>
      </w:r>
      <w:sdt>
        <w:sdtPr>
          <w:id w:val="1209691922"/>
          <w:citation/>
        </w:sdtPr>
        <w:sdtContent>
          <w:r w:rsidR="00A01DEC">
            <w:fldChar w:fldCharType="begin"/>
          </w:r>
          <w:r w:rsidR="00A01DEC">
            <w:instrText xml:space="preserve">CITATION Кос21 \l 1049 </w:instrText>
          </w:r>
          <w:r w:rsidR="00A01DEC">
            <w:fldChar w:fldCharType="separate"/>
          </w:r>
          <w:r w:rsidR="00364BBB">
            <w:rPr>
              <w:noProof/>
            </w:rPr>
            <w:t xml:space="preserve"> </w:t>
          </w:r>
          <w:r w:rsidR="00364BBB" w:rsidRPr="00364BBB">
            <w:rPr>
              <w:noProof/>
            </w:rPr>
            <w:t>[1]</w:t>
          </w:r>
          <w:r w:rsidR="00A01DEC">
            <w:fldChar w:fldCharType="end"/>
          </w:r>
        </w:sdtContent>
      </w:sdt>
      <w:r w:rsidR="00C41618">
        <w:t xml:space="preserve">, </w:t>
      </w:r>
      <w:sdt>
        <w:sdtPr>
          <w:id w:val="-1968731711"/>
          <w:citation/>
        </w:sdtPr>
        <w:sdtContent>
          <w:r w:rsidR="00C41618">
            <w:fldChar w:fldCharType="begin"/>
          </w:r>
          <w:r w:rsidR="00C41618">
            <w:instrText xml:space="preserve"> CITATION Кар121 \l 1049 </w:instrText>
          </w:r>
          <w:r w:rsidR="00C41618">
            <w:fldChar w:fldCharType="separate"/>
          </w:r>
          <w:r w:rsidR="00364BBB" w:rsidRPr="00364BBB">
            <w:rPr>
              <w:noProof/>
            </w:rPr>
            <w:t>[2]</w:t>
          </w:r>
          <w:r w:rsidR="00C41618">
            <w:fldChar w:fldCharType="end"/>
          </w:r>
        </w:sdtContent>
      </w:sdt>
      <w:r w:rsidR="00D80DB1">
        <w:t xml:space="preserve">. </w:t>
      </w:r>
      <w:r w:rsidR="000628CF">
        <w:t>Действие ультрафиолета на микроорганизмы заключается в том, чтобы нанести им повреждения, несовместимые с дальнейш</w:t>
      </w:r>
      <w:r w:rsidR="00D15A69">
        <w:t>ей</w:t>
      </w:r>
      <w:r w:rsidR="000628CF">
        <w:t xml:space="preserve"> </w:t>
      </w:r>
      <w:r w:rsidR="00D15A69">
        <w:t xml:space="preserve">жизнедеятельностью </w:t>
      </w:r>
      <w:r w:rsidR="000628CF">
        <w:t xml:space="preserve">и образованием колоний, что называется инактивацией. Для гарантированной инактивации микроорганизмов на какой-либо поверхности, необходимо чтобы </w:t>
      </w:r>
      <w:r w:rsidR="00D15A69">
        <w:t>эта поверхность</w:t>
      </w:r>
      <w:r w:rsidR="000628CF">
        <w:t xml:space="preserve"> за время обработки набрала заранее определённую дозу</w:t>
      </w:r>
      <w:r w:rsidR="00D15A69">
        <w:t xml:space="preserve"> ультрафиолетового излучения</w:t>
      </w:r>
      <w:r w:rsidR="000628CF">
        <w:t xml:space="preserve">. </w:t>
      </w:r>
      <w:r w:rsidR="00D15A69">
        <w:t>Полученная д</w:t>
      </w:r>
      <w:r w:rsidR="000628CF">
        <w:t>оза пропорциональна времени обработки и</w:t>
      </w:r>
      <w:r w:rsidR="00D15A69">
        <w:t xml:space="preserve"> облучённости, создаваемой</w:t>
      </w:r>
      <w:r w:rsidR="0052587F">
        <w:t xml:space="preserve"> на поверхности</w:t>
      </w:r>
      <w:r w:rsidR="00D15A69">
        <w:t xml:space="preserve"> оборудованием для УФ-обработки</w:t>
      </w:r>
      <w:r w:rsidR="000628CF">
        <w:t xml:space="preserve">. </w:t>
      </w:r>
      <w:r w:rsidR="00D64A91">
        <w:t>Вследствие</w:t>
      </w:r>
      <w:r w:rsidR="00BA0969">
        <w:t xml:space="preserve"> наличи</w:t>
      </w:r>
      <w:r w:rsidR="00D64A91">
        <w:t>я</w:t>
      </w:r>
      <w:r w:rsidR="00BA0969">
        <w:t xml:space="preserve"> конструктивных особенностей</w:t>
      </w:r>
      <w:r w:rsidR="00A54FEF">
        <w:t xml:space="preserve"> </w:t>
      </w:r>
      <w:r w:rsidR="000628CF">
        <w:t>об</w:t>
      </w:r>
      <w:r w:rsidR="00A54FEF">
        <w:t>лучателя</w:t>
      </w:r>
      <w:r w:rsidR="00BA0969">
        <w:t xml:space="preserve">, </w:t>
      </w:r>
      <w:r w:rsidR="000628CF">
        <w:t>излучение, генерируемое УФ-источниками облучателя</w:t>
      </w:r>
      <w:r w:rsidR="00720EBF">
        <w:t xml:space="preserve"> распределяется</w:t>
      </w:r>
      <w:r w:rsidR="00BA0969">
        <w:t xml:space="preserve"> </w:t>
      </w:r>
      <w:r w:rsidR="00F70D79">
        <w:t xml:space="preserve">по поверхностям </w:t>
      </w:r>
      <w:r w:rsidR="00BA0969">
        <w:t xml:space="preserve">неравномерно: например, </w:t>
      </w:r>
      <w:r w:rsidR="000628CF">
        <w:t>при наблюдении облучателя под определёнными углами</w:t>
      </w:r>
      <w:r w:rsidR="00BA0969">
        <w:t xml:space="preserve"> вертикальные силовые элементы могут частично или полностью</w:t>
      </w:r>
      <w:r w:rsidR="00D64A91">
        <w:t xml:space="preserve"> перекрывать</w:t>
      </w:r>
      <w:r w:rsidR="00BA0969">
        <w:t xml:space="preserve"> часть ламп, </w:t>
      </w:r>
      <w:r w:rsidR="001F4B03">
        <w:t xml:space="preserve">иначе говоря, </w:t>
      </w:r>
      <w:r w:rsidR="00BA0969">
        <w:t>происходит затенение</w:t>
      </w:r>
      <w:r w:rsidR="00A54FEF">
        <w:t xml:space="preserve">. </w:t>
      </w:r>
      <w:r w:rsidR="000628CF">
        <w:t xml:space="preserve">В </w:t>
      </w:r>
      <w:r>
        <w:t>общей практике для упрощения расчёт</w:t>
      </w:r>
      <w:r w:rsidR="000628CF">
        <w:t>а</w:t>
      </w:r>
      <w:r>
        <w:t xml:space="preserve"> времени</w:t>
      </w:r>
      <w:r w:rsidR="000628CF">
        <w:t xml:space="preserve"> обработки (экспозиции)</w:t>
      </w:r>
      <w:r>
        <w:t xml:space="preserve"> считают</w:t>
      </w:r>
      <w:r w:rsidR="00A54FEF">
        <w:t xml:space="preserve">, что излучение </w:t>
      </w:r>
      <w:r w:rsidR="000628CF">
        <w:t>распределено равномерно по всем направлениям (в плоскости, перпендикулярной осям ламп)</w:t>
      </w:r>
      <w:r>
        <w:t>,</w:t>
      </w:r>
      <w:r w:rsidR="001F4B03">
        <w:t xml:space="preserve"> </w:t>
      </w:r>
      <w:r w:rsidR="000628CF">
        <w:t>а</w:t>
      </w:r>
      <w:r>
        <w:t xml:space="preserve"> </w:t>
      </w:r>
      <w:r w:rsidR="008C1E32">
        <w:t>УФ-</w:t>
      </w:r>
      <w:r>
        <w:t>мощность</w:t>
      </w:r>
      <w:r w:rsidR="008C1E32">
        <w:t xml:space="preserve"> облучателя</w:t>
      </w:r>
      <w:r>
        <w:t xml:space="preserve"> умножают на поправочный коэффициент 0</w:t>
      </w:r>
      <w:r w:rsidR="00E23B9F">
        <w:t>.4</w:t>
      </w:r>
      <w:r>
        <w:t xml:space="preserve">, согласно </w:t>
      </w:r>
      <w:r w:rsidR="00CC1909">
        <w:t>руководству Р</w:t>
      </w:r>
      <w:r>
        <w:t xml:space="preserve"> 3.5</w:t>
      </w:r>
      <w:r w:rsidR="00BA0969">
        <w:t>.</w:t>
      </w:r>
      <w:r>
        <w:t>1904-04.</w:t>
      </w:r>
      <w:r w:rsidR="00E23B9F">
        <w:t xml:space="preserve"> Такое решение не является оптимальным, так как фактически этот коэффициент</w:t>
      </w:r>
      <w:r w:rsidR="001F4B03">
        <w:t xml:space="preserve"> (коэффициент использования бактерицидного потока)</w:t>
      </w:r>
      <w:r w:rsidR="00E23B9F">
        <w:t xml:space="preserve"> может быть, как больше, так и меньше 0.4, в зависимости от конструкции конкретного устройства.</w:t>
      </w:r>
      <w:r w:rsidR="008C1E32">
        <w:t xml:space="preserve"> Эффект затенения ламп приводит к тому, что даже поверхности</w:t>
      </w:r>
      <w:r w:rsidR="00720EBF">
        <w:t>, расположенные рядом,</w:t>
      </w:r>
      <w:r w:rsidR="008C1E32">
        <w:t xml:space="preserve"> наберут различную дозу за время экспозиции, что в случае недобора </w:t>
      </w:r>
      <w:r w:rsidR="0052587F">
        <w:t xml:space="preserve">дозы </w:t>
      </w:r>
      <w:r w:rsidR="008C1E32">
        <w:t>приведёт к недостаточной степени обеззараживания</w:t>
      </w:r>
      <w:r w:rsidR="0052587F">
        <w:t xml:space="preserve">. </w:t>
      </w:r>
      <w:r w:rsidR="009A7366">
        <w:t>Иными словами,</w:t>
      </w:r>
      <w:r w:rsidR="0075340B">
        <w:t xml:space="preserve"> существ</w:t>
      </w:r>
      <w:r w:rsidR="008C1E32">
        <w:t>ующая</w:t>
      </w:r>
      <w:r w:rsidR="0075340B">
        <w:t xml:space="preserve"> проблема неравномерного распределения </w:t>
      </w:r>
      <w:r w:rsidR="00C37C77">
        <w:t xml:space="preserve">потока </w:t>
      </w:r>
      <w:r w:rsidR="0052587F">
        <w:t xml:space="preserve">УФ-излучения </w:t>
      </w:r>
      <w:r w:rsidR="00C37C77">
        <w:t xml:space="preserve">от </w:t>
      </w:r>
      <w:r w:rsidR="000628CF">
        <w:t>облучат</w:t>
      </w:r>
      <w:r w:rsidR="00C37C77">
        <w:t>елей</w:t>
      </w:r>
      <w:r w:rsidR="008C1E32">
        <w:t xml:space="preserve"> </w:t>
      </w:r>
      <w:r w:rsidR="00CC1909">
        <w:t>решена тривиально, но не оптимально</w:t>
      </w:r>
      <w:r w:rsidR="00C37C77">
        <w:t>.</w:t>
      </w:r>
      <w:r w:rsidR="008C1E32">
        <w:t xml:space="preserve"> На сегодняшний день многие коллективы предлагают свои решения этой проблемы</w:t>
      </w:r>
      <w:r w:rsidR="00773CEE" w:rsidRPr="00773CEE">
        <w:t xml:space="preserve"> </w:t>
      </w:r>
      <w:r w:rsidR="00773CEE">
        <w:t>с использованием различных современных технологий, в том числе робототехники</w:t>
      </w:r>
      <w:sdt>
        <w:sdtPr>
          <w:id w:val="-1583207987"/>
          <w:citation/>
        </w:sdtPr>
        <w:sdtContent>
          <w:r w:rsidR="008C1E32">
            <w:fldChar w:fldCharType="begin"/>
          </w:r>
          <w:r w:rsidR="008C1E32">
            <w:instrText xml:space="preserve">CITATION Ste21 \l 1033 </w:instrText>
          </w:r>
          <w:r w:rsidR="008C1E32">
            <w:fldChar w:fldCharType="separate"/>
          </w:r>
          <w:r w:rsidR="00364BBB">
            <w:rPr>
              <w:noProof/>
            </w:rPr>
            <w:t xml:space="preserve"> </w:t>
          </w:r>
          <w:r w:rsidR="00364BBB" w:rsidRPr="00364BBB">
            <w:rPr>
              <w:noProof/>
            </w:rPr>
            <w:t>[3]</w:t>
          </w:r>
          <w:r w:rsidR="008C1E32">
            <w:fldChar w:fldCharType="end"/>
          </w:r>
        </w:sdtContent>
      </w:sdt>
      <w:r w:rsidR="00773CEE" w:rsidRPr="00773CEE">
        <w:t xml:space="preserve">, </w:t>
      </w:r>
      <w:sdt>
        <w:sdtPr>
          <w:id w:val="-471605468"/>
          <w:citation/>
        </w:sdtPr>
        <w:sdtContent>
          <w:r w:rsidR="00773CEE">
            <w:fldChar w:fldCharType="begin"/>
          </w:r>
          <w:r w:rsidR="00773CEE" w:rsidRPr="00773CEE">
            <w:instrText xml:space="preserve"> </w:instrText>
          </w:r>
          <w:r w:rsidR="00773CEE">
            <w:rPr>
              <w:lang w:val="en-US"/>
            </w:rPr>
            <w:instrText>CITATION</w:instrText>
          </w:r>
          <w:r w:rsidR="00773CEE" w:rsidRPr="00773CEE">
            <w:instrText xml:space="preserve"> </w:instrText>
          </w:r>
          <w:r w:rsidR="00773CEE">
            <w:rPr>
              <w:lang w:val="en-US"/>
            </w:rPr>
            <w:instrText>CWH</w:instrText>
          </w:r>
          <w:r w:rsidR="00773CEE" w:rsidRPr="00773CEE">
            <w:instrText>23 \</w:instrText>
          </w:r>
          <w:r w:rsidR="00773CEE">
            <w:rPr>
              <w:lang w:val="en-US"/>
            </w:rPr>
            <w:instrText>l</w:instrText>
          </w:r>
          <w:r w:rsidR="00773CEE" w:rsidRPr="00773CEE">
            <w:instrText xml:space="preserve"> 1033 </w:instrText>
          </w:r>
          <w:r w:rsidR="00773CEE">
            <w:fldChar w:fldCharType="separate"/>
          </w:r>
          <w:r w:rsidR="00364BBB" w:rsidRPr="00364BBB">
            <w:rPr>
              <w:noProof/>
            </w:rPr>
            <w:t>[4]</w:t>
          </w:r>
          <w:r w:rsidR="00773CEE">
            <w:fldChar w:fldCharType="end"/>
          </w:r>
        </w:sdtContent>
      </w:sdt>
      <w:r w:rsidR="00C37C77">
        <w:t xml:space="preserve"> </w:t>
      </w:r>
      <w:r w:rsidR="00773CEE">
        <w:t xml:space="preserve">и </w:t>
      </w:r>
      <w:r w:rsidR="00773CEE">
        <w:rPr>
          <w:lang w:val="en-US"/>
        </w:rPr>
        <w:t>CDF</w:t>
      </w:r>
      <w:r w:rsidR="00773CEE" w:rsidRPr="00773CEE">
        <w:t>-</w:t>
      </w:r>
      <w:r w:rsidR="00773CEE">
        <w:t xml:space="preserve">расчётов </w:t>
      </w:r>
      <w:sdt>
        <w:sdtPr>
          <w:id w:val="-1971500972"/>
          <w:citation/>
        </w:sdtPr>
        <w:sdtContent>
          <w:r w:rsidR="00773CEE">
            <w:fldChar w:fldCharType="begin"/>
          </w:r>
          <w:r w:rsidR="00773CEE">
            <w:instrText xml:space="preserve">CITATION SJi05 \l 1033 </w:instrText>
          </w:r>
          <w:r w:rsidR="00773CEE">
            <w:fldChar w:fldCharType="separate"/>
          </w:r>
          <w:r w:rsidR="00364BBB" w:rsidRPr="00364BBB">
            <w:rPr>
              <w:noProof/>
            </w:rPr>
            <w:t>[5]</w:t>
          </w:r>
          <w:r w:rsidR="00773CEE">
            <w:fldChar w:fldCharType="end"/>
          </w:r>
        </w:sdtContent>
      </w:sdt>
      <w:r w:rsidR="00773CEE">
        <w:t xml:space="preserve">. </w:t>
      </w:r>
    </w:p>
    <w:p w14:paraId="0812D1A6" w14:textId="7FCF6616" w:rsidR="00B145B0" w:rsidRDefault="00CC1909" w:rsidP="00EB1974">
      <w:r>
        <w:t xml:space="preserve">Оптимизировать распределение потока УФ-приборов можно </w:t>
      </w:r>
      <w:r w:rsidR="00C37C77">
        <w:t xml:space="preserve">с помощью выбора компоновки </w:t>
      </w:r>
      <w:r w:rsidR="000628CF">
        <w:t>облучат</w:t>
      </w:r>
      <w:r w:rsidR="00C37C77">
        <w:t>еля</w:t>
      </w:r>
      <w:r w:rsidR="00773CEE">
        <w:t>, увеличив его коэффици</w:t>
      </w:r>
      <w:r w:rsidR="00773CEE" w:rsidRPr="00773CEE">
        <w:t>ент использования бактерицидного потока. Это позволит набирать заданную дозу быстрее</w:t>
      </w:r>
      <w:r w:rsidR="00720EBF">
        <w:t>, что</w:t>
      </w:r>
      <w:r w:rsidR="00773CEE" w:rsidRPr="00773CEE">
        <w:t xml:space="preserve"> </w:t>
      </w:r>
      <w:r w:rsidR="00720EBF" w:rsidRPr="00720EBF">
        <w:t xml:space="preserve">даст возможность потенциальному использовать облучатель более эффективно, например, обработать </w:t>
      </w:r>
      <w:r w:rsidR="00720EBF" w:rsidRPr="00720EBF">
        <w:lastRenderedPageBreak/>
        <w:t>больше помещений</w:t>
      </w:r>
      <w:r w:rsidR="00720EBF">
        <w:t xml:space="preserve"> за то же время</w:t>
      </w:r>
      <w:r w:rsidR="00720EBF" w:rsidRPr="00720EBF">
        <w:t>, или одно, но за меньший промежуток времени, что важно, например, при обработке операционных в медучреждениях. В тех случаях, когда скорость обработки не существенно важна, сокращение времени экспозиции поможет сэкономить электроэнерги</w:t>
      </w:r>
      <w:r w:rsidR="00720EBF">
        <w:t>ю</w:t>
      </w:r>
      <w:r w:rsidR="00773CEE" w:rsidRPr="00773CEE">
        <w:t>.</w:t>
      </w:r>
      <w:r w:rsidR="003C09E3">
        <w:t xml:space="preserve"> Сэкономить время и ресурсы </w:t>
      </w:r>
      <w:r w:rsidR="0052587F">
        <w:t xml:space="preserve">на </w:t>
      </w:r>
      <w:r w:rsidR="00720EBF">
        <w:t>поиск</w:t>
      </w:r>
      <w:r w:rsidR="003C09E3">
        <w:t xml:space="preserve"> решения для</w:t>
      </w:r>
      <w:r w:rsidR="00457DFC">
        <w:t xml:space="preserve"> оптимальной</w:t>
      </w:r>
      <w:r w:rsidR="003C09E3">
        <w:t xml:space="preserve"> компоновки </w:t>
      </w:r>
      <w:r w:rsidR="000628CF">
        <w:t>облучат</w:t>
      </w:r>
      <w:r w:rsidR="003C09E3">
        <w:t>еля поможет компьютерное моделиров</w:t>
      </w:r>
      <w:r w:rsidR="002E6B60">
        <w:t>а</w:t>
      </w:r>
      <w:r w:rsidR="003C09E3">
        <w:t>ние.</w:t>
      </w:r>
      <w:r w:rsidR="0042607F">
        <w:t xml:space="preserve"> Поэтому целью данной работы было составить цифровую модель облучателя, позволяющую рассчитывать распределение потока УФ-излучения вокруг облучателя.</w:t>
      </w:r>
    </w:p>
    <w:p w14:paraId="0B544E36" w14:textId="028C2926" w:rsidR="00494B0D" w:rsidRDefault="0042607F" w:rsidP="00494B0D">
      <w:pPr>
        <w:pStyle w:val="1"/>
      </w:pPr>
      <w:r>
        <w:t>Расчётная модель</w:t>
      </w:r>
    </w:p>
    <w:p w14:paraId="032205E6" w14:textId="518E2CD2" w:rsidR="00CC0F94" w:rsidRDefault="0042607F" w:rsidP="001D1E28">
      <w:r w:rsidRPr="0042607F">
        <w:t>Известно, что газовый разряд ртутных ламп эффективно генерирует и поглощает излучение на длине волны 254нм из бактерицидной части УФ-диапазона [7]. Кварцевая колба лампы и газовый разряд обладают конечным коэффициентом пропускания. Поэтому при составлении модели, вопреки общей практике представления лампы в виде «бесконечно тонкого светящегося отрезка», были учтены конечные размеры лампы и поглощение излучения от таких же рядом расположенных ламп.</w:t>
      </w:r>
    </w:p>
    <w:p w14:paraId="60B0A274" w14:textId="173977F3" w:rsidR="0042607F" w:rsidRDefault="0042607F" w:rsidP="001D1E28">
      <w:r w:rsidRPr="0042607F">
        <w:t>В рамках данной работы рассматривались только приборы, в которых лампы одинакового размера расположены вертикально. Однако, такой метод применим и в других случаях, когда оси ламп параллельны друг другу.</w:t>
      </w:r>
    </w:p>
    <w:p w14:paraId="01F86E78" w14:textId="26A08C20" w:rsidR="004A799E" w:rsidRDefault="0042607F" w:rsidP="00715792">
      <w:pPr>
        <w:pStyle w:val="af4"/>
        <w:jc w:val="both"/>
      </w:pPr>
      <w:r w:rsidRPr="0042607F">
        <w:t>Очевидно,</w:t>
      </w:r>
      <w:r>
        <w:t xml:space="preserve"> </w:t>
      </w:r>
      <w:r w:rsidRPr="0042607F">
        <w:t>что при количестве ламп больше одной в некоторых направлениях одна лампа будет перекрывать другую, создавая эффект «затенения» для стоящей позади лампы, уменьшая её вклад в дозу</w:t>
      </w:r>
      <w:r>
        <w:t xml:space="preserve">. Так как лампы являются источником излучения с </w:t>
      </w:r>
      <w:r w:rsidR="00BF1AF3">
        <w:t xml:space="preserve">конечными геометрическими размерами, то в задаче присутствовали не только полные перекрытия, но и частичные, что привело к необходимости рассчитывать долю перекрытия ламп. </w:t>
      </w:r>
      <w:r w:rsidR="009278E8" w:rsidRPr="009278E8">
        <w:t xml:space="preserve">Задачу определения уровня затенённости можно упростить, рассматривая систему в горизонтальной плоскости, проходящей через центры «светящихся отрезков» (ламп) и расположенной перпендикулярно осям ламп. </w:t>
      </w:r>
      <w:r w:rsidR="009278E8">
        <w:t>При этом лампы представляют из себя</w:t>
      </w:r>
      <w:r w:rsidR="008D548E">
        <w:t xml:space="preserve"> набор</w:t>
      </w:r>
      <w:r w:rsidR="004E47D4">
        <w:t xml:space="preserve"> кругов</w:t>
      </w:r>
      <w:r w:rsidR="00321D65">
        <w:t>, как и силовые элементы</w:t>
      </w:r>
      <w:r w:rsidR="008D548E">
        <w:t>, в случае с используемой в нашем опыте установкой.</w:t>
      </w:r>
      <w:r w:rsidR="0052587F">
        <w:t xml:space="preserve"> </w:t>
      </w:r>
      <w:r w:rsidR="0052587F" w:rsidRPr="00715792">
        <w:t xml:space="preserve">Пример такого набора можно наблюдать на </w:t>
      </w:r>
      <w:r w:rsidR="0052587F" w:rsidRPr="00715792">
        <w:fldChar w:fldCharType="begin"/>
      </w:r>
      <w:r w:rsidR="0052587F" w:rsidRPr="00715792">
        <w:instrText xml:space="preserve"> REF _Ref153287332 \h </w:instrText>
      </w:r>
      <w:r w:rsidR="00715792" w:rsidRPr="00715792">
        <w:instrText xml:space="preserve"> \* MERGEFORMAT </w:instrText>
      </w:r>
      <w:r w:rsidR="0052587F" w:rsidRPr="00715792">
        <w:fldChar w:fldCharType="separate"/>
      </w:r>
      <w:r w:rsidR="00364BBB" w:rsidRPr="00715792">
        <w:t>рис. 1</w:t>
      </w:r>
      <w:r w:rsidR="0052587F" w:rsidRPr="00715792">
        <w:fldChar w:fldCharType="end"/>
      </w:r>
      <w:r w:rsidR="0052587F" w:rsidRPr="00715792">
        <w:t>.</w:t>
      </w:r>
      <w:r w:rsidR="009278E8" w:rsidRPr="00715792">
        <w:t xml:space="preserve"> </w:t>
      </w:r>
      <w:r w:rsidR="0052587F" w:rsidRPr="00715792">
        <w:t xml:space="preserve">Излучение от УФ лампы в таком сечении можно заменить на излучение от пяти отдельных точечных источников, как показано на </w:t>
      </w:r>
      <w:r w:rsidR="0052587F" w:rsidRPr="00715792">
        <w:fldChar w:fldCharType="begin"/>
      </w:r>
      <w:r w:rsidR="0052587F" w:rsidRPr="00715792">
        <w:instrText xml:space="preserve"> REF _Ref160625060 \h </w:instrText>
      </w:r>
      <w:r w:rsidR="00715792" w:rsidRPr="00715792">
        <w:instrText xml:space="preserve"> \* MERGEFORMAT </w:instrText>
      </w:r>
      <w:r w:rsidR="0052587F" w:rsidRPr="00715792">
        <w:fldChar w:fldCharType="separate"/>
      </w:r>
      <w:r w:rsidR="00364BBB" w:rsidRPr="00715792">
        <w:t>рис. 2</w:t>
      </w:r>
      <w:r w:rsidR="0052587F" w:rsidRPr="00715792">
        <w:fldChar w:fldCharType="end"/>
      </w:r>
      <w:r w:rsidR="001414DC">
        <w:t xml:space="preserve">, </w:t>
      </w:r>
      <w:r w:rsidR="007B1D15" w:rsidRPr="00715792">
        <w:t xml:space="preserve">с целью ограничения количества объектов, участвующих </w:t>
      </w:r>
      <w:r w:rsidR="004E47D4" w:rsidRPr="00715792">
        <w:t>в моделировании</w:t>
      </w:r>
      <w:r w:rsidR="0052587F" w:rsidRPr="00715792">
        <w:t>.</w:t>
      </w:r>
      <w:r w:rsidR="00774E61" w:rsidRPr="00715792">
        <w:t xml:space="preserve"> Точечные источники помещаются в </w:t>
      </w:r>
      <w:r w:rsidR="007B1D15" w:rsidRPr="00715792">
        <w:t>центр окружности и концы двух перпендикулярных диаметров, каждый из которых параллелен своей оси координат</w:t>
      </w:r>
      <w:r w:rsidR="004A799E" w:rsidRPr="00715792">
        <w:t>.</w:t>
      </w:r>
      <w:r w:rsidR="001414DC">
        <w:t xml:space="preserve"> Пять точек позволяют учитывать границы лампы или силового элемента и использовать упрощённые методы определения доли перекрытия – рассчитывалось перекрытие каждого из </w:t>
      </w:r>
      <w:proofErr w:type="gramStart"/>
      <w:r w:rsidR="001414DC">
        <w:t>пяти точечных</w:t>
      </w:r>
      <w:proofErr w:type="gramEnd"/>
      <w:r w:rsidR="001414DC">
        <w:t xml:space="preserve"> источников излучения, входящих в </w:t>
      </w:r>
      <w:r w:rsidR="00524DB7" w:rsidRPr="00715792">
        <w:t xml:space="preserve">модель </w:t>
      </w:r>
      <w:r w:rsidR="001414DC">
        <w:t xml:space="preserve">лампы. В расчёт </w:t>
      </w:r>
      <w:r w:rsidR="00524DB7" w:rsidRPr="00715792">
        <w:t>можно включить любое количество ламп</w:t>
      </w:r>
      <w:r w:rsidR="001414DC">
        <w:t xml:space="preserve"> и непрозрачных элементов</w:t>
      </w:r>
      <w:r w:rsidR="00524DB7" w:rsidRPr="00715792">
        <w:t>, произвольно задать их позиции</w:t>
      </w:r>
      <w:r w:rsidR="001414DC">
        <w:t xml:space="preserve"> и размеры, а также</w:t>
      </w:r>
      <w:r w:rsidR="003458F6" w:rsidRPr="00715792">
        <w:t xml:space="preserve"> назначить</w:t>
      </w:r>
      <w:r w:rsidR="003458F6">
        <w:t xml:space="preserve"> коэффициенты</w:t>
      </w:r>
      <w:r w:rsidR="00364BBB">
        <w:t xml:space="preserve"> поглощения УФ-излучения для</w:t>
      </w:r>
      <w:r w:rsidR="003458F6">
        <w:t xml:space="preserve"> </w:t>
      </w:r>
      <w:r w:rsidR="00364BBB">
        <w:t>различных объектов.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13"/>
        <w:gridCol w:w="3858"/>
      </w:tblGrid>
      <w:tr w:rsidR="00D00D6B" w14:paraId="1CFA49A0" w14:textId="6304C6D6" w:rsidTr="00D00D6B">
        <w:tc>
          <w:tcPr>
            <w:tcW w:w="5923" w:type="dxa"/>
          </w:tcPr>
          <w:p w14:paraId="66403663" w14:textId="77777777" w:rsidR="00D00D6B" w:rsidRDefault="00D00D6B" w:rsidP="00BF1C37">
            <w:pPr>
              <w:pStyle w:val="ac"/>
              <w:keepNext/>
            </w:pPr>
            <w:r w:rsidRPr="00252501">
              <w:rPr>
                <w:noProof/>
              </w:rPr>
              <w:lastRenderedPageBreak/>
              <w:drawing>
                <wp:inline distT="0" distB="0" distL="0" distR="0" wp14:anchorId="5705C68B" wp14:editId="139EAC4C">
                  <wp:extent cx="2316480" cy="2305763"/>
                  <wp:effectExtent l="0" t="0" r="0" b="0"/>
                  <wp:docPr id="13744715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471575" name=""/>
                          <pic:cNvPicPr/>
                        </pic:nvPicPr>
                        <pic:blipFill>
                          <a:blip r:embed="rId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184" cy="230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A7123" w14:textId="03F2CE78" w:rsidR="00D00D6B" w:rsidRDefault="00D00D6B" w:rsidP="00BF1C37">
            <w:pPr>
              <w:pStyle w:val="af4"/>
            </w:pPr>
            <w:bookmarkStart w:id="0" w:name="_Ref153287332"/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364BBB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bookmarkEnd w:id="0"/>
          </w:p>
          <w:p w14:paraId="3F4BBC81" w14:textId="121D78BA" w:rsidR="00D00D6B" w:rsidRDefault="00D00D6B" w:rsidP="00085DC7">
            <w:pPr>
              <w:pStyle w:val="ac"/>
            </w:pPr>
            <w:r>
              <w:t>Представление облучателя в сечении горизонтальной плоскостью.</w:t>
            </w:r>
          </w:p>
          <w:p w14:paraId="0E34DC76" w14:textId="14D8E67A" w:rsidR="00D00D6B" w:rsidRPr="00D26F47" w:rsidRDefault="00D00D6B" w:rsidP="00085DC7">
            <w:pPr>
              <w:pStyle w:val="ac"/>
            </w:pPr>
            <w:r>
              <w:t>Тёмные круги – элементы конструкции</w:t>
            </w:r>
            <w:r w:rsidR="00715792">
              <w:br/>
            </w:r>
            <w:r>
              <w:t>светлые круги – лампы.</w:t>
            </w:r>
          </w:p>
        </w:tc>
        <w:tc>
          <w:tcPr>
            <w:tcW w:w="3648" w:type="dxa"/>
          </w:tcPr>
          <w:p w14:paraId="5F0A9219" w14:textId="77777777" w:rsidR="0052587F" w:rsidRDefault="00D00D6B" w:rsidP="00D71CF5">
            <w:pPr>
              <w:pStyle w:val="af4"/>
              <w:tabs>
                <w:tab w:val="left" w:pos="960"/>
              </w:tabs>
            </w:pPr>
            <w:bookmarkStart w:id="1" w:name="_Ref160625060"/>
            <w:r w:rsidRPr="00252501">
              <w:rPr>
                <w:noProof/>
              </w:rPr>
              <w:drawing>
                <wp:inline distT="0" distB="0" distL="0" distR="0" wp14:anchorId="3310FBF7" wp14:editId="6DE7431D">
                  <wp:extent cx="2313214" cy="2292248"/>
                  <wp:effectExtent l="0" t="0" r="0" b="0"/>
                  <wp:docPr id="11829129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912985" name=""/>
                          <pic:cNvPicPr/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839" cy="229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CA1CB" w14:textId="336852A8" w:rsidR="00D00D6B" w:rsidRDefault="00D00D6B" w:rsidP="00D00D6B">
            <w:pPr>
              <w:pStyle w:val="af4"/>
            </w:pPr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364BBB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bookmarkEnd w:id="1"/>
          </w:p>
          <w:p w14:paraId="494CFDD9" w14:textId="5FD42519" w:rsidR="00D00D6B" w:rsidRPr="00252501" w:rsidRDefault="00774E61" w:rsidP="00D00D6B">
            <w:pPr>
              <w:pStyle w:val="ac"/>
              <w:keepNext/>
              <w:rPr>
                <w:noProof/>
              </w:rPr>
            </w:pPr>
            <w:r>
              <w:t>Излучение от УФ-лампы в плоскости заменяется пятью точечными источниками.</w:t>
            </w:r>
          </w:p>
        </w:tc>
      </w:tr>
      <w:tr w:rsidR="00D00D6B" w14:paraId="6A86F8DB" w14:textId="29B33C35" w:rsidTr="00D00D6B">
        <w:tc>
          <w:tcPr>
            <w:tcW w:w="5923" w:type="dxa"/>
          </w:tcPr>
          <w:p w14:paraId="48E73FCA" w14:textId="77777777" w:rsidR="00D00D6B" w:rsidRPr="00252501" w:rsidRDefault="00D00D6B" w:rsidP="00085DC7">
            <w:pPr>
              <w:pStyle w:val="ac"/>
              <w:ind w:firstLine="0"/>
              <w:jc w:val="both"/>
              <w:rPr>
                <w:noProof/>
              </w:rPr>
            </w:pPr>
          </w:p>
        </w:tc>
        <w:tc>
          <w:tcPr>
            <w:tcW w:w="3648" w:type="dxa"/>
          </w:tcPr>
          <w:p w14:paraId="5C1996F1" w14:textId="3B94D1BA" w:rsidR="00D00D6B" w:rsidRPr="00252501" w:rsidRDefault="00D00D6B" w:rsidP="00D00D6B">
            <w:pPr>
              <w:pStyle w:val="ac"/>
              <w:ind w:firstLine="0"/>
              <w:jc w:val="both"/>
              <w:rPr>
                <w:noProof/>
              </w:rPr>
            </w:pPr>
          </w:p>
        </w:tc>
      </w:tr>
    </w:tbl>
    <w:p w14:paraId="7D3EF662" w14:textId="21DE67C6" w:rsidR="00F37F32" w:rsidRDefault="00B35939" w:rsidP="00483B0E">
      <w:r>
        <w:t>Для каждой</w:t>
      </w:r>
      <w:r w:rsidR="00774E61">
        <w:t xml:space="preserve"> расчётной</w:t>
      </w:r>
      <w:r>
        <w:t xml:space="preserve"> точки пространства необходимо перебрать все объекты системы и рассчитать, какие </w:t>
      </w:r>
      <w:r w:rsidR="00774E61">
        <w:t>точечные источники</w:t>
      </w:r>
      <w:r>
        <w:t xml:space="preserve"> закрыты другими объектами</w:t>
      </w:r>
      <w:r w:rsidR="009278E8">
        <w:t>, что уменьшит дозу</w:t>
      </w:r>
      <w:r w:rsidR="00774E61">
        <w:t xml:space="preserve"> УФ-излучения</w:t>
      </w:r>
      <w:r>
        <w:t>, полученную этой точкой пространства.</w:t>
      </w:r>
      <w:r w:rsidR="001F4B03">
        <w:t xml:space="preserve"> То есть</w:t>
      </w:r>
      <w:r>
        <w:t xml:space="preserve">, </w:t>
      </w:r>
      <w:r w:rsidR="004E47D4">
        <w:t>был р</w:t>
      </w:r>
      <w:r>
        <w:t xml:space="preserve">еализован двойной </w:t>
      </w:r>
      <w:r w:rsidR="007B1D15">
        <w:t xml:space="preserve">полный </w:t>
      </w:r>
      <w:r>
        <w:t>перебор всех объектов системы для каждой из точек той части пространства,</w:t>
      </w:r>
      <w:r w:rsidR="004E47D4">
        <w:t xml:space="preserve"> в</w:t>
      </w:r>
      <w:r>
        <w:t xml:space="preserve"> которой проводится расчёт.</w:t>
      </w:r>
    </w:p>
    <w:p w14:paraId="66A3A52F" w14:textId="7912D557" w:rsidR="00774E61" w:rsidRPr="00763359" w:rsidRDefault="00774E61" w:rsidP="00483B0E">
      <w:r>
        <w:t>Для расчёта облучённости, создаваемой в расчётной точке пространства</w:t>
      </w:r>
      <w:r w:rsidR="00111E1E">
        <w:t xml:space="preserve"> одной лампой без учёта затенения</w:t>
      </w:r>
      <w:r>
        <w:t xml:space="preserve">, была использована формула </w:t>
      </w:r>
      <w:proofErr w:type="spellStart"/>
      <w:r>
        <w:t>Кайтца</w:t>
      </w:r>
      <w:proofErr w:type="spellEnd"/>
      <w:r>
        <w:t xml:space="preserve">, утверждённая </w:t>
      </w:r>
      <w:r>
        <w:rPr>
          <w:lang w:val="en-US"/>
        </w:rPr>
        <w:t>IUV</w:t>
      </w:r>
      <w:r w:rsidR="00763359">
        <w:rPr>
          <w:lang w:val="en-US"/>
        </w:rPr>
        <w:t>A</w:t>
      </w:r>
      <w:r>
        <w:t xml:space="preserve"> в 2017 году</w:t>
      </w:r>
      <w:r w:rsidR="00763359">
        <w:t xml:space="preserve"> </w:t>
      </w:r>
      <w:sdt>
        <w:sdtPr>
          <w:id w:val="1633665606"/>
          <w:citation/>
        </w:sdtPr>
        <w:sdtContent>
          <w:r w:rsidR="00763359">
            <w:fldChar w:fldCharType="begin"/>
          </w:r>
          <w:r w:rsidR="00763359">
            <w:instrText xml:space="preserve">CITATION Заполнитель2 \l 1049 </w:instrText>
          </w:r>
          <w:r w:rsidR="00763359">
            <w:fldChar w:fldCharType="separate"/>
          </w:r>
          <w:r w:rsidR="00364BBB" w:rsidRPr="00364BBB">
            <w:rPr>
              <w:noProof/>
            </w:rPr>
            <w:t>[6]</w:t>
          </w:r>
          <w:r w:rsidR="00763359">
            <w:fldChar w:fldCharType="end"/>
          </w:r>
        </w:sdtContent>
      </w:sdt>
      <w:r w:rsidR="00763359" w:rsidRPr="00763359">
        <w:t>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067"/>
        <w:gridCol w:w="473"/>
      </w:tblGrid>
      <w:tr w:rsidR="00774E61" w14:paraId="4D5E9DC4" w14:textId="77777777" w:rsidTr="003B01B6">
        <w:tc>
          <w:tcPr>
            <w:tcW w:w="90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098D79" w14:textId="77777777" w:rsidR="00774E61" w:rsidRPr="00023029" w:rsidRDefault="00774E61" w:rsidP="003B01B6">
            <w:pPr>
              <w:pStyle w:val="aa"/>
              <w:spacing w:line="480" w:lineRule="auto"/>
              <w:ind w:firstLine="0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2E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π</m:t>
                        </m: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LD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</w:rPr>
                      <m:t>α</m:t>
                    </m:r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α</m:t>
                        </m:r>
                      </m:e>
                    </m:func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85280F" w14:textId="2B4429FC" w:rsidR="00774E61" w:rsidRDefault="00774E61" w:rsidP="00774E61">
            <w:pPr>
              <w:pStyle w:val="aa"/>
              <w:ind w:firstLine="0"/>
            </w:pPr>
            <w:bookmarkStart w:id="2" w:name="_Ref146529146"/>
            <w:r>
              <w:t>(</w:t>
            </w:r>
            <w:r>
              <w:fldChar w:fldCharType="begin"/>
            </w:r>
            <w:r>
              <w:instrText xml:space="preserve"> SEQ Формула \* ARABIC </w:instrText>
            </w:r>
            <w:r>
              <w:fldChar w:fldCharType="separate"/>
            </w:r>
            <w:r w:rsidR="00364BBB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2"/>
          </w:p>
        </w:tc>
      </w:tr>
    </w:tbl>
    <w:p w14:paraId="6DE8AC67" w14:textId="7EB03119" w:rsidR="00763359" w:rsidRDefault="00763359" w:rsidP="00763359">
      <w:pPr>
        <w:ind w:firstLine="0"/>
      </w:pPr>
      <w:r>
        <w:t xml:space="preserve">где </w:t>
      </w:r>
      <m:oMath>
        <m:r>
          <w:rPr>
            <w:rFonts w:ascii="Cambria Math" w:hAnsi="Cambria Math"/>
          </w:rPr>
          <m:t>Ф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Вт</m:t>
            </m:r>
          </m:e>
        </m:d>
      </m:oMath>
      <w:r>
        <w:t xml:space="preserve"> – энергетический поток или поток излучения,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Вт/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023029">
        <w:t xml:space="preserve"> </w:t>
      </w:r>
      <w:r>
        <w:t>–</w:t>
      </w:r>
      <w:r w:rsidRPr="00023029">
        <w:t xml:space="preserve"> </w:t>
      </w:r>
      <w:r>
        <w:t xml:space="preserve">энергетическая освещённость или облучённость, </w:t>
      </w:r>
      <m:oMath>
        <m:r>
          <w:rPr>
            <w:rFonts w:ascii="Cambria Math" w:hAnsi="Cambria Math"/>
          </w:rPr>
          <m:t>L[м]</m:t>
        </m:r>
      </m:oMath>
      <w:r w:rsidRPr="00023029">
        <w:t xml:space="preserve"> </w:t>
      </w:r>
      <w:r>
        <w:t>–</w:t>
      </w:r>
      <w:r w:rsidRPr="00023029">
        <w:t xml:space="preserve"> </w:t>
      </w:r>
      <w:r>
        <w:t xml:space="preserve">протяжённость источника света, </w:t>
      </w:r>
      <m:oMath>
        <m:r>
          <w:rPr>
            <w:rFonts w:ascii="Cambria Math" w:hAnsi="Cambria Math"/>
          </w:rPr>
          <m:t>D[м]</m:t>
        </m:r>
      </m:oMath>
      <w:r w:rsidRPr="00023029">
        <w:t xml:space="preserve"> </w:t>
      </w:r>
      <w:r>
        <w:t>–</w:t>
      </w:r>
      <w:r w:rsidRPr="00023029">
        <w:t xml:space="preserve"> </w:t>
      </w:r>
      <w:r>
        <w:t xml:space="preserve">нормальное расстояние от точки наблюдения до источника, </w:t>
      </w:r>
      <m:oMath>
        <m:r>
          <w:rPr>
            <w:rFonts w:ascii="Cambria Math" w:hAnsi="Cambria Math" w:cs="Times New Roman"/>
          </w:rPr>
          <m:t>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рад</m:t>
            </m:r>
          </m:e>
        </m:d>
      </m:oMath>
      <w:r>
        <w:t xml:space="preserve"> – угол, под которым видна лампа из точки наблюдения, который вычисляется по формуле: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067"/>
        <w:gridCol w:w="473"/>
      </w:tblGrid>
      <w:tr w:rsidR="00763359" w14:paraId="72B621EB" w14:textId="77777777" w:rsidTr="00920867">
        <w:tc>
          <w:tcPr>
            <w:tcW w:w="90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13A38B" w14:textId="451487E4" w:rsidR="00763359" w:rsidRPr="00763359" w:rsidRDefault="00763359" w:rsidP="00920867">
            <w:pPr>
              <w:pStyle w:val="aa"/>
              <w:ind w:firstLine="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α=</m:t>
                </m:r>
                <m:r>
                  <w:rPr>
                    <w:rFonts w:ascii="Cambria Math" w:hAnsi="Cambria Math"/>
                  </w:rPr>
                  <m:t>2 arctg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2D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75C291" w14:textId="3C8BBF15" w:rsidR="00763359" w:rsidRDefault="00763359" w:rsidP="00763359">
            <w:pPr>
              <w:pStyle w:val="aa"/>
              <w:ind w:firstLine="0"/>
            </w:pPr>
            <w:r>
              <w:t>(</w:t>
            </w:r>
            <w:r>
              <w:fldChar w:fldCharType="begin"/>
            </w:r>
            <w:r>
              <w:instrText xml:space="preserve"> SEQ Формула \* ARABIC </w:instrText>
            </w:r>
            <w:r>
              <w:fldChar w:fldCharType="separate"/>
            </w:r>
            <w:r w:rsidR="00364BBB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6E84B68" w14:textId="77777777" w:rsidR="00763359" w:rsidRDefault="00763359" w:rsidP="00763359">
      <w:pPr>
        <w:ind w:firstLine="0"/>
      </w:pPr>
    </w:p>
    <w:p w14:paraId="1CB93BB3" w14:textId="51749C05" w:rsidR="00763359" w:rsidRPr="00763359" w:rsidRDefault="00763359" w:rsidP="00763359">
      <w:r>
        <w:t xml:space="preserve">Для удобства представления результатов, а также для ограничения области расчёта, вычисления проводились в 568 точках, равномерно распределённых на окружности с радиусом 3 метра от центра облучателя. Такое число точек выбрано для удобства сопоставления результатов </w:t>
      </w:r>
      <w:r w:rsidR="00D10CE0">
        <w:t>расчёта с результатами измерений радиометром.</w:t>
      </w:r>
      <w:r w:rsidR="004A799E">
        <w:t xml:space="preserve"> Замена лампы на 5 точечных источников света плохо моделирует излучение на расстояниях порядка радиуса лампы, однако на расстояниях много больше радиуса ламп</w:t>
      </w:r>
      <w:r w:rsidR="00524DB7">
        <w:t>ы.</w:t>
      </w:r>
    </w:p>
    <w:p w14:paraId="75F5D1C4" w14:textId="0D8F2D43" w:rsidR="001F4B03" w:rsidRDefault="003458F6" w:rsidP="00483B0E">
      <w:r>
        <w:t>Представленная модель</w:t>
      </w:r>
      <w:r w:rsidR="00E40E44" w:rsidRPr="00E40E44">
        <w:t xml:space="preserve"> позволяет</w:t>
      </w:r>
      <w:r w:rsidR="004E47D4">
        <w:t xml:space="preserve"> </w:t>
      </w:r>
      <w:r w:rsidR="001F4B03">
        <w:t>смоделировать</w:t>
      </w:r>
      <w:r w:rsidR="00524DB7">
        <w:t xml:space="preserve"> распределение потока УФ-излучения от системы излучателей</w:t>
      </w:r>
      <w:r w:rsidR="001F4B03">
        <w:t xml:space="preserve"> с</w:t>
      </w:r>
      <w:r w:rsidR="00524DB7">
        <w:t xml:space="preserve"> соосным расположением ламп и основных силовых элементов конструкции на расстояниях много больших радиуса лампы.</w:t>
      </w:r>
      <w:r w:rsidR="00111E1E">
        <w:t xml:space="preserve"> </w:t>
      </w:r>
    </w:p>
    <w:p w14:paraId="4DF67008" w14:textId="4F3881CA" w:rsidR="00FF7BE1" w:rsidRDefault="00FF7BE1" w:rsidP="00626863">
      <w:pPr>
        <w:pStyle w:val="1"/>
      </w:pPr>
      <w:r>
        <w:t>Расчёт затенения</w:t>
      </w:r>
    </w:p>
    <w:p w14:paraId="42B8CBE3" w14:textId="14014A72" w:rsidR="00C60AC3" w:rsidRDefault="00626863" w:rsidP="00E31684">
      <w:r>
        <w:t>В качестве модельного объекта</w:t>
      </w:r>
      <w:r w:rsidR="004E47D4">
        <w:t xml:space="preserve"> с целью дальнейшей верификации</w:t>
      </w:r>
      <w:r>
        <w:t xml:space="preserve"> </w:t>
      </w:r>
      <w:r w:rsidR="003458F6">
        <w:t xml:space="preserve">расчётной модели облучателя </w:t>
      </w:r>
      <w:r>
        <w:t xml:space="preserve">был выбран типовой образец напольного </w:t>
      </w:r>
      <w:r w:rsidR="000628CF">
        <w:t>облучат</w:t>
      </w:r>
      <w:r>
        <w:t xml:space="preserve">еля, в конструкции которого </w:t>
      </w:r>
      <w:r>
        <w:lastRenderedPageBreak/>
        <w:t xml:space="preserve">использованы вертикальные силовые элементы </w:t>
      </w:r>
      <w:r w:rsidR="00B908BF">
        <w:t xml:space="preserve">- </w:t>
      </w:r>
      <w:r>
        <w:t>металлические трубы круглого сечения в углах конструкции</w:t>
      </w:r>
      <w:r w:rsidR="00B908BF">
        <w:t xml:space="preserve"> и в её центре. Таким образом, силовые элементы составляют пять препятствий, угловые, в свою очередь, являются так же границей </w:t>
      </w:r>
      <w:r w:rsidR="000628CF">
        <w:t>облучат</w:t>
      </w:r>
      <w:r w:rsidR="00B908BF">
        <w:t>еля. Количество ламп и их расположение можно выбрать любым</w:t>
      </w:r>
      <w:r w:rsidR="000F068E">
        <w:t xml:space="preserve"> способом</w:t>
      </w:r>
      <w:r w:rsidR="00B908BF">
        <w:t xml:space="preserve"> внутри габаритов, в данном исследовании рассмотрены случаи для трёх, четырёх, шести и восьми ламп, расположенных симметрично относительно центра.</w:t>
      </w:r>
    </w:p>
    <w:p w14:paraId="2BC23042" w14:textId="48C816D1" w:rsidR="00364BBB" w:rsidRDefault="00794CF0" w:rsidP="00E31684">
      <w:r>
        <w:t xml:space="preserve">Для того, чтобы выяснить, </w:t>
      </w:r>
      <w:r w:rsidR="003458F6">
        <w:t>сколько излучения поглощает горящая лампа</w:t>
      </w:r>
      <w:r>
        <w:t>, был проведён отдельный</w:t>
      </w:r>
      <w:r w:rsidR="009278E8">
        <w:t xml:space="preserve"> эксперимент</w:t>
      </w:r>
      <w:r>
        <w:t xml:space="preserve">. Опыт был поставлен таким образом: две лампы располагались друг за другом, на некотором удалении от них находился УФ-радиометр, </w:t>
      </w:r>
      <w:r w:rsidR="003458F6">
        <w:t>измеряющий</w:t>
      </w:r>
      <w:r>
        <w:t xml:space="preserve"> интенсивность</w:t>
      </w:r>
      <w:r w:rsidR="003458F6">
        <w:t xml:space="preserve"> УФ-излучения</w:t>
      </w:r>
      <w:r>
        <w:t xml:space="preserve"> обеих ламп; интенсивность от ламп измерялась сначала по-отдельности, затем суммарная</w:t>
      </w:r>
      <w:r w:rsidR="003A6117">
        <w:t xml:space="preserve">, при этом </w:t>
      </w:r>
      <w:r w:rsidR="003458F6">
        <w:t>излучение</w:t>
      </w:r>
      <w:r w:rsidR="003A6117">
        <w:t xml:space="preserve"> дальней лампы имел возможность попасть в датчик только при прохождении через ближнюю лампу</w:t>
      </w:r>
      <w:r w:rsidR="009278E8">
        <w:t xml:space="preserve">. </w:t>
      </w:r>
      <w:r w:rsidR="00364BBB">
        <w:t xml:space="preserve">Схема эксперимента представлена на </w:t>
      </w:r>
      <w:r w:rsidR="00364BBB">
        <w:fldChar w:fldCharType="begin"/>
      </w:r>
      <w:r w:rsidR="00364BBB">
        <w:instrText xml:space="preserve"> REF _Ref160630619 \h </w:instrText>
      </w:r>
      <w:r w:rsidR="00364BBB">
        <w:fldChar w:fldCharType="separate"/>
      </w:r>
      <w:r w:rsidR="00364BBB" w:rsidRPr="00D26F47">
        <w:t xml:space="preserve">рис. </w:t>
      </w:r>
      <w:r w:rsidR="00364BBB">
        <w:rPr>
          <w:noProof/>
        </w:rPr>
        <w:t>3</w:t>
      </w:r>
      <w:r w:rsidR="00364BBB">
        <w:fldChar w:fldCharType="end"/>
      </w:r>
      <w:r w:rsidR="00364BBB">
        <w:t>.</w:t>
      </w:r>
    </w:p>
    <w:tbl>
      <w:tblPr>
        <w:tblStyle w:val="af7"/>
        <w:tblpPr w:leftFromText="180" w:rightFromText="180" w:vertAnchor="text" w:horzAnchor="page" w:tblpX="2207" w:tblpY="-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64BBB" w14:paraId="59A14DC4" w14:textId="77777777" w:rsidTr="00364BBB">
        <w:tc>
          <w:tcPr>
            <w:tcW w:w="9345" w:type="dxa"/>
          </w:tcPr>
          <w:p w14:paraId="403FD5B3" w14:textId="77777777" w:rsidR="00364BBB" w:rsidRDefault="00364BBB" w:rsidP="00364BBB">
            <w:pPr>
              <w:pStyle w:val="ac"/>
            </w:pPr>
            <w:r w:rsidRPr="00364BBB">
              <w:rPr>
                <w:noProof/>
              </w:rPr>
              <w:drawing>
                <wp:inline distT="0" distB="0" distL="0" distR="0" wp14:anchorId="1C314D05" wp14:editId="77FDB676">
                  <wp:extent cx="2460171" cy="2300065"/>
                  <wp:effectExtent l="0" t="0" r="0" b="0"/>
                  <wp:docPr id="19989639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8963900" name=""/>
                          <pic:cNvPicPr/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634" cy="2320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CBCAED" w14:textId="2D5184A1" w:rsidR="00364BBB" w:rsidRDefault="00364BBB" w:rsidP="00364BBB">
            <w:pPr>
              <w:pStyle w:val="ac"/>
            </w:pPr>
            <w:bookmarkStart w:id="3" w:name="_Ref160630619"/>
            <w:r w:rsidRPr="00D26F47">
              <w:t xml:space="preserve">рис. </w:t>
            </w:r>
            <w:r w:rsidRPr="00D26F47">
              <w:fldChar w:fldCharType="begin"/>
            </w:r>
            <w:r w:rsidRPr="00D26F47">
              <w:instrText xml:space="preserve"> SEQ рис. \* ARABIC </w:instrText>
            </w:r>
            <w:r w:rsidRPr="00D26F47">
              <w:fldChar w:fldCharType="separate"/>
            </w:r>
            <w:r>
              <w:rPr>
                <w:noProof/>
              </w:rPr>
              <w:t>3</w:t>
            </w:r>
            <w:r w:rsidRPr="00D26F47">
              <w:fldChar w:fldCharType="end"/>
            </w:r>
            <w:bookmarkEnd w:id="3"/>
          </w:p>
          <w:p w14:paraId="6BF60EC3" w14:textId="1EE276BA" w:rsidR="00364BBB" w:rsidRPr="00D26F47" w:rsidRDefault="00364BBB" w:rsidP="00364BBB">
            <w:pPr>
              <w:pStyle w:val="ac"/>
            </w:pPr>
            <w:r>
              <w:t>Схема эксперимента для определения коэффициента поглощения УФ-излучения газоразрядной лампой низкого давления.</w:t>
            </w:r>
          </w:p>
        </w:tc>
      </w:tr>
    </w:tbl>
    <w:p w14:paraId="5853BFE7" w14:textId="77777777" w:rsidR="00364BBB" w:rsidRDefault="00364BBB" w:rsidP="00E31684"/>
    <w:p w14:paraId="176120B8" w14:textId="4F6C92FB" w:rsidR="00364BBB" w:rsidRDefault="00A61C44" w:rsidP="00715792">
      <w:r w:rsidRPr="00A61C44">
        <w:t>В результате эксперимента было установлено, что горящая лампа пропускает через себя 1</w:t>
      </w:r>
      <w:r w:rsidR="00794CF0">
        <w:t>5</w:t>
      </w:r>
      <w:r w:rsidR="00794CF0">
        <w:rPr>
          <w:rFonts w:ascii="Adobe Caslon Pro" w:hAnsi="Adobe Caslon Pro"/>
        </w:rPr>
        <w:t>±</w:t>
      </w:r>
      <w:r w:rsidR="00794CF0">
        <w:t>3</w:t>
      </w:r>
      <w:r w:rsidRPr="00A61C44">
        <w:t>% света</w:t>
      </w:r>
      <w:r w:rsidR="00E40E44">
        <w:t xml:space="preserve"> другой</w:t>
      </w:r>
      <w:r w:rsidR="003A6117">
        <w:t xml:space="preserve"> такой же</w:t>
      </w:r>
      <w:r w:rsidR="00E40E44">
        <w:t xml:space="preserve"> УФ лампы</w:t>
      </w:r>
      <w:r w:rsidR="003A6117">
        <w:t>, стоящей строго за ней</w:t>
      </w:r>
      <w:r w:rsidRPr="00A61C44">
        <w:t>.</w:t>
      </w:r>
      <w:r w:rsidR="000F068E">
        <w:t xml:space="preserve"> </w:t>
      </w:r>
      <w:r>
        <w:t xml:space="preserve">Эта информация была учтена в </w:t>
      </w:r>
      <w:r w:rsidR="003A6117">
        <w:t xml:space="preserve">расчётной </w:t>
      </w:r>
      <w:r>
        <w:t>модел</w:t>
      </w:r>
      <w:r w:rsidR="003A6117">
        <w:t>и</w:t>
      </w:r>
      <w:r w:rsidR="00364BBB">
        <w:t xml:space="preserve"> с помощью коэффициента поглощения УФ-излучения, о котором говорилось ранее</w:t>
      </w:r>
      <w:r>
        <w:t xml:space="preserve">. </w:t>
      </w:r>
      <w:r w:rsidRPr="00A61C44">
        <w:t xml:space="preserve">Таким образом, хотя каждая лампа является источником </w:t>
      </w:r>
      <w:r w:rsidR="00364BBB">
        <w:t>УФ-излучения</w:t>
      </w:r>
      <w:r w:rsidRPr="00A61C44">
        <w:t xml:space="preserve">, она также представляет собой препятствие для </w:t>
      </w:r>
      <w:r w:rsidR="00364BBB">
        <w:t xml:space="preserve">излучения </w:t>
      </w:r>
      <w:r w:rsidRPr="00A61C44">
        <w:t>от других ламп с коэффициентом</w:t>
      </w:r>
      <w:r w:rsidR="00364BBB">
        <w:t xml:space="preserve"> поглощения 0.85.</w:t>
      </w:r>
    </w:p>
    <w:p w14:paraId="3013AE82" w14:textId="55570CD3" w:rsidR="00BE1768" w:rsidRDefault="0057303C" w:rsidP="00532C1C">
      <w:r>
        <w:t xml:space="preserve">Проверка расположения </w:t>
      </w:r>
      <w:r w:rsidR="004B5471">
        <w:t xml:space="preserve">отрезков препятствий </w:t>
      </w:r>
      <w:r w:rsidR="004B5471">
        <w:rPr>
          <w:lang w:val="en-US"/>
        </w:rPr>
        <w:t>C</w:t>
      </w:r>
      <w:r w:rsidR="004B5471">
        <w:t>-</w:t>
      </w:r>
      <w:r w:rsidR="004B5471">
        <w:rPr>
          <w:lang w:val="en-US"/>
        </w:rPr>
        <w:t>D</w:t>
      </w:r>
      <w:r w:rsidR="004B5471" w:rsidRPr="004B5471">
        <w:t xml:space="preserve"> </w:t>
      </w:r>
      <w:r>
        <w:t>на пути распространения луча, исходящего от источника излучения</w:t>
      </w:r>
      <w:r w:rsidR="004B5471">
        <w:t xml:space="preserve"> А</w:t>
      </w:r>
      <w:r>
        <w:t xml:space="preserve"> и приходящего в точку наблюдения</w:t>
      </w:r>
      <w:r w:rsidR="004B5471">
        <w:t xml:space="preserve"> </w:t>
      </w:r>
      <w:r w:rsidR="004B5471">
        <w:rPr>
          <w:lang w:val="en-US"/>
        </w:rPr>
        <w:t>B</w:t>
      </w:r>
      <w:r>
        <w:t>, проводилась с помощью</w:t>
      </w:r>
      <w:r w:rsidR="004B5471">
        <w:t xml:space="preserve"> условия: если результаты векторных произведений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AC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AD</m:t>
                </m:r>
              </m:e>
            </m:acc>
            <m:r>
              <w:rPr>
                <w:rFonts w:ascii="Cambria Math" w:hAnsi="Cambria Math"/>
              </w:rPr>
              <m:t xml:space="preserve"> </m:t>
            </m:r>
          </m:e>
        </m:d>
      </m:oMath>
      <w:r w:rsidR="004B5471">
        <w:t xml:space="preserve"> 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BC</m:t>
                </m:r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BD</m:t>
                </m:r>
              </m:e>
            </m:acc>
            <m:r>
              <w:rPr>
                <w:rFonts w:ascii="Cambria Math" w:hAnsi="Cambria Math"/>
              </w:rPr>
              <m:t xml:space="preserve"> </m:t>
            </m:r>
          </m:e>
        </m:d>
      </m:oMath>
      <w:r w:rsidR="004B5471">
        <w:t xml:space="preserve"> имеют разные знаки, а также результаты векторных произведений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CA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CB</m:t>
                </m:r>
              </m:e>
            </m:acc>
            <m:r>
              <w:rPr>
                <w:rFonts w:ascii="Cambria Math" w:hAnsi="Cambria Math"/>
              </w:rPr>
              <m:t xml:space="preserve"> </m:t>
            </m:r>
          </m:e>
        </m:d>
      </m:oMath>
      <w:r w:rsidR="004B5471">
        <w:t xml:space="preserve"> 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DA</m:t>
                </m:r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DB</m:t>
                </m:r>
              </m:e>
            </m:acc>
            <m:r>
              <w:rPr>
                <w:rFonts w:ascii="Cambria Math" w:hAnsi="Cambria Math"/>
              </w:rPr>
              <m:t xml:space="preserve"> </m:t>
            </m:r>
          </m:e>
        </m:d>
      </m:oMath>
      <w:r w:rsidR="004B5471">
        <w:t xml:space="preserve"> имеют разные знаки, то</w:t>
      </w:r>
      <w:r w:rsidR="00532C1C">
        <w:t>гда</w:t>
      </w:r>
      <m:oMath>
        <m: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n-US"/>
              </w:rPr>
              <m:t>B</m:t>
            </m:r>
          </m:e>
        </m:acc>
        <m:r>
          <w:rPr>
            <w:rFonts w:ascii="Cambria Math" w:hAnsi="Cambria Math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CD</m:t>
            </m:r>
          </m:e>
        </m:acc>
      </m:oMath>
      <w:r w:rsidR="00532C1C">
        <w:t xml:space="preserve"> </w:t>
      </w:r>
      <w:r w:rsidR="004B5471">
        <w:t>имеют пересечение в некоторой точке</w:t>
      </w:r>
      <w:r w:rsidR="00364BBB">
        <w:t xml:space="preserve">, как это показано на </w:t>
      </w:r>
      <w:r w:rsidR="00364BBB">
        <w:fldChar w:fldCharType="begin"/>
      </w:r>
      <w:r w:rsidR="00364BBB">
        <w:instrText xml:space="preserve"> REF _Ref160630957 \h </w:instrText>
      </w:r>
      <w:r w:rsidR="00364BBB">
        <w:fldChar w:fldCharType="separate"/>
      </w:r>
      <w:r w:rsidR="00364BBB">
        <w:t xml:space="preserve">рис. </w:t>
      </w:r>
      <w:r w:rsidR="00364BBB">
        <w:rPr>
          <w:noProof/>
        </w:rPr>
        <w:t>4</w:t>
      </w:r>
      <w:r w:rsidR="00364BBB">
        <w:fldChar w:fldCharType="end"/>
      </w:r>
      <w:r w:rsidR="00364BBB">
        <w:t>.</w:t>
      </w:r>
    </w:p>
    <w:tbl>
      <w:tblPr>
        <w:tblStyle w:val="af7"/>
        <w:tblW w:w="10566" w:type="dxa"/>
        <w:tblInd w:w="-1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2"/>
        <w:gridCol w:w="5164"/>
      </w:tblGrid>
      <w:tr w:rsidR="00BE1768" w14:paraId="006ABA1F" w14:textId="77777777" w:rsidTr="00BF4410">
        <w:trPr>
          <w:trHeight w:val="2997"/>
        </w:trPr>
        <w:tc>
          <w:tcPr>
            <w:tcW w:w="5402" w:type="dxa"/>
          </w:tcPr>
          <w:p w14:paraId="2D13B140" w14:textId="77777777" w:rsidR="00BD74E2" w:rsidRDefault="00BE1768" w:rsidP="00BD74E2">
            <w:pPr>
              <w:pStyle w:val="ac"/>
              <w:keepNext/>
            </w:pPr>
            <w:r w:rsidRPr="00252501">
              <w:rPr>
                <w:noProof/>
              </w:rPr>
              <w:lastRenderedPageBreak/>
              <w:drawing>
                <wp:inline distT="0" distB="0" distL="0" distR="0" wp14:anchorId="6EA08ADC" wp14:editId="1FFC1854">
                  <wp:extent cx="1088491" cy="1229676"/>
                  <wp:effectExtent l="0" t="0" r="0" b="0"/>
                  <wp:docPr id="19829255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92553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9833" t="11688" r="11446" b="9401"/>
                          <a:stretch/>
                        </pic:blipFill>
                        <pic:spPr bwMode="auto">
                          <a:xfrm>
                            <a:off x="0" y="0"/>
                            <a:ext cx="1110535" cy="1254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1E9BE6" w14:textId="1C91C332" w:rsidR="00BF1C37" w:rsidRDefault="00BD74E2" w:rsidP="00BD74E2">
            <w:pPr>
              <w:pStyle w:val="af4"/>
            </w:pPr>
            <w:bookmarkStart w:id="4" w:name="_Ref160630957"/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364BBB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bookmarkEnd w:id="4"/>
          </w:p>
          <w:p w14:paraId="273DBA41" w14:textId="55328B9C" w:rsidR="00BF1C37" w:rsidRDefault="00BE1768" w:rsidP="00BF1C37">
            <w:pPr>
              <w:pStyle w:val="af4"/>
              <w:rPr>
                <w:noProof/>
              </w:rPr>
            </w:pPr>
            <w:r>
              <w:rPr>
                <w:noProof/>
              </w:rPr>
              <w:t>Случай пересекающихся отре</w:t>
            </w:r>
            <w:r w:rsidR="00364BBB">
              <w:rPr>
                <w:noProof/>
              </w:rPr>
              <w:t>з</w:t>
            </w:r>
            <w:r>
              <w:rPr>
                <w:noProof/>
              </w:rPr>
              <w:t xml:space="preserve">ков </w:t>
            </w:r>
            <w:r>
              <w:rPr>
                <w:noProof/>
                <w:lang w:val="en-US"/>
              </w:rPr>
              <w:t>AB</w:t>
            </w:r>
            <w:r w:rsidRPr="00BE1768">
              <w:rPr>
                <w:noProof/>
              </w:rPr>
              <w:t xml:space="preserve"> </w:t>
            </w:r>
            <w:r>
              <w:rPr>
                <w:noProof/>
              </w:rPr>
              <w:t xml:space="preserve">и </w:t>
            </w:r>
            <w:r>
              <w:rPr>
                <w:noProof/>
                <w:lang w:val="en-US"/>
              </w:rPr>
              <w:t>CD</w:t>
            </w:r>
            <w:r>
              <w:rPr>
                <w:noProof/>
              </w:rPr>
              <w:t>.</w:t>
            </w:r>
          </w:p>
          <w:p w14:paraId="61988BE0" w14:textId="0FBF87C7" w:rsidR="00BE1768" w:rsidRPr="00252501" w:rsidRDefault="00BE1768" w:rsidP="00BF1C37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 Видно, что </w:t>
            </w:r>
            <w:r w:rsidR="00F31584">
              <w:rPr>
                <w:noProof/>
              </w:rPr>
              <w:t>выше</w:t>
            </w:r>
            <w:r>
              <w:rPr>
                <w:noProof/>
              </w:rPr>
              <w:t>указанные векторные произведения имеют разные знаки</w:t>
            </w:r>
            <w:r w:rsidR="00F31584">
              <w:rPr>
                <w:noProof/>
              </w:rPr>
              <w:t>.</w:t>
            </w:r>
          </w:p>
        </w:tc>
        <w:tc>
          <w:tcPr>
            <w:tcW w:w="5164" w:type="dxa"/>
          </w:tcPr>
          <w:p w14:paraId="7E1A8046" w14:textId="718C85A7" w:rsidR="00BE1768" w:rsidRDefault="00BE1768" w:rsidP="00920867">
            <w:pPr>
              <w:pStyle w:val="ac"/>
            </w:pPr>
            <w:r w:rsidRPr="00C27BF9">
              <w:rPr>
                <w:noProof/>
              </w:rPr>
              <w:drawing>
                <wp:inline distT="0" distB="0" distL="0" distR="0" wp14:anchorId="2935C6FD" wp14:editId="391C5466">
                  <wp:extent cx="1553780" cy="1231200"/>
                  <wp:effectExtent l="0" t="0" r="0" b="0"/>
                  <wp:docPr id="13939972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997254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t="3824"/>
                          <a:stretch/>
                        </pic:blipFill>
                        <pic:spPr bwMode="auto">
                          <a:xfrm>
                            <a:off x="0" y="0"/>
                            <a:ext cx="1553780" cy="123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68A467" w14:textId="15B4D0B2" w:rsidR="00BE1768" w:rsidRDefault="00BE1768" w:rsidP="00920867">
            <w:pPr>
              <w:pStyle w:val="ac"/>
            </w:pPr>
            <w:r w:rsidRPr="00D26F47"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364BBB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p>
          <w:p w14:paraId="28D0E1C6" w14:textId="1442DA98" w:rsidR="00BE1768" w:rsidRDefault="00BE1768" w:rsidP="00920867">
            <w:pPr>
              <w:pStyle w:val="ac"/>
              <w:rPr>
                <w:noProof/>
              </w:rPr>
            </w:pPr>
            <w:r>
              <w:rPr>
                <w:noProof/>
              </w:rPr>
              <w:t>Случай</w:t>
            </w:r>
            <w:r w:rsidRPr="00BE1768">
              <w:rPr>
                <w:noProof/>
              </w:rPr>
              <w:t xml:space="preserve"> </w:t>
            </w:r>
            <w:r>
              <w:rPr>
                <w:noProof/>
              </w:rPr>
              <w:t>не пересекающихся отре</w:t>
            </w:r>
            <w:r w:rsidR="00364BBB">
              <w:rPr>
                <w:noProof/>
              </w:rPr>
              <w:t>з</w:t>
            </w:r>
            <w:r>
              <w:rPr>
                <w:noProof/>
              </w:rPr>
              <w:t xml:space="preserve">ков </w:t>
            </w:r>
            <w:r>
              <w:rPr>
                <w:noProof/>
                <w:lang w:val="en-US"/>
              </w:rPr>
              <w:t>AB</w:t>
            </w:r>
            <w:r w:rsidRPr="00BE1768">
              <w:rPr>
                <w:noProof/>
              </w:rPr>
              <w:t xml:space="preserve"> </w:t>
            </w:r>
            <w:r>
              <w:rPr>
                <w:noProof/>
              </w:rPr>
              <w:t xml:space="preserve">и </w:t>
            </w:r>
            <w:r>
              <w:rPr>
                <w:noProof/>
                <w:lang w:val="en-US"/>
              </w:rPr>
              <w:t>CD</w:t>
            </w:r>
            <w:r>
              <w:rPr>
                <w:noProof/>
              </w:rPr>
              <w:t>.</w:t>
            </w:r>
          </w:p>
          <w:p w14:paraId="0C56ADB3" w14:textId="4952443F" w:rsidR="00BE1768" w:rsidRDefault="00BE1768" w:rsidP="00920867">
            <w:pPr>
              <w:pStyle w:val="ac"/>
              <w:rPr>
                <w:noProof/>
              </w:rPr>
            </w:pPr>
            <w:r>
              <w:rPr>
                <w:noProof/>
              </w:rPr>
              <w:t xml:space="preserve"> Видно, что указанные векторные произведения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AC</m:t>
                      </m:r>
                    </m:e>
                  </m:acc>
                  <m: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AD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oMath>
            <w:r w:rsidR="00F31584">
              <w:t xml:space="preserve"> и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BC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BD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oMath>
            <w:r w:rsidR="00F31584">
              <w:t xml:space="preserve"> </w:t>
            </w:r>
            <w:r>
              <w:rPr>
                <w:noProof/>
              </w:rPr>
              <w:t xml:space="preserve">имеют </w:t>
            </w:r>
            <w:r w:rsidR="00F31584">
              <w:rPr>
                <w:noProof/>
              </w:rPr>
              <w:t>одинаковые</w:t>
            </w:r>
            <w:r>
              <w:rPr>
                <w:noProof/>
              </w:rPr>
              <w:t xml:space="preserve"> знаки</w:t>
            </w:r>
            <w:r w:rsidR="00F31584">
              <w:rPr>
                <w:noProof/>
              </w:rPr>
              <w:t>.</w:t>
            </w:r>
          </w:p>
          <w:p w14:paraId="59B7EF78" w14:textId="3E99AEBA" w:rsidR="00BF4410" w:rsidRPr="00D26F47" w:rsidRDefault="00BF4410" w:rsidP="00920867">
            <w:pPr>
              <w:pStyle w:val="ac"/>
            </w:pPr>
          </w:p>
        </w:tc>
      </w:tr>
    </w:tbl>
    <w:p w14:paraId="12A659E6" w14:textId="47CF33B9" w:rsidR="00532C1C" w:rsidRDefault="00532C1C" w:rsidP="00532C1C">
      <w:r>
        <w:t xml:space="preserve">Так перебирая все </w:t>
      </w:r>
      <w:r w:rsidR="00715792">
        <w:t>точечные источники излучения</w:t>
      </w:r>
      <w:r>
        <w:t xml:space="preserve"> и все препятствующие отрезки, можно сделать расчёт </w:t>
      </w:r>
      <w:r w:rsidR="00715792">
        <w:t>потока УФ-излучения</w:t>
      </w:r>
      <w:r>
        <w:t xml:space="preserve"> от системы ламп с учётом затенений для любой интересующей точки пространства.</w:t>
      </w:r>
      <w:r w:rsidR="003458F6">
        <w:t xml:space="preserve"> </w:t>
      </w:r>
    </w:p>
    <w:p w14:paraId="1404B584" w14:textId="52FFE9CA" w:rsidR="00532C1C" w:rsidRDefault="00532C1C" w:rsidP="00532C1C">
      <w:pPr>
        <w:pStyle w:val="1"/>
      </w:pPr>
      <w:r>
        <w:t>Эксперимент</w:t>
      </w:r>
    </w:p>
    <w:p w14:paraId="62C07CD7" w14:textId="2C716289" w:rsidR="00E50CB0" w:rsidRPr="007E0C19" w:rsidRDefault="005D22FA" w:rsidP="00E50CB0">
      <w:r>
        <w:t>Экспериментальная</w:t>
      </w:r>
      <w:r w:rsidR="00E40E44">
        <w:t xml:space="preserve"> установка</w:t>
      </w:r>
      <w:r w:rsidR="00A61C44">
        <w:t>, то есть</w:t>
      </w:r>
      <w:r>
        <w:t xml:space="preserve"> </w:t>
      </w:r>
      <w:r w:rsidR="00A61C44">
        <w:t>с</w:t>
      </w:r>
      <w:r>
        <w:t>тен</w:t>
      </w:r>
      <w:r w:rsidR="002E6B60">
        <w:t>д</w:t>
      </w:r>
      <w:r>
        <w:t>-</w:t>
      </w:r>
      <w:r w:rsidR="000628CF">
        <w:t>облучат</w:t>
      </w:r>
      <w:r>
        <w:t>ель</w:t>
      </w:r>
      <w:r w:rsidR="00A61C44">
        <w:t>,</w:t>
      </w:r>
      <w:r>
        <w:t xml:space="preserve"> представля</w:t>
      </w:r>
      <w:r w:rsidR="009278E8">
        <w:t>л</w:t>
      </w:r>
      <w:r>
        <w:t xml:space="preserve"> собой платформу на колёсах, на которой через опорный подшипник</w:t>
      </w:r>
      <w:r w:rsidR="009278E8">
        <w:t xml:space="preserve"> был</w:t>
      </w:r>
      <w:r>
        <w:t xml:space="preserve"> установлен короб с электронным оборудованием для работы ламп и устройствами крепления для ламп и металлических трубок</w:t>
      </w:r>
      <w:r w:rsidR="003C09E3">
        <w:t xml:space="preserve">, служащих моделями силовых элементов. </w:t>
      </w:r>
      <w:r w:rsidR="0096679C">
        <w:t xml:space="preserve">На центральной опоре </w:t>
      </w:r>
      <w:r w:rsidR="009278E8">
        <w:t xml:space="preserve">был </w:t>
      </w:r>
      <w:r w:rsidR="0096679C">
        <w:t xml:space="preserve">зафиксирован сменный кронштейн, на котором </w:t>
      </w:r>
      <w:r w:rsidR="009278E8">
        <w:t xml:space="preserve">были </w:t>
      </w:r>
      <w:r w:rsidR="0096679C">
        <w:t>закреплены пружинные полукольца для закрепления ламп</w:t>
      </w:r>
      <w:r w:rsidR="00B53BD5">
        <w:t xml:space="preserve"> в различных положениях внутри габаритов установки</w:t>
      </w:r>
      <w:r w:rsidR="0096679C">
        <w:t xml:space="preserve">. </w:t>
      </w:r>
      <w:r w:rsidR="00921438">
        <w:t xml:space="preserve">Лампы, закреплённые в полукольцах, </w:t>
      </w:r>
      <w:r w:rsidR="00A61C44">
        <w:t>расположены</w:t>
      </w:r>
      <w:r w:rsidR="00921438">
        <w:t xml:space="preserve"> вертикально, так что, они остаются параллельными друг другу. </w:t>
      </w:r>
      <w:r w:rsidR="00591243">
        <w:t>В нашем случае использовались</w:t>
      </w:r>
      <w:r w:rsidR="003A6117">
        <w:t xml:space="preserve"> прямые</w:t>
      </w:r>
      <w:r w:rsidR="00B53BD5">
        <w:t xml:space="preserve"> газоразрядные лампы низкого давления</w:t>
      </w:r>
      <w:r w:rsidR="00591243">
        <w:t>, мощностью 1</w:t>
      </w:r>
      <w:r w:rsidR="003A6117">
        <w:t>0</w:t>
      </w:r>
      <w:r w:rsidR="00591243">
        <w:t xml:space="preserve">5 Ватт </w:t>
      </w:r>
      <w:r w:rsidR="00A61C44">
        <w:t>на длине волны 254нм</w:t>
      </w:r>
      <w:r w:rsidR="00591243">
        <w:t>.</w:t>
      </w:r>
      <w:r w:rsidR="00715792">
        <w:t xml:space="preserve"> Лампы</w:t>
      </w:r>
      <w:r w:rsidR="00591243">
        <w:t xml:space="preserve"> имеют диаметр 28мм, а все силовые элементы – 25мм. </w:t>
      </w:r>
      <w:r w:rsidR="00715792" w:rsidRPr="00715792">
        <w:t>Для измерений облучённости, создаваемой облучателем</w:t>
      </w:r>
      <w:r w:rsidR="00715792">
        <w:t>, н</w:t>
      </w:r>
      <w:r w:rsidR="00921438">
        <w:t>а расстоянии 3 метра от центральной опоры на высоте, середины лампы располаг</w:t>
      </w:r>
      <w:r w:rsidR="00715792">
        <w:t>ал</w:t>
      </w:r>
      <w:r w:rsidR="00921438">
        <w:t>ся</w:t>
      </w:r>
      <w:r w:rsidR="00715792">
        <w:t xml:space="preserve"> </w:t>
      </w:r>
      <w:proofErr w:type="spellStart"/>
      <w:r w:rsidR="00715792" w:rsidRPr="00715792">
        <w:t>солнечнослепой</w:t>
      </w:r>
      <w:proofErr w:type="spellEnd"/>
      <w:r w:rsidR="00715792" w:rsidRPr="00715792">
        <w:t xml:space="preserve"> датчик SED240\W радиометра ILT5000, имеющий максимум чувствительности на длине волны 254нм</w:t>
      </w:r>
      <w:r w:rsidR="00921438">
        <w:t xml:space="preserve">. </w:t>
      </w:r>
      <w:r w:rsidR="0064195E" w:rsidRPr="0064195E">
        <w:t xml:space="preserve">Расстояние в 3 метра </w:t>
      </w:r>
      <w:r w:rsidR="00CF7AC5">
        <w:t>позволяет выбрано как оптимальное для диапазона линейности измерений датчиком</w:t>
      </w:r>
      <w:r w:rsidR="0064195E" w:rsidRPr="0064195E">
        <w:t>,</w:t>
      </w:r>
      <w:r w:rsidR="00CF7AC5">
        <w:t xml:space="preserve"> сам же</w:t>
      </w:r>
      <w:r w:rsidR="0064195E" w:rsidRPr="0064195E">
        <w:t xml:space="preserve"> датчик в ходе проведения измерения оставался неподвиж</w:t>
      </w:r>
      <w:r w:rsidR="0064195E">
        <w:t>н</w:t>
      </w:r>
      <w:r w:rsidR="0064195E" w:rsidRPr="0064195E">
        <w:t>ым</w:t>
      </w:r>
      <w:r w:rsidR="00921438">
        <w:t>.</w:t>
      </w:r>
      <w:r w:rsidR="00A61C44">
        <w:t xml:space="preserve"> </w:t>
      </w:r>
      <w:r w:rsidR="0064195E" w:rsidRPr="0064195E">
        <w:t>Стенд с горящими лампами вращался на опорном подшипнике, и в этот же момент времени радиометром измерялась облучённость в выбранном направлени</w:t>
      </w:r>
      <w:r w:rsidR="00CF7AC5">
        <w:t xml:space="preserve">и, </w:t>
      </w:r>
      <w:r w:rsidR="00CF7AC5" w:rsidRPr="00CF7AC5">
        <w:t>относительно выбранной конфигурации ламп и силовых элементов стенда</w:t>
      </w:r>
      <w:r w:rsidR="0064195E" w:rsidRPr="0064195E">
        <w:t>. Таким образом выяснялось распределение УФ-излучения в различных направлениях вокруг облучателя.</w:t>
      </w:r>
      <w:r w:rsidR="0064195E">
        <w:t xml:space="preserve"> За стендом с лампами стояла ширма из чёрной ткани, </w:t>
      </w:r>
      <w:r w:rsidR="00CF7AC5">
        <w:t xml:space="preserve">минимизирующая отражения от стен, пола, потолка и других объектов в помещении. 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9D0ED8" w14:paraId="55043012" w14:textId="77777777" w:rsidTr="009D0ED8">
        <w:tc>
          <w:tcPr>
            <w:tcW w:w="4672" w:type="dxa"/>
          </w:tcPr>
          <w:p w14:paraId="72C552BA" w14:textId="77777777" w:rsidR="009D0ED8" w:rsidRDefault="009D0ED8" w:rsidP="00F17F48">
            <w:pPr>
              <w:pStyle w:val="af4"/>
            </w:pPr>
            <w:r w:rsidRPr="009D0ED8">
              <w:rPr>
                <w:noProof/>
              </w:rPr>
              <w:drawing>
                <wp:inline distT="0" distB="0" distL="0" distR="0" wp14:anchorId="108667B3" wp14:editId="74D389F6">
                  <wp:extent cx="1080157" cy="2013938"/>
                  <wp:effectExtent l="0" t="0" r="0" b="0"/>
                  <wp:docPr id="20991893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18934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638" cy="202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261EC" w14:textId="2416A639" w:rsidR="00C67408" w:rsidRPr="008731D0" w:rsidRDefault="00C67408" w:rsidP="00F17F48">
            <w:pPr>
              <w:pStyle w:val="af4"/>
            </w:pPr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364BBB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p>
          <w:p w14:paraId="0D837EFE" w14:textId="4FC108D4" w:rsidR="00C67408" w:rsidRPr="009D0ED8" w:rsidRDefault="009D0ED8" w:rsidP="00F17F48">
            <w:pPr>
              <w:pStyle w:val="ac"/>
            </w:pPr>
            <w:r>
              <w:t>Стенд-</w:t>
            </w:r>
            <w:r w:rsidR="000628CF">
              <w:t>облучат</w:t>
            </w:r>
            <w:r>
              <w:t>ель, вид сбоку</w:t>
            </w:r>
          </w:p>
          <w:p w14:paraId="08AB8B1A" w14:textId="77777777" w:rsidR="00C67408" w:rsidRPr="008731D0" w:rsidRDefault="00C67408" w:rsidP="00F17F48">
            <w:pPr>
              <w:pStyle w:val="ac"/>
            </w:pPr>
          </w:p>
        </w:tc>
        <w:tc>
          <w:tcPr>
            <w:tcW w:w="4673" w:type="dxa"/>
          </w:tcPr>
          <w:p w14:paraId="38041A18" w14:textId="61F101C3" w:rsidR="00C67408" w:rsidRDefault="009D0ED8" w:rsidP="00F17F48">
            <w:pPr>
              <w:pStyle w:val="ac"/>
            </w:pPr>
            <w:r w:rsidRPr="009D0ED8">
              <w:rPr>
                <w:noProof/>
              </w:rPr>
              <w:drawing>
                <wp:inline distT="0" distB="0" distL="0" distR="0" wp14:anchorId="75DD8E79" wp14:editId="435223CF">
                  <wp:extent cx="2155083" cy="2060403"/>
                  <wp:effectExtent l="0" t="0" r="0" b="0"/>
                  <wp:docPr id="11086617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66173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499" cy="2086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9E6A9" w14:textId="4B36B8AA" w:rsidR="00C67408" w:rsidRDefault="00C67408" w:rsidP="00F17F48">
            <w:pPr>
              <w:pStyle w:val="ac"/>
            </w:pPr>
            <w:r w:rsidRPr="00D26F47"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364BBB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p>
          <w:p w14:paraId="481B2917" w14:textId="3550DA15" w:rsidR="00C67408" w:rsidRPr="008731D0" w:rsidRDefault="009D0ED8" w:rsidP="009D0ED8">
            <w:pPr>
              <w:pStyle w:val="ac"/>
            </w:pPr>
            <w:r>
              <w:t>Стенд-</w:t>
            </w:r>
            <w:r w:rsidR="000628CF">
              <w:t>облучат</w:t>
            </w:r>
            <w:r>
              <w:t>ель, вид сверху</w:t>
            </w:r>
          </w:p>
        </w:tc>
      </w:tr>
    </w:tbl>
    <w:p w14:paraId="2A5D2697" w14:textId="2A8C4C72" w:rsidR="0064195E" w:rsidRDefault="00E50CB0" w:rsidP="0064195E">
      <w:r>
        <w:lastRenderedPageBreak/>
        <w:t>В испытаниях были проверены 4 компоновки – из трёх, четырёх, шести и восьми ламп. Во всех четырёх случаях лампы располагаются симметрично относительно центра установки. Когда использовались 3</w:t>
      </w:r>
      <w:r w:rsidR="00BD74E2">
        <w:t xml:space="preserve"> (</w:t>
      </w:r>
      <w:r w:rsidR="00BD74E2">
        <w:fldChar w:fldCharType="begin"/>
      </w:r>
      <w:r w:rsidR="00BD74E2">
        <w:instrText xml:space="preserve"> REF _Ref153287376 \h </w:instrText>
      </w:r>
      <w:r w:rsidR="00BD74E2">
        <w:fldChar w:fldCharType="separate"/>
      </w:r>
      <w:r w:rsidR="00364BBB" w:rsidRPr="00D26F47">
        <w:t xml:space="preserve">рис. </w:t>
      </w:r>
      <w:r w:rsidR="00364BBB">
        <w:rPr>
          <w:noProof/>
        </w:rPr>
        <w:t>10</w:t>
      </w:r>
      <w:r w:rsidR="00BD74E2">
        <w:fldChar w:fldCharType="end"/>
      </w:r>
      <w:r w:rsidR="00BD74E2">
        <w:t>)</w:t>
      </w:r>
      <w:r>
        <w:t xml:space="preserve"> или 4</w:t>
      </w:r>
      <w:r w:rsidR="00BD74E2" w:rsidRPr="00BD74E2">
        <w:t xml:space="preserve"> (</w:t>
      </w:r>
      <w:r w:rsidR="00BD74E2">
        <w:fldChar w:fldCharType="begin"/>
      </w:r>
      <w:r w:rsidR="00BD74E2">
        <w:instrText xml:space="preserve"> REF _Ref153287852 \h </w:instrText>
      </w:r>
      <w:r w:rsidR="00BD74E2">
        <w:fldChar w:fldCharType="separate"/>
      </w:r>
      <w:r w:rsidR="00364BBB">
        <w:t xml:space="preserve">рис. </w:t>
      </w:r>
      <w:r w:rsidR="00364BBB">
        <w:rPr>
          <w:noProof/>
        </w:rPr>
        <w:t>8</w:t>
      </w:r>
      <w:r w:rsidR="00BD74E2">
        <w:fldChar w:fldCharType="end"/>
      </w:r>
      <w:r w:rsidR="00BD74E2" w:rsidRPr="00BD74E2">
        <w:t>)</w:t>
      </w:r>
      <w:r>
        <w:t xml:space="preserve"> лампы, они распределяются равномерно по всей окружности, а в случаях, когда ламп</w:t>
      </w:r>
      <w:r w:rsidR="00576C1F">
        <w:t xml:space="preserve"> было</w:t>
      </w:r>
      <w:r>
        <w:t xml:space="preserve"> 6</w:t>
      </w:r>
      <w:r w:rsidR="00BF1C37">
        <w:t xml:space="preserve"> (</w:t>
      </w:r>
      <w:r w:rsidR="00BF1C37">
        <w:fldChar w:fldCharType="begin"/>
      </w:r>
      <w:r w:rsidR="00BF1C37">
        <w:instrText xml:space="preserve"> REF _Ref153287332 \h </w:instrText>
      </w:r>
      <w:r w:rsidR="00BF1C37">
        <w:fldChar w:fldCharType="separate"/>
      </w:r>
      <w:r w:rsidR="00364BBB">
        <w:t xml:space="preserve">рис. </w:t>
      </w:r>
      <w:r w:rsidR="00364BBB">
        <w:rPr>
          <w:noProof/>
        </w:rPr>
        <w:t>1</w:t>
      </w:r>
      <w:r w:rsidR="00BF1C37">
        <w:fldChar w:fldCharType="end"/>
      </w:r>
      <w:r w:rsidR="00BF1C37">
        <w:t>)</w:t>
      </w:r>
      <w:r>
        <w:t xml:space="preserve"> или 8</w:t>
      </w:r>
      <w:r w:rsidR="00BD74E2" w:rsidRPr="00BD74E2">
        <w:t xml:space="preserve"> (</w:t>
      </w:r>
      <w:r w:rsidR="00BD74E2">
        <w:fldChar w:fldCharType="begin"/>
      </w:r>
      <w:r w:rsidR="00BD74E2">
        <w:instrText xml:space="preserve"> REF _Ref153287873 \h </w:instrText>
      </w:r>
      <w:r w:rsidR="00BD74E2">
        <w:fldChar w:fldCharType="separate"/>
      </w:r>
      <w:r w:rsidR="00364BBB" w:rsidRPr="00D26F47">
        <w:t xml:space="preserve">рис. </w:t>
      </w:r>
      <w:r w:rsidR="00364BBB">
        <w:rPr>
          <w:noProof/>
        </w:rPr>
        <w:t>9</w:t>
      </w:r>
      <w:r w:rsidR="00BD74E2">
        <w:fldChar w:fldCharType="end"/>
      </w:r>
      <w:r w:rsidR="00BD74E2" w:rsidRPr="00BD74E2">
        <w:t>)</w:t>
      </w:r>
      <w:r w:rsidR="00576C1F">
        <w:t xml:space="preserve">, то они </w:t>
      </w:r>
      <w:r>
        <w:t>разбивались на пары, и уже сами пары распределялись равномерно по окружности. Расстояние между центрами ламп в парах составля</w:t>
      </w:r>
      <w:r w:rsidR="00576C1F">
        <w:t>ло</w:t>
      </w:r>
      <w:r>
        <w:t xml:space="preserve"> 10,5 см, а их взаимное расположение таково, что отрезок, соединяющий центры ламп в паре, перпендикулярен радиусу, проведённому из центра установки к его середине</w:t>
      </w:r>
      <w:r w:rsidR="009517DD">
        <w:t>. Такое расположение моделирует устройства, присутствующие на рынке в данный момент.</w:t>
      </w:r>
    </w:p>
    <w:p w14:paraId="5F13A55E" w14:textId="725C2F86" w:rsidR="0064195E" w:rsidRDefault="0064195E" w:rsidP="0064195E">
      <w:r>
        <w:t xml:space="preserve">Измерение интенсивности для каждой компоновки проводилось в 284 точках, распределённых равномерно </w:t>
      </w:r>
      <w:r w:rsidR="009517DD">
        <w:t>вокруг стенда на расстоянии 3 метра</w:t>
      </w:r>
      <w:r>
        <w:t xml:space="preserve">. Полученные данные нормировались на расчётное значение – </w:t>
      </w:r>
      <w:r w:rsidR="009517DD">
        <w:t>облучённость, которую</w:t>
      </w:r>
      <w:r w:rsidR="00677300">
        <w:t xml:space="preserve"> зарегистрировал бы датчик от</w:t>
      </w:r>
      <w:r w:rsidR="009517DD">
        <w:t xml:space="preserve"> эквивалентн</w:t>
      </w:r>
      <w:r w:rsidR="00677300">
        <w:t>ого</w:t>
      </w:r>
      <w:r w:rsidR="009517DD">
        <w:t xml:space="preserve"> по размерам источник</w:t>
      </w:r>
      <w:r w:rsidR="00677300">
        <w:t>а с</w:t>
      </w:r>
      <w:r w:rsidR="009517DD">
        <w:t xml:space="preserve"> мощностью</w:t>
      </w:r>
      <w:r w:rsidR="00677300">
        <w:t>,</w:t>
      </w:r>
      <w:r w:rsidR="009517DD">
        <w:t xml:space="preserve"> равной суммарной мощности от всех ламп</w:t>
      </w:r>
      <w:r>
        <w:t>.</w:t>
      </w:r>
      <w:r w:rsidR="008024C5">
        <w:t xml:space="preserve"> В одной из точек получившейся зависимости будет располагаться глобальный минимум, значение в котором и является коэффициентом использования бактерицидного потока. Перебирая различные конфигурации и определяя для них коэффициент использования бактерицидного потока, можно выделить оптимальную конфигурацию источников излучения. </w:t>
      </w:r>
      <w:r>
        <w:t xml:space="preserve"> </w:t>
      </w:r>
    </w:p>
    <w:tbl>
      <w:tblPr>
        <w:tblStyle w:val="af7"/>
        <w:tblpPr w:leftFromText="180" w:rightFromText="180" w:vertAnchor="text" w:horzAnchor="margin" w:tblpY="8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195E" w14:paraId="32E0A5A1" w14:textId="77777777" w:rsidTr="0064195E">
        <w:tc>
          <w:tcPr>
            <w:tcW w:w="4672" w:type="dxa"/>
          </w:tcPr>
          <w:p w14:paraId="08A55A7D" w14:textId="77777777" w:rsidR="0064195E" w:rsidRDefault="0064195E" w:rsidP="0064195E">
            <w:pPr>
              <w:pStyle w:val="ac"/>
              <w:keepNext/>
            </w:pPr>
            <w:r w:rsidRPr="00BD74E2">
              <w:rPr>
                <w:noProof/>
              </w:rPr>
              <w:drawing>
                <wp:inline distT="0" distB="0" distL="0" distR="0" wp14:anchorId="6F3EE974" wp14:editId="3CA434C4">
                  <wp:extent cx="2046751" cy="1955174"/>
                  <wp:effectExtent l="0" t="0" r="0" b="0"/>
                  <wp:docPr id="4198219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821953" name="Рисунок 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386" cy="1961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D1665" w14:textId="3FA6F1BB" w:rsidR="0064195E" w:rsidRPr="008731D0" w:rsidRDefault="0064195E" w:rsidP="0064195E">
            <w:pPr>
              <w:pStyle w:val="af4"/>
            </w:pPr>
            <w:bookmarkStart w:id="5" w:name="_Ref153287852"/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364BBB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bookmarkEnd w:id="5"/>
          </w:p>
          <w:p w14:paraId="21A1083F" w14:textId="77777777" w:rsidR="0064195E" w:rsidRDefault="0064195E" w:rsidP="0064195E">
            <w:pPr>
              <w:pStyle w:val="ac"/>
            </w:pPr>
            <w:r>
              <w:t>Пример компоновки четырёхламповой системы.</w:t>
            </w:r>
          </w:p>
          <w:p w14:paraId="39C60D6A" w14:textId="77777777" w:rsidR="0064195E" w:rsidRPr="008731D0" w:rsidRDefault="0064195E" w:rsidP="0064195E">
            <w:pPr>
              <w:pStyle w:val="ac"/>
            </w:pPr>
          </w:p>
        </w:tc>
        <w:tc>
          <w:tcPr>
            <w:tcW w:w="4673" w:type="dxa"/>
          </w:tcPr>
          <w:p w14:paraId="7DFD5BA5" w14:textId="77777777" w:rsidR="0064195E" w:rsidRDefault="0064195E" w:rsidP="0064195E">
            <w:pPr>
              <w:pStyle w:val="ac"/>
            </w:pPr>
            <w:r w:rsidRPr="00BD74E2">
              <w:rPr>
                <w:noProof/>
              </w:rPr>
              <w:drawing>
                <wp:inline distT="0" distB="0" distL="0" distR="0" wp14:anchorId="14C3FEA3" wp14:editId="23AB5710">
                  <wp:extent cx="2043613" cy="1955165"/>
                  <wp:effectExtent l="0" t="0" r="0" b="0"/>
                  <wp:docPr id="4584459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445944" name="Рисунок 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422" cy="1959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1B55C" w14:textId="08E8C811" w:rsidR="0064195E" w:rsidRDefault="0064195E" w:rsidP="0064195E">
            <w:pPr>
              <w:pStyle w:val="ac"/>
            </w:pPr>
            <w:bookmarkStart w:id="6" w:name="_Ref153287873"/>
            <w:r w:rsidRPr="00D26F47"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364BBB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bookmarkEnd w:id="6"/>
          </w:p>
          <w:p w14:paraId="6B878454" w14:textId="77777777" w:rsidR="0064195E" w:rsidRDefault="0064195E" w:rsidP="0064195E">
            <w:pPr>
              <w:pStyle w:val="ac"/>
            </w:pPr>
            <w:r>
              <w:t>Пример компоновки восьмиламповой системы.</w:t>
            </w:r>
          </w:p>
          <w:p w14:paraId="48EC78BC" w14:textId="77777777" w:rsidR="0064195E" w:rsidRPr="008731D0" w:rsidRDefault="0064195E" w:rsidP="0064195E">
            <w:pPr>
              <w:pStyle w:val="ac"/>
            </w:pPr>
          </w:p>
        </w:tc>
      </w:tr>
    </w:tbl>
    <w:p w14:paraId="0E410146" w14:textId="0FBBF7EB" w:rsidR="00591243" w:rsidRDefault="00591243" w:rsidP="00591243"/>
    <w:p w14:paraId="5A7581C0" w14:textId="5BF6F936" w:rsidR="00096BAE" w:rsidRPr="00B53BD5" w:rsidRDefault="00BF6118" w:rsidP="00096BAE">
      <w:r>
        <w:t>Исходный радиус, на котором расположены лампы, выбран равным 10.5см – пунктирная окружность на рисунке ниже</w:t>
      </w:r>
      <w:r w:rsidR="00F37F81">
        <w:t>. Лампы можно сдвинуть, как внутрь установки, так и наружу – за это</w:t>
      </w:r>
      <w:r w:rsidR="0047130E" w:rsidRPr="0047130E">
        <w:t xml:space="preserve"> </w:t>
      </w:r>
      <w:r w:rsidR="00F37F81">
        <w:t>отвеча</w:t>
      </w:r>
      <w:r w:rsidR="0047130E">
        <w:t>ет</w:t>
      </w:r>
      <w:r w:rsidR="00F37F81" w:rsidRPr="00F37F81">
        <w:t xml:space="preserve"> </w:t>
      </w:r>
      <w:r w:rsidR="00F37F81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dr</m:t>
            </m:r>
          </m:e>
        </m:acc>
      </m:oMath>
      <w:r w:rsidR="00F37F81" w:rsidRPr="00F37F81">
        <w:t xml:space="preserve"> </w:t>
      </w:r>
      <w:r w:rsidR="00F37F81">
        <w:t xml:space="preserve">с соответствующим индексом. Таким образом, изменяя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dr</m:t>
            </m:r>
          </m:e>
        </m:acc>
      </m:oMath>
      <w:r w:rsidR="00F37F81">
        <w:t xml:space="preserve"> на всех лампах одновременно, и </w:t>
      </w:r>
      <w:r w:rsidR="00111E1E">
        <w:t>определяя коэффициент использования бактерицидного потока</w:t>
      </w:r>
      <w:r w:rsidR="00F37F81">
        <w:t xml:space="preserve"> были получены данные о зависимости </w:t>
      </w:r>
      <w:r w:rsidR="00111E1E">
        <w:t>этого коэффициента</w:t>
      </w:r>
      <w:r w:rsidR="00F37F81">
        <w:t xml:space="preserve"> от параметра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dr</m:t>
            </m:r>
          </m:e>
        </m:acc>
      </m:oMath>
      <w:r w:rsidR="00F37F81" w:rsidRPr="00F37F81">
        <w:t>.</w:t>
      </w:r>
      <w:r w:rsidR="00B53BD5">
        <w:t xml:space="preserve"> При этом, направление векторов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</m:oMath>
      <w:r w:rsidR="00B53BD5" w:rsidRPr="0047130E">
        <w:t xml:space="preserve"> </w:t>
      </w:r>
      <w:r w:rsidR="00B53BD5">
        <w:t>не изменяется.</w:t>
      </w:r>
      <w:r w:rsidR="00096BAE">
        <w:t xml:space="preserve"> Расчёты проводились с тем же набором конфигураций (или компоновок), что и эксперименты, чтобы в дальнейшем можно было сопоставить полученные результаты.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4927"/>
      </w:tblGrid>
      <w:tr w:rsidR="00D00D6B" w14:paraId="39E9780A" w14:textId="0973C4BD" w:rsidTr="00D00D6B">
        <w:tc>
          <w:tcPr>
            <w:tcW w:w="4644" w:type="dxa"/>
          </w:tcPr>
          <w:p w14:paraId="392A1201" w14:textId="77777777" w:rsidR="00D00D6B" w:rsidRDefault="00D00D6B" w:rsidP="00920867">
            <w:pPr>
              <w:pStyle w:val="ac"/>
            </w:pPr>
            <w:r w:rsidRPr="00BF6118">
              <w:rPr>
                <w:noProof/>
              </w:rPr>
              <w:lastRenderedPageBreak/>
              <w:drawing>
                <wp:inline distT="0" distB="0" distL="0" distR="0" wp14:anchorId="207FB957" wp14:editId="47160667">
                  <wp:extent cx="1988808" cy="1992029"/>
                  <wp:effectExtent l="0" t="0" r="0" b="0"/>
                  <wp:docPr id="14184789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478971" name=""/>
                          <pic:cNvPicPr/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899" cy="2002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891DE" w14:textId="51CCED09" w:rsidR="00D00D6B" w:rsidRDefault="00D00D6B" w:rsidP="00920867">
            <w:pPr>
              <w:pStyle w:val="ac"/>
            </w:pPr>
            <w:bookmarkStart w:id="7" w:name="_Ref153287376"/>
            <w:r w:rsidRPr="00D26F47"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364BBB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bookmarkEnd w:id="7"/>
          </w:p>
          <w:p w14:paraId="769B7977" w14:textId="77777777" w:rsidR="00D00D6B" w:rsidRDefault="00D00D6B" w:rsidP="00920867">
            <w:pPr>
              <w:pStyle w:val="ac"/>
            </w:pPr>
            <w:r>
              <w:t>Пояснительный рисунок к введённой системе параметров.</w:t>
            </w:r>
          </w:p>
          <w:p w14:paraId="1E017B72" w14:textId="0AFD3DE4" w:rsidR="00D00D6B" w:rsidRPr="00D26F47" w:rsidRDefault="00D00D6B" w:rsidP="00920867">
            <w:pPr>
              <w:pStyle w:val="ac"/>
            </w:pPr>
          </w:p>
        </w:tc>
        <w:tc>
          <w:tcPr>
            <w:tcW w:w="4927" w:type="dxa"/>
          </w:tcPr>
          <w:p w14:paraId="7B6EAC9C" w14:textId="77777777" w:rsidR="00D00D6B" w:rsidRDefault="00D00D6B" w:rsidP="00D00D6B">
            <w:pPr>
              <w:pStyle w:val="ac"/>
            </w:pPr>
            <w:r w:rsidRPr="00A5168C">
              <w:rPr>
                <w:noProof/>
              </w:rPr>
              <w:drawing>
                <wp:inline distT="0" distB="0" distL="0" distR="0" wp14:anchorId="08DDB1BD" wp14:editId="2BAB3728">
                  <wp:extent cx="2148840" cy="2190896"/>
                  <wp:effectExtent l="0" t="0" r="0" b="0"/>
                  <wp:docPr id="8984200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420088" name="Рисунок 1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63" r="21969"/>
                          <a:stretch/>
                        </pic:blipFill>
                        <pic:spPr bwMode="auto">
                          <a:xfrm>
                            <a:off x="0" y="0"/>
                            <a:ext cx="2162763" cy="2205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E0C3B2" w14:textId="0688797B" w:rsidR="00D00D6B" w:rsidRDefault="00D00D6B" w:rsidP="00D00D6B">
            <w:pPr>
              <w:pStyle w:val="ac"/>
            </w:pPr>
            <w:bookmarkStart w:id="8" w:name="_Ref153288273"/>
            <w:r w:rsidRPr="00D26F47"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364BBB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bookmarkEnd w:id="8"/>
          </w:p>
          <w:p w14:paraId="4CC07A93" w14:textId="77777777" w:rsidR="00D00D6B" w:rsidRDefault="00D00D6B" w:rsidP="00D00D6B">
            <w:pPr>
              <w:pStyle w:val="ac"/>
            </w:pPr>
            <w:r>
              <w:t xml:space="preserve">Пример сравнения экспериментально измеренной индикатрисы (пунктирная линия) и полученной при расчёте математической модели (сплошная линия). </w:t>
            </w:r>
          </w:p>
          <w:p w14:paraId="394F4B72" w14:textId="0F2B3D5C" w:rsidR="00D00D6B" w:rsidRPr="00BF6118" w:rsidRDefault="00D00D6B" w:rsidP="00D00D6B">
            <w:pPr>
              <w:pStyle w:val="ac"/>
              <w:rPr>
                <w:noProof/>
              </w:rPr>
            </w:pPr>
            <w:r>
              <w:t>В компоновке использовалось 6 ламп.</w:t>
            </w:r>
          </w:p>
        </w:tc>
      </w:tr>
    </w:tbl>
    <w:p w14:paraId="19FE6CE6" w14:textId="2F942805" w:rsidR="00AA0564" w:rsidRDefault="00AA0564" w:rsidP="00081104">
      <w:pPr>
        <w:pStyle w:val="1"/>
      </w:pPr>
      <w:r>
        <w:t>Результаты эксперимента</w:t>
      </w:r>
    </w:p>
    <w:p w14:paraId="36DA57F0" w14:textId="5054ABE6" w:rsidR="004129A2" w:rsidRDefault="008731D0" w:rsidP="0040715C">
      <w:r w:rsidRPr="008731D0">
        <w:t xml:space="preserve">На </w:t>
      </w:r>
      <w:r>
        <w:fldChar w:fldCharType="begin"/>
      </w:r>
      <w:r>
        <w:instrText xml:space="preserve"> REF _Ref153288273 \h </w:instrText>
      </w:r>
      <w:r>
        <w:fldChar w:fldCharType="separate"/>
      </w:r>
      <w:r w:rsidR="00364BBB" w:rsidRPr="00D26F47">
        <w:t xml:space="preserve">рис. </w:t>
      </w:r>
      <w:r w:rsidR="00364BBB">
        <w:rPr>
          <w:noProof/>
        </w:rPr>
        <w:t>11</w:t>
      </w:r>
      <w:r>
        <w:fldChar w:fldCharType="end"/>
      </w:r>
      <w:r>
        <w:t xml:space="preserve"> </w:t>
      </w:r>
      <w:r w:rsidRPr="008731D0">
        <w:t xml:space="preserve">изображен пример </w:t>
      </w:r>
      <w:r w:rsidR="00C44CF5">
        <w:t>распределения УФ-излучения вокруг облучателя</w:t>
      </w:r>
      <w:r w:rsidRPr="008731D0">
        <w:t xml:space="preserve"> для трехлампово</w:t>
      </w:r>
      <w:r w:rsidR="00C44CF5">
        <w:t>й конфигурации</w:t>
      </w:r>
      <w:r w:rsidRPr="008731D0">
        <w:t>, норм</w:t>
      </w:r>
      <w:r w:rsidR="00C44CF5">
        <w:t>ированн</w:t>
      </w:r>
      <w:r w:rsidRPr="008731D0">
        <w:t>ой</w:t>
      </w:r>
      <w:r w:rsidR="008024C5">
        <w:t xml:space="preserve"> на </w:t>
      </w:r>
      <w:r w:rsidR="00677300">
        <w:t>облучённость, которую бы реализовал эквивалентный по размерам источник мощностью, равной суммарной мощности от всех ламп</w:t>
      </w:r>
      <w:r>
        <w:t xml:space="preserve">. </w:t>
      </w:r>
      <w:r w:rsidR="00677300">
        <w:t xml:space="preserve">На </w:t>
      </w:r>
      <w:r w:rsidR="00677300">
        <w:fldChar w:fldCharType="begin"/>
      </w:r>
      <w:r w:rsidR="00677300">
        <w:instrText xml:space="preserve"> REF _Ref153288273 \h </w:instrText>
      </w:r>
      <w:r w:rsidR="00677300">
        <w:fldChar w:fldCharType="separate"/>
      </w:r>
      <w:r w:rsidR="00677300" w:rsidRPr="00D26F47">
        <w:t xml:space="preserve">рис. </w:t>
      </w:r>
      <w:r w:rsidR="00677300">
        <w:rPr>
          <w:noProof/>
        </w:rPr>
        <w:t>11</w:t>
      </w:r>
      <w:r w:rsidR="00677300">
        <w:fldChar w:fldCharType="end"/>
      </w:r>
      <w:r w:rsidR="00677300">
        <w:t xml:space="preserve"> можно видеть пример распределения УФ-излучения вокруг выбранной компоновки, а на </w:t>
      </w:r>
      <w:r w:rsidR="00677300">
        <w:fldChar w:fldCharType="begin"/>
      </w:r>
      <w:r w:rsidR="00677300">
        <w:instrText xml:space="preserve"> REF _Ref153290867 \h </w:instrText>
      </w:r>
      <w:r w:rsidR="00677300">
        <w:fldChar w:fldCharType="separate"/>
      </w:r>
      <w:r w:rsidR="00677300" w:rsidRPr="00D26F47">
        <w:t xml:space="preserve">рис. </w:t>
      </w:r>
      <w:r w:rsidR="00677300">
        <w:rPr>
          <w:noProof/>
        </w:rPr>
        <w:t>12</w:t>
      </w:r>
      <w:r w:rsidR="00677300">
        <w:fldChar w:fldCharType="end"/>
      </w:r>
      <w:r w:rsidR="00677300">
        <w:t xml:space="preserve"> - </w:t>
      </w:r>
      <w:r w:rsidR="00677300">
        <w:fldChar w:fldCharType="begin"/>
      </w:r>
      <w:r w:rsidR="00677300">
        <w:instrText xml:space="preserve"> REF _Ref153293107 \h </w:instrText>
      </w:r>
      <w:r w:rsidR="00677300">
        <w:fldChar w:fldCharType="separate"/>
      </w:r>
      <w:r w:rsidR="00677300" w:rsidRPr="00D26F47">
        <w:t xml:space="preserve">рис. </w:t>
      </w:r>
      <w:r w:rsidR="00677300">
        <w:rPr>
          <w:noProof/>
        </w:rPr>
        <w:t>15</w:t>
      </w:r>
      <w:r w:rsidR="00677300">
        <w:fldChar w:fldCharType="end"/>
      </w:r>
      <w:r w:rsidR="00677300">
        <w:t xml:space="preserve"> представлены результаты измерения и моделирования, показывающие зависимость коэффициента использования бактерицидного потока от</w:t>
      </w:r>
      <w:r w:rsidR="00100585" w:rsidRPr="00100585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dr</m:t>
            </m:r>
          </m:e>
        </m:acc>
      </m:oMath>
      <w:r w:rsidR="00677300">
        <w:t xml:space="preserve"> в различных компоновках.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142"/>
        <w:gridCol w:w="4785"/>
      </w:tblGrid>
      <w:tr w:rsidR="00D00D6B" w14:paraId="645ECBD0" w14:textId="2B7D3677" w:rsidTr="00D00D6B">
        <w:tc>
          <w:tcPr>
            <w:tcW w:w="4644" w:type="dxa"/>
          </w:tcPr>
          <w:p w14:paraId="0B2DE0EC" w14:textId="77777777" w:rsidR="00D00D6B" w:rsidRDefault="00D00D6B" w:rsidP="00920867">
            <w:pPr>
              <w:pStyle w:val="ac"/>
            </w:pPr>
            <w:r w:rsidRPr="00EF7A0E">
              <w:rPr>
                <w:noProof/>
              </w:rPr>
              <w:drawing>
                <wp:inline distT="0" distB="0" distL="0" distR="0" wp14:anchorId="6C53FAA7" wp14:editId="6441DBF4">
                  <wp:extent cx="2520783" cy="1861200"/>
                  <wp:effectExtent l="0" t="0" r="0" b="0"/>
                  <wp:docPr id="6185943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594366" name="Рисунок 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783" cy="186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E0B47" w14:textId="11B9BA6A" w:rsidR="00D00D6B" w:rsidRDefault="00D00D6B" w:rsidP="00920867">
            <w:pPr>
              <w:pStyle w:val="ac"/>
            </w:pPr>
            <w:bookmarkStart w:id="9" w:name="_Ref153290867"/>
            <w:r w:rsidRPr="00D26F47"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364BBB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bookmarkEnd w:id="9"/>
          </w:p>
          <w:p w14:paraId="7A1A7747" w14:textId="77D2EF37" w:rsidR="00D00D6B" w:rsidRPr="00D26F47" w:rsidRDefault="00D00D6B" w:rsidP="00677300">
            <w:pPr>
              <w:pStyle w:val="ac"/>
            </w:pPr>
            <w:r>
              <w:t xml:space="preserve">Зависимость </w:t>
            </w:r>
            <w:r>
              <w:rPr>
                <w:lang w:val="en-US"/>
              </w:rPr>
              <w:t>k</w:t>
            </w:r>
            <w:r>
              <w:t xml:space="preserve"> от радиуса расположения ламп в 3-ламповой установке.</w:t>
            </w:r>
          </w:p>
        </w:tc>
        <w:tc>
          <w:tcPr>
            <w:tcW w:w="4927" w:type="dxa"/>
            <w:gridSpan w:val="2"/>
          </w:tcPr>
          <w:p w14:paraId="5C295914" w14:textId="77777777" w:rsidR="00D00D6B" w:rsidRDefault="00D00D6B" w:rsidP="00D00D6B">
            <w:pPr>
              <w:pStyle w:val="ac"/>
            </w:pPr>
            <w:r w:rsidRPr="00EF7A0E">
              <w:rPr>
                <w:noProof/>
              </w:rPr>
              <w:drawing>
                <wp:inline distT="0" distB="0" distL="0" distR="0" wp14:anchorId="735458FB" wp14:editId="11B081A1">
                  <wp:extent cx="2518183" cy="1859280"/>
                  <wp:effectExtent l="0" t="0" r="0" b="0"/>
                  <wp:docPr id="16916593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659330" name="Рисунок 1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183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B4555" w14:textId="25E098B4" w:rsidR="00D00D6B" w:rsidRDefault="00D00D6B" w:rsidP="00D00D6B">
            <w:pPr>
              <w:pStyle w:val="ac"/>
              <w:rPr>
                <w:noProof/>
              </w:rPr>
            </w:pPr>
            <w:bookmarkStart w:id="10" w:name="_Ref153292037"/>
            <w:r w:rsidRPr="00D26F47"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364BBB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bookmarkEnd w:id="10"/>
          </w:p>
          <w:p w14:paraId="7D9F3670" w14:textId="362D4B22" w:rsidR="00D00D6B" w:rsidRPr="00EF7A0E" w:rsidRDefault="00D00D6B" w:rsidP="00677300">
            <w:pPr>
              <w:pStyle w:val="ac"/>
            </w:pPr>
            <w:r>
              <w:t xml:space="preserve">Зависимость </w:t>
            </w:r>
            <w:r>
              <w:rPr>
                <w:lang w:val="en-US"/>
              </w:rPr>
              <w:t>k</w:t>
            </w:r>
            <w:r w:rsidRPr="000E4513">
              <w:t xml:space="preserve"> </w:t>
            </w:r>
            <w:r>
              <w:t>от радиуса расположения ламп в 4-ламповой установке.</w:t>
            </w:r>
          </w:p>
        </w:tc>
      </w:tr>
      <w:tr w:rsidR="00D00D6B" w14:paraId="19C0D22A" w14:textId="22FE280F" w:rsidTr="00D00D6B">
        <w:tc>
          <w:tcPr>
            <w:tcW w:w="4786" w:type="dxa"/>
            <w:gridSpan w:val="2"/>
          </w:tcPr>
          <w:p w14:paraId="791157C7" w14:textId="77777777" w:rsidR="00D00D6B" w:rsidRDefault="00D00D6B" w:rsidP="00920867">
            <w:pPr>
              <w:pStyle w:val="ac"/>
            </w:pPr>
            <w:r w:rsidRPr="0039123D">
              <w:rPr>
                <w:noProof/>
              </w:rPr>
              <w:drawing>
                <wp:inline distT="0" distB="0" distL="0" distR="0" wp14:anchorId="3750D343" wp14:editId="60D3841B">
                  <wp:extent cx="2518183" cy="1859280"/>
                  <wp:effectExtent l="0" t="0" r="0" b="0"/>
                  <wp:docPr id="690653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65300" name="Рисунок 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183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FAE26" w14:textId="74BE997B" w:rsidR="00D00D6B" w:rsidRDefault="00D00D6B" w:rsidP="00A5168C">
            <w:pPr>
              <w:pStyle w:val="ac"/>
              <w:rPr>
                <w:noProof/>
              </w:rPr>
            </w:pPr>
            <w:bookmarkStart w:id="11" w:name="_Ref153292765"/>
            <w:r w:rsidRPr="00D26F47"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364BBB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bookmarkEnd w:id="11"/>
          </w:p>
          <w:p w14:paraId="29616DDF" w14:textId="02A82FB2" w:rsidR="00D00D6B" w:rsidRPr="00D26F47" w:rsidRDefault="00D00D6B" w:rsidP="00677300">
            <w:pPr>
              <w:pStyle w:val="ac"/>
            </w:pPr>
            <w:r>
              <w:lastRenderedPageBreak/>
              <w:t xml:space="preserve">Зависимость </w:t>
            </w:r>
            <w:r>
              <w:rPr>
                <w:lang w:val="en-US"/>
              </w:rPr>
              <w:t>k</w:t>
            </w:r>
            <w:r>
              <w:t xml:space="preserve"> от радиуса расположения ламп в 6-ламповой установке.</w:t>
            </w:r>
          </w:p>
        </w:tc>
        <w:tc>
          <w:tcPr>
            <w:tcW w:w="4785" w:type="dxa"/>
          </w:tcPr>
          <w:p w14:paraId="1F1E1F20" w14:textId="77777777" w:rsidR="00D00D6B" w:rsidRDefault="00D00D6B" w:rsidP="00D00D6B">
            <w:pPr>
              <w:pStyle w:val="ac"/>
            </w:pPr>
            <w:r w:rsidRPr="00856600">
              <w:rPr>
                <w:noProof/>
              </w:rPr>
              <w:lastRenderedPageBreak/>
              <w:drawing>
                <wp:inline distT="0" distB="0" distL="0" distR="0" wp14:anchorId="5F6A6580" wp14:editId="220ECA74">
                  <wp:extent cx="2518183" cy="1859280"/>
                  <wp:effectExtent l="0" t="0" r="0" b="0"/>
                  <wp:docPr id="20985900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590026" name="Рисунок 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183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CC1E0" w14:textId="14E7C717" w:rsidR="00D00D6B" w:rsidRDefault="00D00D6B" w:rsidP="00D00D6B">
            <w:pPr>
              <w:pStyle w:val="ac"/>
              <w:rPr>
                <w:noProof/>
              </w:rPr>
            </w:pPr>
            <w:bookmarkStart w:id="12" w:name="_Ref153293107"/>
            <w:r w:rsidRPr="00D26F47"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364BBB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  <w:bookmarkEnd w:id="12"/>
          </w:p>
          <w:p w14:paraId="0B539202" w14:textId="093A7910" w:rsidR="00D00D6B" w:rsidRPr="0039123D" w:rsidRDefault="00D00D6B" w:rsidP="00677300">
            <w:pPr>
              <w:pStyle w:val="ac"/>
              <w:rPr>
                <w:noProof/>
              </w:rPr>
            </w:pPr>
            <w:r>
              <w:lastRenderedPageBreak/>
              <w:t xml:space="preserve">Зависимость </w:t>
            </w:r>
            <w:r>
              <w:rPr>
                <w:lang w:val="en-US"/>
              </w:rPr>
              <w:t>k</w:t>
            </w:r>
            <w:r w:rsidRPr="00D00D6B">
              <w:t xml:space="preserve"> </w:t>
            </w:r>
            <w:r>
              <w:t>от радиуса расположения ламп в 8-ламповой установке.</w:t>
            </w:r>
          </w:p>
        </w:tc>
      </w:tr>
    </w:tbl>
    <w:p w14:paraId="4C813643" w14:textId="154B5A0B" w:rsidR="00CE50CD" w:rsidRDefault="00CE50CD" w:rsidP="004129A2"/>
    <w:p w14:paraId="4027CDE3" w14:textId="5B6A0B86" w:rsidR="00760FE6" w:rsidRPr="00760FE6" w:rsidRDefault="00760FE6" w:rsidP="00980A63">
      <w:r>
        <w:t xml:space="preserve">Сравнивая </w:t>
      </w:r>
      <w:r>
        <w:fldChar w:fldCharType="begin"/>
      </w:r>
      <w:r>
        <w:instrText xml:space="preserve"> REF _Ref153292765 \h </w:instrText>
      </w:r>
      <w:r>
        <w:fldChar w:fldCharType="separate"/>
      </w:r>
      <w:r w:rsidR="00364BBB" w:rsidRPr="00D26F47">
        <w:t xml:space="preserve">рис. </w:t>
      </w:r>
      <w:r w:rsidR="00364BBB">
        <w:rPr>
          <w:noProof/>
        </w:rPr>
        <w:t>14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_Ref153290867 \h </w:instrText>
      </w:r>
      <w:r>
        <w:fldChar w:fldCharType="separate"/>
      </w:r>
      <w:r w:rsidR="00364BBB" w:rsidRPr="00D26F47">
        <w:t xml:space="preserve">рис. </w:t>
      </w:r>
      <w:r w:rsidR="00364BBB">
        <w:rPr>
          <w:noProof/>
        </w:rPr>
        <w:t>12</w:t>
      </w:r>
      <w:r>
        <w:fldChar w:fldCharType="end"/>
      </w:r>
      <w:r>
        <w:t xml:space="preserve">, можно заметить схожую зависимость уровня затенённости от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dr</m:t>
            </m:r>
          </m:e>
        </m:acc>
      </m:oMath>
      <w:r>
        <w:t xml:space="preserve"> – возрастание отношения минимальной интенсивности к расчётной при приближении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dr</m:t>
                </m:r>
              </m:e>
            </m:acc>
          </m:e>
        </m:d>
      </m:oMath>
      <w:r w:rsidRPr="00760FE6">
        <w:t xml:space="preserve"> </w:t>
      </w:r>
      <w:r>
        <w:t>к 8.</w:t>
      </w:r>
    </w:p>
    <w:p w14:paraId="06B826D2" w14:textId="6F419523" w:rsidR="00462FFB" w:rsidRDefault="00462FFB" w:rsidP="00462FFB">
      <w:r>
        <w:t>Сравнение данных, полученных из непосредственных измерений, с данными, полученными в результате компьютерного моделирования, показало, что составленная модель хорошо предсказывает общее поведение системы и абсолютные</w:t>
      </w:r>
      <w:r w:rsidR="000E4513">
        <w:t xml:space="preserve"> значения</w:t>
      </w:r>
      <w:r>
        <w:t>.</w:t>
      </w:r>
    </w:p>
    <w:p w14:paraId="40612D52" w14:textId="47275CB7" w:rsidR="00CC7867" w:rsidRDefault="00462FFB" w:rsidP="00462FFB">
      <w:r>
        <w:t>Наиболее важный вывод, который можно сделать из полученных данных</w:t>
      </w:r>
      <w:r w:rsidR="00163F76">
        <w:t xml:space="preserve"> – для улучшения ключевых характеристик в работе облучателей, включающих в себя несколько ламп, необходимо исследовать компоновку на оптимальное расположение источников</w:t>
      </w:r>
      <w:r>
        <w:t xml:space="preserve">. Если посмотреть на график зависимости </w:t>
      </w:r>
      <w:r w:rsidR="00100585">
        <w:t>коэффициента использования бактерицидного потока</w:t>
      </w:r>
      <w:r>
        <w:t xml:space="preserve"> от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dr</m:t>
            </m:r>
          </m:e>
        </m:acc>
      </m:oMath>
      <w:r w:rsidRPr="00462FFB">
        <w:t xml:space="preserve"> </w:t>
      </w:r>
      <w:r>
        <w:t xml:space="preserve">для шестиламповой или трёхламповой системы, можно заметить, что при увеличении радиуса, на котором расположены лампы, можно повысить коэффициент использования бактерицидного потока с 40% до 60%. Такая оптимизация компоновки позволит уменьшить время обработки в 1.5 раза, что </w:t>
      </w:r>
      <w:r w:rsidR="00C41618">
        <w:t xml:space="preserve">позволяет более </w:t>
      </w:r>
      <w:r w:rsidR="0040715C">
        <w:t xml:space="preserve">эффективно </w:t>
      </w:r>
      <w:proofErr w:type="spellStart"/>
      <w:r w:rsidR="0040715C">
        <w:t>исползовать</w:t>
      </w:r>
      <w:proofErr w:type="spellEnd"/>
      <w:r w:rsidR="00C41618">
        <w:t xml:space="preserve"> электроэнергию и ресурс лампы.</w:t>
      </w:r>
    </w:p>
    <w:p w14:paraId="568CB4C9" w14:textId="70080BAA" w:rsidR="008131D2" w:rsidRDefault="00CC7867" w:rsidP="00462FFB">
      <w:r>
        <w:t>Кроме того, есть заметная тенденция к увеличению степени затенённости с увеличением количества ламп</w:t>
      </w:r>
      <w:r w:rsidR="00163F76">
        <w:t>, что выводит на передний план дополнительную задачу: повышение единичной мощности и КПД газоразрядных ламп низкого давления</w:t>
      </w:r>
      <w:r w:rsidR="008131D2">
        <w:t>, используемых в облучателях. Облучатели, имеющие в своей конструкции большое количество устаревших ртутных ламп, всегда будут иметь низкий коэффициент использования бактерицидного потока</w:t>
      </w:r>
      <w:r w:rsidR="0040715C">
        <w:t xml:space="preserve"> и проигрывать в эффективности современным устройствам с небольшим числом мощных и эффективных ламп.</w:t>
      </w:r>
    </w:p>
    <w:p w14:paraId="4AE03CEA" w14:textId="77777777" w:rsidR="008131D2" w:rsidRDefault="008131D2" w:rsidP="008131D2">
      <w:pPr>
        <w:pStyle w:val="1"/>
      </w:pPr>
      <w:r>
        <w:t>Заключение</w:t>
      </w:r>
    </w:p>
    <w:p w14:paraId="791F6467" w14:textId="352F9A7A" w:rsidR="006C7F24" w:rsidRDefault="008131D2" w:rsidP="006C7F24">
      <w:r>
        <w:t xml:space="preserve"> Проведённые в рамках данной работы исследования показали, что на этапе проектирования напольных облучателей, включающих в свою конструкцию несколько газоразрядных ламп, необходимо производить расчёты распределения ультрафиолетового излучения вокруг установки с целью подобрать оптимальную компоновку для проектируемого оборудования.</w:t>
      </w:r>
      <w:r w:rsidR="0038698D">
        <w:t xml:space="preserve"> Как показали серии экспериментов с конкретными примерами облучателей, в отдельных случаях коэффициент использования бактерицидного потока можно повысить до 60%, что означает уменьшение времени обработки в 1.5 раза. </w:t>
      </w:r>
      <w:r w:rsidR="00100585">
        <w:t>Благодаря расчётной модели распределения УФ-излучения, описанной в данной работе, можно производить вычисления коэффициента бактерицидного потока для различных конфигураций ламп ещё на этапе проектирования облучателя и его компоновки.</w:t>
      </w:r>
    </w:p>
    <w:sdt>
      <w:sdtPr>
        <w:rPr>
          <w:rFonts w:eastAsiaTheme="minorEastAsia" w:cstheme="minorBidi"/>
          <w:b w:val="0"/>
          <w:sz w:val="24"/>
          <w:szCs w:val="22"/>
        </w:rPr>
        <w:id w:val="-682972339"/>
        <w:docPartObj>
          <w:docPartGallery w:val="Bibliographies"/>
          <w:docPartUnique/>
        </w:docPartObj>
      </w:sdtPr>
      <w:sdtEndPr>
        <w:rPr>
          <w:bCs/>
        </w:rPr>
      </w:sdtEndPr>
      <w:sdtContent>
        <w:p w14:paraId="7BD2A5B8" w14:textId="4A6EE4D2" w:rsidR="00340F89" w:rsidRDefault="00340F89">
          <w:pPr>
            <w:pStyle w:val="1"/>
          </w:pPr>
          <w:r>
            <w:t xml:space="preserve">Литература </w:t>
          </w:r>
        </w:p>
        <w:p w14:paraId="218A85CF" w14:textId="77777777" w:rsidR="00364BBB" w:rsidRDefault="00340F89">
          <w:pPr>
            <w:rPr>
              <w:rFonts w:asciiTheme="minorHAnsi" w:eastAsiaTheme="minorHAnsi" w:hAnsiTheme="minorHAnsi"/>
              <w:noProof/>
              <w:sz w:val="22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55"/>
            <w:gridCol w:w="9090"/>
          </w:tblGrid>
          <w:tr w:rsidR="00364BBB" w14:paraId="6A407B50" w14:textId="77777777">
            <w:trPr>
              <w:divId w:val="630982471"/>
              <w:tblCellSpacing w:w="15" w:type="dxa"/>
            </w:trPr>
            <w:tc>
              <w:tcPr>
                <w:tcW w:w="50" w:type="pct"/>
                <w:hideMark/>
              </w:tcPr>
              <w:p w14:paraId="4B325C62" w14:textId="6E1472F1" w:rsidR="00364BBB" w:rsidRDefault="00364BBB" w:rsidP="00364BBB">
                <w:pPr>
                  <w:pStyle w:val="af8"/>
                  <w:ind w:firstLine="0"/>
                  <w:rPr>
                    <w:noProof/>
                    <w:kern w:val="0"/>
                    <w:szCs w:val="24"/>
                    <w14:ligatures w14:val="none"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660F0BB1" w14:textId="77777777" w:rsidR="00364BBB" w:rsidRDefault="00364BBB">
                <w:pPr>
                  <w:pStyle w:val="af8"/>
                  <w:rPr>
                    <w:noProof/>
                  </w:rPr>
                </w:pPr>
                <w:r>
                  <w:rPr>
                    <w:noProof/>
                  </w:rPr>
                  <w:t xml:space="preserve">Костюченко С.В., Васильев А.И., Ткачев А.А., и др., «Изучение эффективности применения ультрафиолетовых бактерицидных установок (УФ-рециркуляторов) закрытого типа для обеззараживания воздушной среды помещений,» </w:t>
                </w:r>
                <w:r>
                  <w:rPr>
                    <w:i/>
                    <w:iCs/>
                    <w:noProof/>
                  </w:rPr>
                  <w:t xml:space="preserve">Гигиена и санитария, </w:t>
                </w:r>
                <w:r>
                  <w:rPr>
                    <w:noProof/>
                  </w:rPr>
                  <w:t xml:space="preserve">т. 100, № 11, pp. 1229-1235, 2021. </w:t>
                </w:r>
              </w:p>
            </w:tc>
          </w:tr>
          <w:tr w:rsidR="00364BBB" w14:paraId="2685038C" w14:textId="77777777">
            <w:trPr>
              <w:divId w:val="630982471"/>
              <w:tblCellSpacing w:w="15" w:type="dxa"/>
            </w:trPr>
            <w:tc>
              <w:tcPr>
                <w:tcW w:w="50" w:type="pct"/>
                <w:hideMark/>
              </w:tcPr>
              <w:p w14:paraId="46C78920" w14:textId="77777777" w:rsidR="00364BBB" w:rsidRDefault="00364BBB" w:rsidP="00364BBB">
                <w:pPr>
                  <w:pStyle w:val="af8"/>
                  <w:ind w:firstLine="0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6FE45B07" w14:textId="77777777" w:rsidR="00364BBB" w:rsidRDefault="00364BBB">
                <w:pPr>
                  <w:pStyle w:val="af8"/>
                  <w:rPr>
                    <w:noProof/>
                  </w:rPr>
                </w:pPr>
                <w:r>
                  <w:rPr>
                    <w:noProof/>
                  </w:rPr>
                  <w:t xml:space="preserve">Кармазинов Ф.В., Костюченко С.В. и др. , Ультрафиолетовые технологии в современном мире, Долгопрудный: ИД "Интеллект", 2012. </w:t>
                </w:r>
              </w:p>
            </w:tc>
          </w:tr>
          <w:tr w:rsidR="00364BBB" w:rsidRPr="0042607F" w14:paraId="3D97CCD6" w14:textId="77777777">
            <w:trPr>
              <w:divId w:val="630982471"/>
              <w:tblCellSpacing w:w="15" w:type="dxa"/>
            </w:trPr>
            <w:tc>
              <w:tcPr>
                <w:tcW w:w="50" w:type="pct"/>
                <w:hideMark/>
              </w:tcPr>
              <w:p w14:paraId="57E5C9D4" w14:textId="77777777" w:rsidR="00364BBB" w:rsidRDefault="00364BBB" w:rsidP="00364BBB">
                <w:pPr>
                  <w:pStyle w:val="af8"/>
                  <w:ind w:firstLine="0"/>
                  <w:rPr>
                    <w:noProof/>
                  </w:rPr>
                </w:pPr>
                <w:r>
                  <w:rPr>
                    <w:noProof/>
                  </w:rPr>
                  <w:lastRenderedPageBreak/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257CBE28" w14:textId="77777777" w:rsidR="00364BBB" w:rsidRPr="00364BBB" w:rsidRDefault="00364BBB">
                <w:pPr>
                  <w:pStyle w:val="af8"/>
                  <w:rPr>
                    <w:noProof/>
                    <w:lang w:val="en-US"/>
                  </w:rPr>
                </w:pPr>
                <w:r w:rsidRPr="00364BBB">
                  <w:rPr>
                    <w:noProof/>
                    <w:lang w:val="en-US"/>
                  </w:rPr>
                  <w:t xml:space="preserve">Stepan Perminov, Nikita Mikhailovskiy, Alexander Sedunin, and other, «UltraBot: Autonomous Mobile Robot for Indoor UV-C Disinfection,» </w:t>
                </w:r>
                <w:r w:rsidRPr="00364BBB">
                  <w:rPr>
                    <w:i/>
                    <w:iCs/>
                    <w:noProof/>
                    <w:lang w:val="en-US"/>
                  </w:rPr>
                  <w:t xml:space="preserve">17th International Conference on Automation Science and Engineering, </w:t>
                </w:r>
                <w:r w:rsidRPr="00364BBB">
                  <w:rPr>
                    <w:noProof/>
                    <w:lang w:val="en-US"/>
                  </w:rPr>
                  <w:t xml:space="preserve">№ 17, pp. 2147-2152, </w:t>
                </w:r>
                <w:r>
                  <w:rPr>
                    <w:noProof/>
                  </w:rPr>
                  <w:t>август</w:t>
                </w:r>
                <w:r w:rsidRPr="00364BBB">
                  <w:rPr>
                    <w:noProof/>
                    <w:lang w:val="en-US"/>
                  </w:rPr>
                  <w:t xml:space="preserve"> 2021. </w:t>
                </w:r>
              </w:p>
            </w:tc>
          </w:tr>
          <w:tr w:rsidR="00364BBB" w:rsidRPr="0042607F" w14:paraId="686A7C02" w14:textId="77777777">
            <w:trPr>
              <w:divId w:val="630982471"/>
              <w:tblCellSpacing w:w="15" w:type="dxa"/>
            </w:trPr>
            <w:tc>
              <w:tcPr>
                <w:tcW w:w="50" w:type="pct"/>
                <w:hideMark/>
              </w:tcPr>
              <w:p w14:paraId="039A1273" w14:textId="77777777" w:rsidR="00364BBB" w:rsidRDefault="00364BBB" w:rsidP="00364BBB">
                <w:pPr>
                  <w:pStyle w:val="af8"/>
                  <w:ind w:firstLine="0"/>
                  <w:rPr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48C27E0C" w14:textId="77777777" w:rsidR="00364BBB" w:rsidRPr="00364BBB" w:rsidRDefault="00364BBB">
                <w:pPr>
                  <w:pStyle w:val="af8"/>
                  <w:rPr>
                    <w:noProof/>
                    <w:lang w:val="en-US"/>
                  </w:rPr>
                </w:pPr>
                <w:r w:rsidRPr="00364BBB">
                  <w:rPr>
                    <w:noProof/>
                    <w:lang w:val="en-US"/>
                  </w:rPr>
                  <w:t xml:space="preserve">C. W. Haag, G. Holliday, K. Archulet, W. Tang , «Comparing UV-C dosages of emitter placement strategies in a community hospital setting,» </w:t>
                </w:r>
                <w:r w:rsidRPr="00364BBB">
                  <w:rPr>
                    <w:i/>
                    <w:iCs/>
                    <w:noProof/>
                    <w:lang w:val="en-US"/>
                  </w:rPr>
                  <w:t xml:space="preserve">Infection Control &amp; Hospital Epidemiology, </w:t>
                </w:r>
                <w:r>
                  <w:rPr>
                    <w:noProof/>
                  </w:rPr>
                  <w:t>т</w:t>
                </w:r>
                <w:r w:rsidRPr="00364BBB">
                  <w:rPr>
                    <w:noProof/>
                    <w:lang w:val="en-US"/>
                  </w:rPr>
                  <w:t xml:space="preserve">. 44, № 9, pp. 1505-1507, 2023. </w:t>
                </w:r>
              </w:p>
            </w:tc>
          </w:tr>
          <w:tr w:rsidR="00364BBB" w:rsidRPr="0042607F" w14:paraId="4EB84B61" w14:textId="77777777">
            <w:trPr>
              <w:divId w:val="630982471"/>
              <w:tblCellSpacing w:w="15" w:type="dxa"/>
            </w:trPr>
            <w:tc>
              <w:tcPr>
                <w:tcW w:w="50" w:type="pct"/>
                <w:hideMark/>
              </w:tcPr>
              <w:p w14:paraId="582436E9" w14:textId="77777777" w:rsidR="00364BBB" w:rsidRDefault="00364BBB" w:rsidP="00364BBB">
                <w:pPr>
                  <w:pStyle w:val="af8"/>
                  <w:ind w:firstLine="0"/>
                  <w:rPr>
                    <w:noProof/>
                  </w:rPr>
                </w:pPr>
                <w:r>
                  <w:rPr>
                    <w:noProof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005B6EDA" w14:textId="77777777" w:rsidR="00364BBB" w:rsidRPr="00364BBB" w:rsidRDefault="00364BBB">
                <w:pPr>
                  <w:pStyle w:val="af8"/>
                  <w:rPr>
                    <w:noProof/>
                    <w:lang w:val="en-US"/>
                  </w:rPr>
                </w:pPr>
                <w:r w:rsidRPr="00364BBB">
                  <w:rPr>
                    <w:noProof/>
                    <w:lang w:val="en-US"/>
                  </w:rPr>
                  <w:t xml:space="preserve">S. Jin, K.G. Linden, J. Ducoste, D. Liu, «Impact of lamp shadowing and reflection on the fluence rate distribution in a multiple low-pressure UV lamp array,» </w:t>
                </w:r>
                <w:r w:rsidRPr="00364BBB">
                  <w:rPr>
                    <w:i/>
                    <w:iCs/>
                    <w:noProof/>
                    <w:lang w:val="en-US"/>
                  </w:rPr>
                  <w:t xml:space="preserve">Water Research, </w:t>
                </w:r>
                <w:r>
                  <w:rPr>
                    <w:noProof/>
                  </w:rPr>
                  <w:t>т</w:t>
                </w:r>
                <w:r w:rsidRPr="00364BBB">
                  <w:rPr>
                    <w:noProof/>
                    <w:lang w:val="en-US"/>
                  </w:rPr>
                  <w:t xml:space="preserve">. 39, № 12, pp. 2711-2721, 2005. </w:t>
                </w:r>
              </w:p>
            </w:tc>
          </w:tr>
          <w:tr w:rsidR="00364BBB" w:rsidRPr="0042607F" w14:paraId="24E250FD" w14:textId="77777777">
            <w:trPr>
              <w:divId w:val="630982471"/>
              <w:tblCellSpacing w:w="15" w:type="dxa"/>
            </w:trPr>
            <w:tc>
              <w:tcPr>
                <w:tcW w:w="50" w:type="pct"/>
                <w:hideMark/>
              </w:tcPr>
              <w:p w14:paraId="0F30AC33" w14:textId="77777777" w:rsidR="00364BBB" w:rsidRDefault="00364BBB" w:rsidP="00364BBB">
                <w:pPr>
                  <w:pStyle w:val="af8"/>
                  <w:ind w:firstLine="0"/>
                  <w:rPr>
                    <w:noProof/>
                  </w:rPr>
                </w:pPr>
                <w:r>
                  <w:rPr>
                    <w:noProof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594AC7DD" w14:textId="77777777" w:rsidR="00364BBB" w:rsidRPr="00364BBB" w:rsidRDefault="00364BBB">
                <w:pPr>
                  <w:pStyle w:val="af8"/>
                  <w:rPr>
                    <w:noProof/>
                    <w:lang w:val="en-US"/>
                  </w:rPr>
                </w:pPr>
                <w:r w:rsidRPr="00364BBB">
                  <w:rPr>
                    <w:noProof/>
                    <w:lang w:val="en-US"/>
                  </w:rPr>
                  <w:t xml:space="preserve">C. a. o. t. I. M. Council, «Method for the Measurement of the output of Monochromatic (254 nm) Low Pressure UV Lamps,» 2017. </w:t>
                </w:r>
              </w:p>
            </w:tc>
          </w:tr>
          <w:tr w:rsidR="00364BBB" w14:paraId="088F80BE" w14:textId="77777777">
            <w:trPr>
              <w:divId w:val="630982471"/>
              <w:tblCellSpacing w:w="15" w:type="dxa"/>
            </w:trPr>
            <w:tc>
              <w:tcPr>
                <w:tcW w:w="50" w:type="pct"/>
                <w:hideMark/>
              </w:tcPr>
              <w:p w14:paraId="1949BC60" w14:textId="77777777" w:rsidR="00364BBB" w:rsidRDefault="00364BBB" w:rsidP="00364BBB">
                <w:pPr>
                  <w:pStyle w:val="af8"/>
                  <w:ind w:firstLine="0"/>
                  <w:rPr>
                    <w:noProof/>
                  </w:rPr>
                </w:pPr>
                <w:r>
                  <w:rPr>
                    <w:noProof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3CCC66C6" w14:textId="77777777" w:rsidR="00364BBB" w:rsidRDefault="00364BBB">
                <w:pPr>
                  <w:pStyle w:val="af8"/>
                  <w:rPr>
                    <w:noProof/>
                  </w:rPr>
                </w:pPr>
                <w:r>
                  <w:rPr>
                    <w:noProof/>
                  </w:rPr>
                  <w:t xml:space="preserve">Бугаев А.С., Шешин Е.П., Озол Д.И., Мье М.М., Данилкин М.И., Верещагина Н.Ю., «Современные направления развития УФ-излучения бактерицидного диапазона,» </w:t>
                </w:r>
                <w:r>
                  <w:rPr>
                    <w:i/>
                    <w:iCs/>
                    <w:noProof/>
                  </w:rPr>
                  <w:t xml:space="preserve">Вестник Московского государственного областного университета, </w:t>
                </w:r>
                <w:r>
                  <w:rPr>
                    <w:noProof/>
                  </w:rPr>
                  <w:t xml:space="preserve">2017. </w:t>
                </w:r>
              </w:p>
            </w:tc>
          </w:tr>
        </w:tbl>
        <w:p w14:paraId="044A9F17" w14:textId="77777777" w:rsidR="00364BBB" w:rsidRDefault="00364BBB">
          <w:pPr>
            <w:divId w:val="630982471"/>
            <w:rPr>
              <w:rFonts w:eastAsia="Times New Roman"/>
              <w:noProof/>
            </w:rPr>
          </w:pPr>
        </w:p>
        <w:p w14:paraId="16126245" w14:textId="7D3004BF" w:rsidR="00CC7867" w:rsidRPr="00462FFB" w:rsidRDefault="00340F89" w:rsidP="00100585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sectPr w:rsidR="00CC7867" w:rsidRPr="00462FFB" w:rsidSect="002E2A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dobe Caslon Pro">
    <w:altName w:val="Times New Roman"/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2CB9"/>
    <w:rsid w:val="000042A0"/>
    <w:rsid w:val="00031FF4"/>
    <w:rsid w:val="00041F07"/>
    <w:rsid w:val="0005709E"/>
    <w:rsid w:val="000628CF"/>
    <w:rsid w:val="00076572"/>
    <w:rsid w:val="00081104"/>
    <w:rsid w:val="00082925"/>
    <w:rsid w:val="0008691F"/>
    <w:rsid w:val="00096BAE"/>
    <w:rsid w:val="000A5420"/>
    <w:rsid w:val="000A6ACB"/>
    <w:rsid w:val="000B160D"/>
    <w:rsid w:val="000D777A"/>
    <w:rsid w:val="000E0B14"/>
    <w:rsid w:val="000E4513"/>
    <w:rsid w:val="000E4C08"/>
    <w:rsid w:val="000F068E"/>
    <w:rsid w:val="00100585"/>
    <w:rsid w:val="00101E5C"/>
    <w:rsid w:val="00111E1E"/>
    <w:rsid w:val="001414DC"/>
    <w:rsid w:val="00163F76"/>
    <w:rsid w:val="00186362"/>
    <w:rsid w:val="001B1009"/>
    <w:rsid w:val="001C79DE"/>
    <w:rsid w:val="001D1E28"/>
    <w:rsid w:val="001E22FE"/>
    <w:rsid w:val="001F4B03"/>
    <w:rsid w:val="00217308"/>
    <w:rsid w:val="002202A3"/>
    <w:rsid w:val="00252501"/>
    <w:rsid w:val="00264B03"/>
    <w:rsid w:val="002A1BBE"/>
    <w:rsid w:val="002C523F"/>
    <w:rsid w:val="002D2472"/>
    <w:rsid w:val="002E2A74"/>
    <w:rsid w:val="002E6B60"/>
    <w:rsid w:val="002F484B"/>
    <w:rsid w:val="00321D65"/>
    <w:rsid w:val="00327FEA"/>
    <w:rsid w:val="00340F89"/>
    <w:rsid w:val="003458F6"/>
    <w:rsid w:val="003479F7"/>
    <w:rsid w:val="00364BBB"/>
    <w:rsid w:val="0038698D"/>
    <w:rsid w:val="0039123D"/>
    <w:rsid w:val="003A224D"/>
    <w:rsid w:val="003A2ED0"/>
    <w:rsid w:val="003A489D"/>
    <w:rsid w:val="003A6117"/>
    <w:rsid w:val="003C09E3"/>
    <w:rsid w:val="003C484F"/>
    <w:rsid w:val="003F4757"/>
    <w:rsid w:val="004038A5"/>
    <w:rsid w:val="0040715C"/>
    <w:rsid w:val="00407D77"/>
    <w:rsid w:val="004107D6"/>
    <w:rsid w:val="004129A2"/>
    <w:rsid w:val="0042607F"/>
    <w:rsid w:val="00433751"/>
    <w:rsid w:val="00436825"/>
    <w:rsid w:val="00447B63"/>
    <w:rsid w:val="00454B54"/>
    <w:rsid w:val="00456ABA"/>
    <w:rsid w:val="00457DFC"/>
    <w:rsid w:val="00462FFB"/>
    <w:rsid w:val="0047130E"/>
    <w:rsid w:val="00483B0E"/>
    <w:rsid w:val="00490DDC"/>
    <w:rsid w:val="00494B0D"/>
    <w:rsid w:val="004A36FE"/>
    <w:rsid w:val="004A799E"/>
    <w:rsid w:val="004B5471"/>
    <w:rsid w:val="004E47D4"/>
    <w:rsid w:val="004E4BC5"/>
    <w:rsid w:val="004E6336"/>
    <w:rsid w:val="00522A60"/>
    <w:rsid w:val="00524452"/>
    <w:rsid w:val="00524DB7"/>
    <w:rsid w:val="0052587F"/>
    <w:rsid w:val="005271D8"/>
    <w:rsid w:val="00532C1C"/>
    <w:rsid w:val="005460AD"/>
    <w:rsid w:val="0057303C"/>
    <w:rsid w:val="00576C1F"/>
    <w:rsid w:val="00591243"/>
    <w:rsid w:val="005D22FA"/>
    <w:rsid w:val="005D75E3"/>
    <w:rsid w:val="005E4368"/>
    <w:rsid w:val="00601BEE"/>
    <w:rsid w:val="00626863"/>
    <w:rsid w:val="00634111"/>
    <w:rsid w:val="0064195E"/>
    <w:rsid w:val="00652A68"/>
    <w:rsid w:val="00677300"/>
    <w:rsid w:val="00692D3C"/>
    <w:rsid w:val="00697EBD"/>
    <w:rsid w:val="006C7812"/>
    <w:rsid w:val="006C7F24"/>
    <w:rsid w:val="006E67CE"/>
    <w:rsid w:val="006E77EE"/>
    <w:rsid w:val="007022DC"/>
    <w:rsid w:val="00703314"/>
    <w:rsid w:val="0070778C"/>
    <w:rsid w:val="007078CA"/>
    <w:rsid w:val="00713AC4"/>
    <w:rsid w:val="00715792"/>
    <w:rsid w:val="00720EBF"/>
    <w:rsid w:val="00732AD9"/>
    <w:rsid w:val="0073471E"/>
    <w:rsid w:val="00750F0F"/>
    <w:rsid w:val="0075340B"/>
    <w:rsid w:val="00753F68"/>
    <w:rsid w:val="007572FD"/>
    <w:rsid w:val="0076027B"/>
    <w:rsid w:val="00760FE6"/>
    <w:rsid w:val="00763359"/>
    <w:rsid w:val="00773CEE"/>
    <w:rsid w:val="00774E61"/>
    <w:rsid w:val="00777A4B"/>
    <w:rsid w:val="00781BC9"/>
    <w:rsid w:val="00794CF0"/>
    <w:rsid w:val="007979F1"/>
    <w:rsid w:val="007A2C17"/>
    <w:rsid w:val="007A36EB"/>
    <w:rsid w:val="007B1D15"/>
    <w:rsid w:val="007B30D7"/>
    <w:rsid w:val="007D04DE"/>
    <w:rsid w:val="007D2CB9"/>
    <w:rsid w:val="007E0C19"/>
    <w:rsid w:val="007E5D71"/>
    <w:rsid w:val="008024C5"/>
    <w:rsid w:val="00802838"/>
    <w:rsid w:val="008131D2"/>
    <w:rsid w:val="00822FC1"/>
    <w:rsid w:val="00840937"/>
    <w:rsid w:val="00854C06"/>
    <w:rsid w:val="00856600"/>
    <w:rsid w:val="008731D0"/>
    <w:rsid w:val="00893AF9"/>
    <w:rsid w:val="008A1248"/>
    <w:rsid w:val="008B50F7"/>
    <w:rsid w:val="008C1E32"/>
    <w:rsid w:val="008D0FB0"/>
    <w:rsid w:val="008D548E"/>
    <w:rsid w:val="00921438"/>
    <w:rsid w:val="009278E8"/>
    <w:rsid w:val="00931207"/>
    <w:rsid w:val="009517DD"/>
    <w:rsid w:val="0096679C"/>
    <w:rsid w:val="009672D7"/>
    <w:rsid w:val="00970EF0"/>
    <w:rsid w:val="00974837"/>
    <w:rsid w:val="00980A63"/>
    <w:rsid w:val="009911E6"/>
    <w:rsid w:val="009956C8"/>
    <w:rsid w:val="009A45B9"/>
    <w:rsid w:val="009A7366"/>
    <w:rsid w:val="009B4628"/>
    <w:rsid w:val="009D0ED8"/>
    <w:rsid w:val="009D3F65"/>
    <w:rsid w:val="00A01DEC"/>
    <w:rsid w:val="00A06014"/>
    <w:rsid w:val="00A23B79"/>
    <w:rsid w:val="00A42A77"/>
    <w:rsid w:val="00A5168C"/>
    <w:rsid w:val="00A52C19"/>
    <w:rsid w:val="00A54FEF"/>
    <w:rsid w:val="00A61C44"/>
    <w:rsid w:val="00A622CD"/>
    <w:rsid w:val="00A7418F"/>
    <w:rsid w:val="00A844DB"/>
    <w:rsid w:val="00A85B2C"/>
    <w:rsid w:val="00A866A3"/>
    <w:rsid w:val="00AA0564"/>
    <w:rsid w:val="00AA4300"/>
    <w:rsid w:val="00AB0F59"/>
    <w:rsid w:val="00AC1ADB"/>
    <w:rsid w:val="00AC34FE"/>
    <w:rsid w:val="00AC36EB"/>
    <w:rsid w:val="00AD024E"/>
    <w:rsid w:val="00AE1703"/>
    <w:rsid w:val="00AE38D2"/>
    <w:rsid w:val="00AF5372"/>
    <w:rsid w:val="00B023A7"/>
    <w:rsid w:val="00B0349F"/>
    <w:rsid w:val="00B101C6"/>
    <w:rsid w:val="00B145B0"/>
    <w:rsid w:val="00B171DA"/>
    <w:rsid w:val="00B20F4C"/>
    <w:rsid w:val="00B35939"/>
    <w:rsid w:val="00B43BD0"/>
    <w:rsid w:val="00B51BCC"/>
    <w:rsid w:val="00B53BD5"/>
    <w:rsid w:val="00B56141"/>
    <w:rsid w:val="00B908BF"/>
    <w:rsid w:val="00BA0969"/>
    <w:rsid w:val="00BB2CED"/>
    <w:rsid w:val="00BB5E0B"/>
    <w:rsid w:val="00BB671D"/>
    <w:rsid w:val="00BC5D05"/>
    <w:rsid w:val="00BD74E2"/>
    <w:rsid w:val="00BD7EC1"/>
    <w:rsid w:val="00BE1768"/>
    <w:rsid w:val="00BF1AF3"/>
    <w:rsid w:val="00BF1C37"/>
    <w:rsid w:val="00BF4410"/>
    <w:rsid w:val="00BF6118"/>
    <w:rsid w:val="00C11E43"/>
    <w:rsid w:val="00C2426D"/>
    <w:rsid w:val="00C27BF9"/>
    <w:rsid w:val="00C37C77"/>
    <w:rsid w:val="00C41618"/>
    <w:rsid w:val="00C426CA"/>
    <w:rsid w:val="00C44CF5"/>
    <w:rsid w:val="00C529E0"/>
    <w:rsid w:val="00C57838"/>
    <w:rsid w:val="00C60AC3"/>
    <w:rsid w:val="00C64D84"/>
    <w:rsid w:val="00C67408"/>
    <w:rsid w:val="00C76785"/>
    <w:rsid w:val="00C83FD8"/>
    <w:rsid w:val="00C93B09"/>
    <w:rsid w:val="00C9454E"/>
    <w:rsid w:val="00CC0F94"/>
    <w:rsid w:val="00CC1909"/>
    <w:rsid w:val="00CC7867"/>
    <w:rsid w:val="00CD7792"/>
    <w:rsid w:val="00CE50CD"/>
    <w:rsid w:val="00CF3773"/>
    <w:rsid w:val="00CF5720"/>
    <w:rsid w:val="00CF7AC5"/>
    <w:rsid w:val="00D00D6B"/>
    <w:rsid w:val="00D10CE0"/>
    <w:rsid w:val="00D15A69"/>
    <w:rsid w:val="00D33408"/>
    <w:rsid w:val="00D5204C"/>
    <w:rsid w:val="00D57E8E"/>
    <w:rsid w:val="00D64A91"/>
    <w:rsid w:val="00D71CF5"/>
    <w:rsid w:val="00D80DB1"/>
    <w:rsid w:val="00DA7924"/>
    <w:rsid w:val="00DB1273"/>
    <w:rsid w:val="00DD02E5"/>
    <w:rsid w:val="00E078FC"/>
    <w:rsid w:val="00E14144"/>
    <w:rsid w:val="00E23B9F"/>
    <w:rsid w:val="00E31684"/>
    <w:rsid w:val="00E33728"/>
    <w:rsid w:val="00E40E44"/>
    <w:rsid w:val="00E410B3"/>
    <w:rsid w:val="00E44D73"/>
    <w:rsid w:val="00E50CB0"/>
    <w:rsid w:val="00E52508"/>
    <w:rsid w:val="00E70BFF"/>
    <w:rsid w:val="00E836DF"/>
    <w:rsid w:val="00E900B7"/>
    <w:rsid w:val="00EA724E"/>
    <w:rsid w:val="00EB0665"/>
    <w:rsid w:val="00EB1974"/>
    <w:rsid w:val="00EC0788"/>
    <w:rsid w:val="00ED2264"/>
    <w:rsid w:val="00ED4C44"/>
    <w:rsid w:val="00ED734F"/>
    <w:rsid w:val="00EE4B0C"/>
    <w:rsid w:val="00EF7A0E"/>
    <w:rsid w:val="00F13AAF"/>
    <w:rsid w:val="00F16B0B"/>
    <w:rsid w:val="00F31584"/>
    <w:rsid w:val="00F33050"/>
    <w:rsid w:val="00F37F32"/>
    <w:rsid w:val="00F37F81"/>
    <w:rsid w:val="00F70D79"/>
    <w:rsid w:val="00FA7C15"/>
    <w:rsid w:val="00FD2B4F"/>
    <w:rsid w:val="00FD73B9"/>
    <w:rsid w:val="00FF7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7ECA8"/>
  <w15:chartTrackingRefBased/>
  <w15:docId w15:val="{551996A2-AB5A-4CCE-BA8F-1DED44429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014"/>
    <w:pPr>
      <w:spacing w:line="240" w:lineRule="auto"/>
      <w:ind w:firstLine="227"/>
      <w:jc w:val="both"/>
    </w:pPr>
    <w:rPr>
      <w:rFonts w:ascii="Times New Roman" w:eastAsiaTheme="minorEastAsia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00D6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4452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24452"/>
    <w:pPr>
      <w:jc w:val="center"/>
    </w:pPr>
    <w:rPr>
      <w:b/>
      <w:sz w:val="72"/>
    </w:rPr>
  </w:style>
  <w:style w:type="character" w:customStyle="1" w:styleId="a4">
    <w:name w:val="Заголовок Знак"/>
    <w:basedOn w:val="a0"/>
    <w:link w:val="a3"/>
    <w:uiPriority w:val="10"/>
    <w:rsid w:val="00524452"/>
    <w:rPr>
      <w:rFonts w:ascii="Times New Roman" w:eastAsiaTheme="minorEastAsia" w:hAnsi="Times New Roman"/>
      <w:b/>
      <w:sz w:val="72"/>
    </w:rPr>
  </w:style>
  <w:style w:type="character" w:styleId="a5">
    <w:name w:val="Subtle Emphasis"/>
    <w:basedOn w:val="a0"/>
    <w:uiPriority w:val="19"/>
    <w:qFormat/>
    <w:rsid w:val="00524452"/>
    <w:rPr>
      <w:i w:val="0"/>
      <w:iCs/>
      <w:color w:val="404040" w:themeColor="text1" w:themeTint="BF"/>
      <w:sz w:val="48"/>
    </w:rPr>
  </w:style>
  <w:style w:type="paragraph" w:styleId="a6">
    <w:name w:val="Subtitle"/>
    <w:basedOn w:val="a"/>
    <w:next w:val="a"/>
    <w:link w:val="a7"/>
    <w:uiPriority w:val="11"/>
    <w:qFormat/>
    <w:rsid w:val="00524452"/>
    <w:pPr>
      <w:numPr>
        <w:ilvl w:val="1"/>
      </w:numPr>
      <w:ind w:firstLine="227"/>
    </w:pPr>
    <w:rPr>
      <w:b/>
      <w:color w:val="5A5A5A" w:themeColor="text1" w:themeTint="A5"/>
      <w:spacing w:val="15"/>
      <w:sz w:val="36"/>
    </w:rPr>
  </w:style>
  <w:style w:type="character" w:customStyle="1" w:styleId="a7">
    <w:name w:val="Подзаголовок Знак"/>
    <w:basedOn w:val="a0"/>
    <w:link w:val="a6"/>
    <w:uiPriority w:val="11"/>
    <w:rsid w:val="00524452"/>
    <w:rPr>
      <w:rFonts w:ascii="Times New Roman" w:eastAsiaTheme="minorEastAsia" w:hAnsi="Times New Roman"/>
      <w:b/>
      <w:color w:val="5A5A5A" w:themeColor="text1" w:themeTint="A5"/>
      <w:spacing w:val="15"/>
      <w:sz w:val="36"/>
    </w:rPr>
  </w:style>
  <w:style w:type="paragraph" w:customStyle="1" w:styleId="a8">
    <w:name w:val="Основные слова"/>
    <w:basedOn w:val="a"/>
    <w:link w:val="a9"/>
    <w:qFormat/>
    <w:rsid w:val="00524452"/>
    <w:pPr>
      <w:spacing w:line="360" w:lineRule="auto"/>
    </w:pPr>
    <w:rPr>
      <w:rFonts w:eastAsiaTheme="minorHAnsi"/>
      <w:i/>
    </w:rPr>
  </w:style>
  <w:style w:type="character" w:customStyle="1" w:styleId="a9">
    <w:name w:val="Основные слова Знак"/>
    <w:basedOn w:val="a0"/>
    <w:link w:val="a8"/>
    <w:rsid w:val="00524452"/>
    <w:rPr>
      <w:rFonts w:ascii="Times New Roman" w:hAnsi="Times New Roman"/>
      <w:i/>
      <w:sz w:val="28"/>
    </w:rPr>
  </w:style>
  <w:style w:type="paragraph" w:customStyle="1" w:styleId="aa">
    <w:name w:val="формулы"/>
    <w:basedOn w:val="a"/>
    <w:link w:val="ab"/>
    <w:qFormat/>
    <w:rsid w:val="00524452"/>
    <w:pPr>
      <w:tabs>
        <w:tab w:val="center" w:pos="5387"/>
        <w:tab w:val="right" w:pos="10773"/>
      </w:tabs>
    </w:pPr>
  </w:style>
  <w:style w:type="character" w:customStyle="1" w:styleId="ab">
    <w:name w:val="формулы Знак"/>
    <w:basedOn w:val="a0"/>
    <w:link w:val="aa"/>
    <w:rsid w:val="00524452"/>
    <w:rPr>
      <w:rFonts w:ascii="Times New Roman" w:eastAsiaTheme="minorEastAsia" w:hAnsi="Times New Roman"/>
      <w:sz w:val="28"/>
    </w:rPr>
  </w:style>
  <w:style w:type="paragraph" w:customStyle="1" w:styleId="ac">
    <w:name w:val="подписи картинок"/>
    <w:basedOn w:val="ad"/>
    <w:link w:val="ae"/>
    <w:qFormat/>
    <w:rsid w:val="006E77EE"/>
    <w:pPr>
      <w:spacing w:after="0"/>
      <w:jc w:val="center"/>
    </w:pPr>
    <w:rPr>
      <w:szCs w:val="18"/>
    </w:rPr>
  </w:style>
  <w:style w:type="character" w:customStyle="1" w:styleId="ae">
    <w:name w:val="подписи картинок Знак"/>
    <w:basedOn w:val="af"/>
    <w:link w:val="ac"/>
    <w:rsid w:val="006E77EE"/>
    <w:rPr>
      <w:rFonts w:ascii="Times New Roman" w:eastAsiaTheme="minorEastAsia" w:hAnsi="Times New Roman"/>
      <w:i/>
      <w:iCs w:val="0"/>
      <w:color w:val="44546A" w:themeColor="text2"/>
      <w:sz w:val="24"/>
      <w:szCs w:val="18"/>
    </w:rPr>
  </w:style>
  <w:style w:type="paragraph" w:styleId="ad">
    <w:name w:val="Body Text"/>
    <w:basedOn w:val="a"/>
    <w:link w:val="af0"/>
    <w:uiPriority w:val="99"/>
    <w:semiHidden/>
    <w:unhideWhenUsed/>
    <w:rsid w:val="00524452"/>
    <w:pPr>
      <w:spacing w:after="120"/>
    </w:pPr>
  </w:style>
  <w:style w:type="character" w:customStyle="1" w:styleId="af0">
    <w:name w:val="Основной текст Знак"/>
    <w:basedOn w:val="a0"/>
    <w:link w:val="ad"/>
    <w:uiPriority w:val="99"/>
    <w:semiHidden/>
    <w:rsid w:val="00524452"/>
    <w:rPr>
      <w:rFonts w:ascii="Times New Roman" w:eastAsiaTheme="minorEastAsia" w:hAnsi="Times New Roman"/>
      <w:sz w:val="28"/>
    </w:rPr>
  </w:style>
  <w:style w:type="paragraph" w:styleId="af1">
    <w:name w:val="header"/>
    <w:basedOn w:val="a"/>
    <w:link w:val="af2"/>
    <w:uiPriority w:val="99"/>
    <w:unhideWhenUsed/>
    <w:rsid w:val="00524452"/>
    <w:pPr>
      <w:tabs>
        <w:tab w:val="center" w:pos="4677"/>
        <w:tab w:val="right" w:pos="9355"/>
      </w:tabs>
      <w:spacing w:after="0"/>
    </w:pPr>
  </w:style>
  <w:style w:type="character" w:customStyle="1" w:styleId="af2">
    <w:name w:val="Верхний колонтитул Знак"/>
    <w:basedOn w:val="a0"/>
    <w:link w:val="af1"/>
    <w:uiPriority w:val="99"/>
    <w:rsid w:val="00524452"/>
    <w:rPr>
      <w:rFonts w:ascii="Times New Roman" w:eastAsiaTheme="minorEastAsia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00D6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524452"/>
    <w:rPr>
      <w:rFonts w:ascii="Times New Roman" w:eastAsiaTheme="majorEastAsia" w:hAnsi="Times New Roman" w:cstheme="majorBidi"/>
      <w:b/>
      <w:sz w:val="28"/>
      <w:szCs w:val="26"/>
    </w:rPr>
  </w:style>
  <w:style w:type="character" w:styleId="af3">
    <w:name w:val="Placeholder Text"/>
    <w:basedOn w:val="a0"/>
    <w:uiPriority w:val="99"/>
    <w:semiHidden/>
    <w:rsid w:val="00524452"/>
    <w:rPr>
      <w:color w:val="808080"/>
    </w:rPr>
  </w:style>
  <w:style w:type="paragraph" w:styleId="af4">
    <w:name w:val="caption"/>
    <w:basedOn w:val="a"/>
    <w:link w:val="af"/>
    <w:uiPriority w:val="35"/>
    <w:unhideWhenUsed/>
    <w:qFormat/>
    <w:rsid w:val="003A489D"/>
    <w:pPr>
      <w:spacing w:after="0"/>
      <w:jc w:val="center"/>
    </w:pPr>
    <w:rPr>
      <w:iCs/>
      <w:szCs w:val="18"/>
    </w:rPr>
  </w:style>
  <w:style w:type="character" w:customStyle="1" w:styleId="af">
    <w:name w:val="Название объекта Знак"/>
    <w:basedOn w:val="a0"/>
    <w:link w:val="af4"/>
    <w:uiPriority w:val="35"/>
    <w:rsid w:val="003A489D"/>
    <w:rPr>
      <w:rFonts w:ascii="Times New Roman" w:eastAsiaTheme="minorEastAsia" w:hAnsi="Times New Roman"/>
      <w:iCs/>
      <w:sz w:val="24"/>
      <w:szCs w:val="18"/>
    </w:rPr>
  </w:style>
  <w:style w:type="paragraph" w:styleId="af5">
    <w:name w:val="footer"/>
    <w:basedOn w:val="a"/>
    <w:link w:val="af6"/>
    <w:uiPriority w:val="99"/>
    <w:unhideWhenUsed/>
    <w:rsid w:val="00524452"/>
    <w:pPr>
      <w:tabs>
        <w:tab w:val="center" w:pos="4677"/>
        <w:tab w:val="right" w:pos="9355"/>
      </w:tabs>
      <w:spacing w:after="0"/>
    </w:pPr>
  </w:style>
  <w:style w:type="character" w:customStyle="1" w:styleId="af6">
    <w:name w:val="Нижний колонтитул Знак"/>
    <w:basedOn w:val="a0"/>
    <w:link w:val="af5"/>
    <w:uiPriority w:val="99"/>
    <w:rsid w:val="00524452"/>
    <w:rPr>
      <w:rFonts w:ascii="Times New Roman" w:eastAsiaTheme="minorEastAsia" w:hAnsi="Times New Roman"/>
      <w:sz w:val="28"/>
    </w:rPr>
  </w:style>
  <w:style w:type="table" w:styleId="af7">
    <w:name w:val="Table Grid"/>
    <w:basedOn w:val="a1"/>
    <w:uiPriority w:val="39"/>
    <w:rsid w:val="005244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Bibliography"/>
    <w:basedOn w:val="a"/>
    <w:next w:val="a"/>
    <w:uiPriority w:val="37"/>
    <w:unhideWhenUsed/>
    <w:rsid w:val="00A01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microsoft.com/office/2007/relationships/hdphoto" Target="media/hdphoto6.wdp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microsoft.com/office/2007/relationships/hdphoto" Target="media/hdphoto3.wdp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7.wd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Кос21</b:Tag>
    <b:SourceType>JournalArticle</b:SourceType>
    <b:Guid>{C5FA6836-4FC4-4DB7-BCE1-4E173CFEEC15}</b:Guid>
    <b:Author>
      <b:Author>
        <b:Corporate>Костюченко С.В., Васильев А.И., Ткачев А.А., и др.</b:Corporate>
      </b:Author>
    </b:Author>
    <b:Title>Изучение эффективности применения ультрафиолетовых бактерицидных установок (УФ-рециркуляторов) закрытого типа для обеззараживания воздушной среды помещений</b:Title>
    <b:JournalName>Гигиена и санитария</b:JournalName>
    <b:Year>2021</b:Year>
    <b:Pages>1229-1235</b:Pages>
    <b:Volume>100</b:Volume>
    <b:Issue>11</b:Issue>
    <b:RefOrder>1</b:RefOrder>
  </b:Source>
  <b:Source>
    <b:Tag>Ste21</b:Tag>
    <b:SourceType>JournalArticle</b:SourceType>
    <b:Guid>{C0E8218B-C664-49B8-A96F-2170999EBA21}</b:Guid>
    <b:Author>
      <b:Author>
        <b:Corporate>Stepan Perminov, Nikita Mikhailovskiy, Alexander Sedunin, and other</b:Corporate>
      </b:Author>
    </b:Author>
    <b:Title>UltraBot: Autonomous Mobile Robot for Indoor UV-C Disinfection</b:Title>
    <b:Year>2021</b:Year>
    <b:Publisher>IEEE</b:Publisher>
    <b:PeriodicalTitle>IEEE International Conference on Automation Science and Engineering (CASE)</b:PeriodicalTitle>
    <b:Edition>IEEE</b:Edition>
    <b:Month>август</b:Month>
    <b:Pages>2147-2152</b:Pages>
    <b:City>Lyon, France</b:City>
    <b:JournalName>17th International Conference on Automation Science and Engineering</b:JournalName>
    <b:Issue>17</b:Issue>
    <b:RefOrder>3</b:RefOrder>
  </b:Source>
  <b:Source>
    <b:Tag>CWH23</b:Tag>
    <b:SourceType>JournalArticle</b:SourceType>
    <b:Guid>{96C5A1E8-EFC7-4B70-B9BD-5902B7473B96}</b:Guid>
    <b:Author>
      <b:Author>
        <b:Corporate>C. W. Haag, G. Holliday, K. Archulet, W. Tang </b:Corporate>
      </b:Author>
    </b:Author>
    <b:Title>Comparing UV-C dosages of emitter placement strategies in a community hospital setting</b:Title>
    <b:JournalName>Infection Control &amp; Hospital Epidemiology</b:JournalName>
    <b:Year>2023</b:Year>
    <b:Pages>1505-1507</b:Pages>
    <b:Volume>44</b:Volume>
    <b:Issue>9</b:Issue>
    <b:RefOrder>4</b:RefOrder>
  </b:Source>
  <b:Source>
    <b:Tag>SJi05</b:Tag>
    <b:SourceType>JournalArticle</b:SourceType>
    <b:Guid>{B3F5F8F7-1B85-40E6-8598-05F7534C4128}</b:Guid>
    <b:Author>
      <b:Author>
        <b:Corporate>S. Jin, K.G. Linden, J. Ducoste, D. Liu</b:Corporate>
      </b:Author>
    </b:Author>
    <b:Title>Impact of lamp shadowing and reflection on the fluence rate distribution in a multiple low-pressure UV lamp array</b:Title>
    <b:JournalName>Water Research</b:JournalName>
    <b:Year>2005</b:Year>
    <b:Pages>2711-2721</b:Pages>
    <b:Volume>39</b:Volume>
    <b:Issue>12</b:Issue>
    <b:RefOrder>5</b:RefOrder>
  </b:Source>
  <b:Source>
    <b:Tag>Кар121</b:Tag>
    <b:SourceType>Book</b:SourceType>
    <b:Guid>{16C063EB-BA91-4D51-B772-C0CE512016B6}</b:Guid>
    <b:Title>Ультрафиолетовые технологии в современном мире</b:Title>
    <b:Year>2012</b:Year>
    <b:Author>
      <b:Author>
        <b:Corporate>Кармазинов Ф.В., Костюченко С.В. и др. </b:Corporate>
      </b:Author>
    </b:Author>
    <b:City>Долгопрудный</b:City>
    <b:Publisher>ИД "Интеллект"</b:Publisher>
    <b:RefOrder>2</b:RefOrder>
  </b:Source>
  <b:Source>
    <b:Tag>Заполнитель2</b:Tag>
    <b:SourceType>ConferenceProceedings</b:SourceType>
    <b:Guid>{D4364F35-1DB2-492C-A73A-5733B6571756}</b:Guid>
    <b:Author>
      <b:Author>
        <b:NameList>
          <b:Person>
            <b:Last>Council</b:Last>
            <b:First>Contributing</b:First>
            <b:Middle>authors on the IUVA Manufacturers’</b:Middle>
          </b:Person>
        </b:NameList>
      </b:Author>
    </b:Author>
    <b:Year>2017</b:Year>
    <b:Title>Method for the Measurement of the output of Monochromatic (254 nm) Low Pressure UV Lamps</b:Title>
    <b:RefOrder>6</b:RefOrder>
  </b:Source>
  <b:Source>
    <b:Tag>Буг</b:Tag>
    <b:SourceType>JournalArticle</b:SourceType>
    <b:Guid>{062FF516-AE24-4232-A153-C9D4B5690CAC}</b:Guid>
    <b:Author>
      <b:Author>
        <b:Corporate>Бугаев А.С., Шешин Е.П., Озол Д.И., Мье М.М., Данилкин М.И., Верещагина Н.Ю.</b:Corporate>
      </b:Author>
    </b:Author>
    <b:Title>Современные направления развития УФ-излучения бактерицидного диапазона</b:Title>
    <b:JournalName>Вестник Московского государственного областного университета</b:JournalName>
    <b:Year>2017</b:Year>
    <b:RefOrder>7</b:RefOrder>
  </b:Source>
</b:Sources>
</file>

<file path=customXml/itemProps1.xml><?xml version="1.0" encoding="utf-8"?>
<ds:datastoreItem xmlns:ds="http://schemas.openxmlformats.org/officeDocument/2006/customXml" ds:itemID="{49F833BA-C1C8-4675-ADA0-3CCB93A86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4704</TotalTime>
  <Pages>9</Pages>
  <Words>3054</Words>
  <Characters>17409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науменко</dc:creator>
  <cp:keywords/>
  <dc:description/>
  <cp:lastModifiedBy>данила науменко</cp:lastModifiedBy>
  <cp:revision>99</cp:revision>
  <cp:lastPrinted>2024-02-29T11:54:00Z</cp:lastPrinted>
  <dcterms:created xsi:type="dcterms:W3CDTF">2023-11-20T05:22:00Z</dcterms:created>
  <dcterms:modified xsi:type="dcterms:W3CDTF">2024-03-07T14:18:00Z</dcterms:modified>
</cp:coreProperties>
</file>