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60" w:before="0"/>
        <w:jc w:val="center"/>
      </w:pPr>
      <w:r>
        <w:rPr>
          <w:rFonts w:ascii="Arial" w:cs="Arial" w:eastAsia="Arial" w:hAnsi="Arial"/>
          <w:b/>
          <w:bCs/>
          <w:caps/>
          <w:color w:val="1F3864"/>
          <w:spacing w:val="100"/>
          <w:sz w:val="44"/>
          <w:szCs w:val="44"/>
        </w:rPr>
        <w:t xml:space="preserve">LITERATURE REVIEW</w:t>
      </w:r>
    </w:p>
    <w:p>
      <w:pPr>
        <w:spacing w:after="20" w:before="60"/>
        <w:jc w:val="center"/>
      </w:pPr>
      <w:r>
        <w:rPr>
          <w:rFonts w:ascii="Arial" w:cs="Arial" w:eastAsia="Arial" w:hAnsi="Arial"/>
          <w:b/>
          <w:bCs/>
          <w:color w:val="2E75B6"/>
          <w:sz w:val="34"/>
          <w:szCs w:val="34"/>
        </w:rPr>
        <w:t xml:space="preserve">Wavelet Transform Techniques for PPG-Based</w:t>
      </w:r>
    </w:p>
    <w:p>
      <w:pPr>
        <w:spacing w:after="80" w:before="0"/>
        <w:jc w:val="center"/>
      </w:pPr>
      <w:r>
        <w:rPr>
          <w:rFonts w:ascii="Arial" w:cs="Arial" w:eastAsia="Arial" w:hAnsi="Arial"/>
          <w:b/>
          <w:bCs/>
          <w:color w:val="2E75B6"/>
          <w:sz w:val="34"/>
          <w:szCs w:val="34"/>
        </w:rPr>
        <w:t xml:space="preserve">Physiological Parameter Estimation</w:t>
      </w:r>
    </w:p>
    <w:p>
      <w:pPr>
        <w:pBdr>
          <w:bottom w:val="single" w:color="2E75B6" w:sz="6" w:space="1"/>
        </w:pBdr>
        <w:spacing w:after="12" w:before="12"/>
      </w:pPr>
    </w:p>
    <w:p>
      <w:pPr>
        <w:spacing w:after="80" w:before="80"/>
      </w:pPr>
      <w:r>
        <w:t xml:space="preserve"/>
      </w:r>
    </w:p>
    <w:p>
      <w:pPr>
        <w:spacing w:after="60" w:before="60"/>
        <w:jc w:val="center"/>
      </w:pPr>
      <w:r>
        <w:rPr>
          <w:rFonts w:ascii="Arial" w:cs="Arial" w:eastAsia="Arial" w:hAnsi="Arial"/>
          <w:i/>
          <w:iCs/>
          <w:color w:val="00796B"/>
          <w:sz w:val="26"/>
          <w:szCs w:val="26"/>
        </w:rPr>
        <w:t xml:space="preserve">Blood Pressure  •  Heart Rate  •  Stress  •  SpO₂  •  Arrhythmia</w:t>
      </w:r>
    </w:p>
    <w:p>
      <w:pPr>
        <w:spacing w:after="120" w:before="40"/>
        <w:jc w:val="center"/>
      </w:pPr>
      <w:r>
        <w:rPr>
          <w:rFonts w:ascii="Arial" w:cs="Arial" w:eastAsia="Arial" w:hAnsi="Arial"/>
          <w:i/>
          <w:iCs/>
          <w:color w:val="555555"/>
          <w:sz w:val="24"/>
          <w:szCs w:val="24"/>
        </w:rPr>
        <w:t xml:space="preserve">with Comprehensive Foundations in Wavelet Theory</w:t>
      </w:r>
    </w:p>
    <w:p>
      <w:pPr>
        <w:spacing w:after="80" w:before="80"/>
      </w:pPr>
      <w:r>
        <w:t xml:space="preserve"/>
      </w:r>
    </w:p>
    <w:p>
      <w:pPr>
        <w:spacing w:after="80" w:before="80"/>
      </w:pPr>
      <w:r>
        <w:t xml:space="preserve"/>
      </w:r>
    </w:p>
    <w:p>
      <w:pPr>
        <w:spacing w:after="30" w:before="0"/>
        <w:jc w:val="center"/>
      </w:pPr>
      <w:r>
        <w:rPr>
          <w:rFonts w:ascii="Arial" w:cs="Arial" w:eastAsia="Arial" w:hAnsi="Arial"/>
          <w:color w:val="444444"/>
          <w:sz w:val="22"/>
          <w:szCs w:val="22"/>
        </w:rPr>
        <w:t xml:space="preserve">Prepared for:</w:t>
      </w:r>
    </w:p>
    <w:p>
      <w:pPr>
        <w:spacing w:after="120" w:before="0"/>
        <w:jc w:val="center"/>
      </w:pPr>
      <w:r>
        <w:rPr>
          <w:rFonts w:ascii="Arial" w:cs="Arial" w:eastAsia="Arial" w:hAnsi="Arial"/>
          <w:b/>
          <w:bCs/>
          <w:color w:val="1F3864"/>
          <w:sz w:val="22"/>
          <w:szCs w:val="22"/>
        </w:rPr>
        <w:t xml:space="preserve">Graduate Researchers in Signal Processing, Biomedical Engineering &amp; AI</w:t>
      </w:r>
    </w:p>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color w:val="555555"/>
          <w:sz w:val="22"/>
          <w:szCs w:val="22"/>
        </w:rPr>
        <w:t xml:space="preserve">Subject Area: Biomedical Signal Processing | Wearable Health Monitoring</w:t>
      </w:r>
    </w:p>
    <w:p>
      <w:pPr>
        <w:spacing w:after="40" w:before="0"/>
        <w:jc w:val="center"/>
      </w:pPr>
      <w:r>
        <w:rPr>
          <w:rFonts w:ascii="Arial" w:cs="Arial" w:eastAsia="Arial" w:hAnsi="Arial"/>
          <w:color w:val="555555"/>
          <w:sz w:val="22"/>
          <w:szCs w:val="22"/>
        </w:rPr>
        <w:t xml:space="preserve">Classification: Research / Academic</w:t>
      </w:r>
    </w:p>
    <w:p>
      <w:pPr>
        <w:spacing w:after="40" w:before="0"/>
        <w:jc w:val="center"/>
      </w:pPr>
      <w:r>
        <w:rPr>
          <w:rFonts w:ascii="Arial" w:cs="Arial" w:eastAsia="Arial" w:hAnsi="Arial"/>
          <w:color w:val="555555"/>
          <w:sz w:val="22"/>
          <w:szCs w:val="22"/>
        </w:rPr>
        <w:t xml:space="preserve">Version: 2025</w:t>
      </w:r>
    </w:p>
    <w:p>
      <w:r>
        <w:br w:type="page"/>
      </w:r>
    </w:p>
    <w:p>
      <w:pPr>
        <w:spacing w:after="180" w:before="0"/>
        <w:jc w:val="center"/>
      </w:pPr>
      <w:r>
        <w:rPr>
          <w:rFonts w:ascii="Arial" w:cs="Arial" w:eastAsia="Arial" w:hAnsi="Arial"/>
          <w:b/>
          <w:bCs/>
          <w:caps/>
          <w:color w:val="1F3864"/>
          <w:sz w:val="30"/>
          <w:szCs w:val="30"/>
        </w:rPr>
        <w:t xml:space="preserve">ABSTRACT</w:t>
      </w:r>
    </w:p>
    <w:p>
      <w:pPr>
        <w:pBdr>
          <w:top w:val="single" w:color="2E75B6" w:sz="6"/>
          <w:left w:val="thick" w:color="2E75B6" w:sz="12"/>
          <w:bottom w:val="single" w:color="2E75B6" w:sz="6"/>
          <w:right w:val="single" w:color="2E75B6" w:sz="6"/>
        </w:pBdr>
        <w:shd w:fill="DEEAF1" w:val="clear"/>
        <w:spacing w:after="80" w:before="80"/>
        <w:ind w:left="180" w:right="180"/>
        <w:jc w:val="both"/>
      </w:pPr>
      <w:r>
        <w:rPr>
          <w:rFonts w:ascii="Times New Roman" w:cs="Times New Roman" w:eastAsia="Times New Roman" w:hAnsi="Times New Roman"/>
          <w:sz w:val="24"/>
          <w:szCs w:val="24"/>
        </w:rPr>
        <w:t xml:space="preserve">Photoplethysmography (PPG) is a low-cost, non-invasive optical technique that captures volumetric changes in peripheral blood vessels, providing a rich source of cardiovascular and physiological information. The PPG signal, however, is inherently non-stationary, multi-component, and susceptible to motion artifacts and noise — characteristics that render classical Fourier-based processing insufficient. Wavelet transform techniques, with their ability to provide adaptive time-frequency localization across multiple resolution levels, have emerged as a cornerstone methodology for PPG signal analysis. This literature review provides a comprehensive examination of wavelet-based methodologies applied to PPG signal processing for the estimation and monitoring of key physiological parameters: </w:t>
      </w:r>
      <w:r>
        <w:rPr>
          <w:rFonts w:ascii="Times New Roman" w:cs="Times New Roman" w:eastAsia="Times New Roman" w:hAnsi="Times New Roman"/>
          <w:b/>
          <w:bCs/>
          <w:sz w:val="24"/>
          <w:szCs w:val="24"/>
        </w:rPr>
        <w:t xml:space="preserve">Blood Pressure (BP), Heart Rate (HR), Oxygen Saturation (SpO₂), Mental Stress, and Cardiac Arrhythmia.</w:t>
      </w:r>
      <w:r>
        <w:rPr>
          <w:rFonts w:ascii="Times New Roman" w:cs="Times New Roman" w:eastAsia="Times New Roman" w:hAnsi="Times New Roman"/>
          <w:sz w:val="24"/>
          <w:szCs w:val="24"/>
        </w:rPr>
        <w:t xml:space="preserve"> The review begins with an extensive treatment of wavelet theory — covering the Continuous Wavelet Transform (CWT), Discrete Wavelet Transform (DWT), multiresolution analysis, filter banks, major wavelet families, learnable wavelets, and lifting scheme construction — to equip the reader with all necessary theoretical foundations. Subsequent chapters survey peer-reviewed literature from 2005 to 2025, cataloguing methodological innovations, benchmark datasets, performance metrics, and clinical validation outcomes. The review concludes with a synthesis of open challenges and future research directions, including deep learnable wavelet integration, real-time embedded implementation, and multi-parameter fusion on wearable platforms.</w:t>
      </w:r>
    </w:p>
    <w:p>
      <w:pPr>
        <w:spacing w:after="80" w:before="80"/>
      </w:pPr>
      <w:r>
        <w:t xml:space="preserve"/>
      </w:r>
    </w:p>
    <w:p>
      <w:pPr>
        <w:spacing w:after="60" w:before="6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Photoplethysmography (PPG), Wavelet Transform, Continuous Wavelet Transform (CWT), Discrete Wavelet Transform (DWT), Blood Pressure, Heart Rate Variability, SpO₂, Stress Detection, Arrhythmia, Multiresolution Analysis, Learnable Wavelets, Biomedical Signal Processing, Wearable Sensors, Deep Learning.</w:t>
      </w:r>
    </w:p>
    <w:p>
      <w:r>
        <w:br w:type="page"/>
      </w:r>
    </w:p>
    <w:p>
      <w:pPr>
        <w:spacing w:after="180" w:before="0"/>
        <w:jc w:val="center"/>
      </w:pPr>
      <w:r>
        <w:rPr>
          <w:rFonts w:ascii="Arial" w:cs="Arial" w:eastAsia="Arial" w:hAnsi="Arial"/>
          <w:b/>
          <w:bCs/>
          <w:caps/>
          <w:color w:val="1F3864"/>
          <w:sz w:val="30"/>
          <w:szCs w:val="30"/>
        </w:rPr>
        <w:t xml:space="preserve">TABLE OF CONTENTS</w:t>
      </w:r>
    </w:p>
    <w:p>
      <w:pPr>
        <w:pBdr>
          <w:bottom w:val="single" w:color="2E75B6" w:sz="6" w:space="1"/>
        </w:pBdr>
        <w:spacing w:after="12" w:before="12"/>
      </w:pPr>
    </w:p>
    <w:sdt>
      <w:sdtPr>
        <w:alias w:val="Contents"/>
      </w:sdtPr>
      <w:sdtContent>
        <w:p>
          <w:r>
            <w:fldChar w:fldCharType="begin" w:dirty="true"/>
            <w:instrText xml:space="preserve">TOC \h \o "1-4" \t "Heading 1,1,Heading 2,2,Heading 3,3,Heading 4,4"</w:instrText>
            <w:fldChar w:fldCharType="separate"/>
          </w:r>
        </w:p>
        <w:p>
          <w:r>
            <w:fldChar w:fldCharType="end"/>
          </w:r>
        </w:p>
      </w:sdtContent>
    </w:sdt>
    <w:p>
      <w:r>
        <w:br w:type="page"/>
      </w:r>
    </w:p>
    <w:p>
      <w:pPr>
        <w:pStyle w:val="Heading1"/>
        <w:pageBreakBefore/>
        <w:spacing w:after="180" w:before="360"/>
      </w:pPr>
      <w:r>
        <w:rPr>
          <w:rFonts w:ascii="Arial" w:cs="Arial" w:eastAsia="Arial" w:hAnsi="Arial"/>
          <w:b/>
          <w:bCs/>
          <w:color w:val="1F3864"/>
          <w:sz w:val="32"/>
          <w:szCs w:val="32"/>
        </w:rPr>
        <w:t xml:space="preserve">CHAPTER 1: FOUNDATIONS OF WAVELET THEORY</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1.1 Historical Background and Conceptual Origin</w:t>
      </w:r>
    </w:p>
    <w:p>
      <w:pPr>
        <w:spacing w:after="60" w:before="60" w:line="360" w:lineRule="auto"/>
        <w:jc w:val="both"/>
      </w:pPr>
      <w:r>
        <w:rPr>
          <w:rFonts w:ascii="Times New Roman" w:cs="Times New Roman" w:eastAsia="Times New Roman" w:hAnsi="Times New Roman"/>
          <w:sz w:val="24"/>
          <w:szCs w:val="24"/>
        </w:rPr>
        <w:t xml:space="preserve">The concept of wavelets emerged from a convergence of disciplines spanning mathematics, physics, and engineering. The earliest seeds were planted in 1910 when Alfred Haar introduced a system of rectangular functions — now known as the </w:t>
      </w:r>
      <w:r>
        <w:rPr>
          <w:rFonts w:ascii="Times New Roman" w:cs="Times New Roman" w:eastAsia="Times New Roman" w:hAnsi="Times New Roman"/>
          <w:i/>
          <w:iCs/>
          <w:sz w:val="24"/>
          <w:szCs w:val="24"/>
        </w:rPr>
        <w:t xml:space="preserve">Haar basis </w:t>
      </w:r>
      <w:r>
        <w:rPr>
          <w:rFonts w:ascii="Times New Roman" w:cs="Times New Roman" w:eastAsia="Times New Roman" w:hAnsi="Times New Roman"/>
          <w:sz w:val="24"/>
          <w:szCs w:val="24"/>
        </w:rPr>
        <w:t xml:space="preserve">— which possessed orthogonality and compact support. However, the modern formulation of wavelet theory was catalysed in the 1980s through the contributions of Jean Morlet, a French geophysicist at Elf Aquitaine, who required a tool for seismic signal analysis that could capture both high-frequency transients and low-frequency trends simultaneously.</w:t>
      </w:r>
    </w:p>
    <w:p>
      <w:pPr>
        <w:spacing w:after="60" w:before="60" w:line="360" w:lineRule="auto"/>
        <w:jc w:val="both"/>
      </w:pPr>
      <w:r>
        <w:rPr>
          <w:rFonts w:ascii="Times New Roman" w:cs="Times New Roman" w:eastAsia="Times New Roman" w:hAnsi="Times New Roman"/>
          <w:sz w:val="24"/>
          <w:szCs w:val="24"/>
        </w:rPr>
        <w:t xml:space="preserve">Morlet collaborated with the theoretical physicist Alex Grossmann, and together they formulated the </w:t>
      </w:r>
      <w:r>
        <w:rPr>
          <w:rFonts w:ascii="Times New Roman" w:cs="Times New Roman" w:eastAsia="Times New Roman" w:hAnsi="Times New Roman"/>
          <w:i/>
          <w:iCs/>
          <w:sz w:val="24"/>
          <w:szCs w:val="24"/>
        </w:rPr>
        <w:t xml:space="preserve">Continuous Wavelet Transform (CWT)</w:t>
      </w:r>
      <w:r>
        <w:rPr>
          <w:rFonts w:ascii="Times New Roman" w:cs="Times New Roman" w:eastAsia="Times New Roman" w:hAnsi="Times New Roman"/>
          <w:sz w:val="24"/>
          <w:szCs w:val="24"/>
        </w:rPr>
        <w:t xml:space="preserve"> in 1984. Their work established the key operations of </w:t>
      </w:r>
      <w:r>
        <w:rPr>
          <w:rFonts w:ascii="Times New Roman" w:cs="Times New Roman" w:eastAsia="Times New Roman" w:hAnsi="Times New Roman"/>
          <w:b/>
          <w:bCs/>
          <w:sz w:val="24"/>
          <w:szCs w:val="24"/>
        </w:rPr>
        <w:t xml:space="preserve">dilation (scaling)</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translation (shifting)</w:t>
      </w:r>
      <w:r>
        <w:rPr>
          <w:rFonts w:ascii="Times New Roman" w:cs="Times New Roman" w:eastAsia="Times New Roman" w:hAnsi="Times New Roman"/>
          <w:sz w:val="24"/>
          <w:szCs w:val="24"/>
        </w:rPr>
        <w:t xml:space="preserve"> applied to a prototype function — the </w:t>
      </w:r>
      <w:r>
        <w:rPr>
          <w:rFonts w:ascii="Times New Roman" w:cs="Times New Roman" w:eastAsia="Times New Roman" w:hAnsi="Times New Roman"/>
          <w:i/>
          <w:iCs/>
          <w:sz w:val="24"/>
          <w:szCs w:val="24"/>
        </w:rPr>
        <w:t xml:space="preserve">mother wavelet </w:t>
      </w:r>
      <w:r>
        <w:rPr>
          <w:rFonts w:ascii="Times New Roman" w:cs="Times New Roman" w:eastAsia="Times New Roman" w:hAnsi="Times New Roman"/>
          <w:sz w:val="24"/>
          <w:szCs w:val="24"/>
        </w:rPr>
        <w:t xml:space="preserve">ψ(t). Concurrently, Yves Meyer constructed the first non-trivial wavelet orthonormal basis in 1985, demonstrating that functions could simultaneously possess good localization in both time and frequency beyond the Haar example.</w:t>
      </w:r>
    </w:p>
    <w:p>
      <w:pPr>
        <w:spacing w:after="60" w:before="60" w:line="360" w:lineRule="auto"/>
        <w:jc w:val="both"/>
      </w:pPr>
      <w:r>
        <w:rPr>
          <w:rFonts w:ascii="Times New Roman" w:cs="Times New Roman" w:eastAsia="Times New Roman" w:hAnsi="Times New Roman"/>
          <w:sz w:val="24"/>
          <w:szCs w:val="24"/>
        </w:rPr>
        <w:t xml:space="preserve">The pivotal contribution of Stéphane Mallat in 1988 established </w:t>
      </w:r>
      <w:r>
        <w:rPr>
          <w:rFonts w:ascii="Times New Roman" w:cs="Times New Roman" w:eastAsia="Times New Roman" w:hAnsi="Times New Roman"/>
          <w:i/>
          <w:iCs/>
          <w:sz w:val="24"/>
          <w:szCs w:val="24"/>
        </w:rPr>
        <w:t xml:space="preserve">Multiresolution Analysis (MRA)</w:t>
      </w:r>
      <w:r>
        <w:rPr>
          <w:rFonts w:ascii="Times New Roman" w:cs="Times New Roman" w:eastAsia="Times New Roman" w:hAnsi="Times New Roman"/>
          <w:sz w:val="24"/>
          <w:szCs w:val="24"/>
        </w:rPr>
        <w:t xml:space="preserve">, providing a rigorous mathematical framework linking wavelets to subband filtering and pyramid algorithms. Mallat's work enabled the efficient computation of the Discrete Wavelet Transform (DWT) via cascaded filter banks — an insight that made wavelets practically implementable. Ingrid Daubechies, in her landmark 1988 paper, constructed compactly supported orthogonal wavelet families (the Daubechies wavelets, db</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with vanishing moments, which became the foundation of the JPEG-2000 image compression standard and numerous biomedical signal processing pipelines.</w:t>
      </w:r>
    </w:p>
    <w:p>
      <w:pPr>
        <w:spacing w:after="60" w:before="60" w:line="360" w:lineRule="auto"/>
        <w:jc w:val="both"/>
      </w:pPr>
      <w:r>
        <w:rPr>
          <w:rFonts w:ascii="Times New Roman" w:cs="Times New Roman" w:eastAsia="Times New Roman" w:hAnsi="Times New Roman"/>
          <w:sz w:val="24"/>
          <w:szCs w:val="24"/>
        </w:rPr>
        <w:t xml:space="preserve">Wim Sweldens introduced the </w:t>
      </w:r>
      <w:r>
        <w:rPr>
          <w:rFonts w:ascii="Times New Roman" w:cs="Times New Roman" w:eastAsia="Times New Roman" w:hAnsi="Times New Roman"/>
          <w:i/>
          <w:iCs/>
          <w:sz w:val="24"/>
          <w:szCs w:val="24"/>
        </w:rPr>
        <w:t xml:space="preserve">Lifting Scheme</w:t>
      </w:r>
      <w:r>
        <w:rPr>
          <w:rFonts w:ascii="Times New Roman" w:cs="Times New Roman" w:eastAsia="Times New Roman" w:hAnsi="Times New Roman"/>
          <w:sz w:val="24"/>
          <w:szCs w:val="24"/>
        </w:rPr>
        <w:t xml:space="preserve"> in 1995 as an in-place, second-generation wavelet construction that decoupled wavelet design from Fourier analysis — enabling the synthesis of wavelets on irregular grids and making perfect reconstruction possible without explicit filter design constraints. The late 1990s and 2000s saw wavelets proliferate into biomedical engineering, with the PPG signal emerging as a particularly fruitful application domain due to its non-stationarity and multi-frequency composition.</w:t>
      </w:r>
    </w:p>
    <w:p>
      <w:pPr>
        <w:pStyle w:val="Heading2"/>
        <w:spacing w:after="120" w:before="240"/>
      </w:pPr>
      <w:r>
        <w:rPr>
          <w:rFonts w:ascii="Arial" w:cs="Arial" w:eastAsia="Arial" w:hAnsi="Arial"/>
          <w:b/>
          <w:bCs/>
          <w:color w:val="2E75B6"/>
          <w:sz w:val="28"/>
          <w:szCs w:val="28"/>
        </w:rPr>
        <w:t xml:space="preserve">1.2 Time-Frequency Analysis and the Limitations of Fourier Methods</w:t>
      </w:r>
    </w:p>
    <w:p>
      <w:pPr>
        <w:pStyle w:val="Heading3"/>
        <w:spacing w:after="80" w:before="180"/>
      </w:pPr>
      <w:r>
        <w:rPr>
          <w:rFonts w:ascii="Arial" w:cs="Arial" w:eastAsia="Arial" w:hAnsi="Arial"/>
          <w:b/>
          <w:bCs/>
          <w:color w:val="00796B"/>
          <w:sz w:val="24"/>
          <w:szCs w:val="24"/>
        </w:rPr>
        <w:t xml:space="preserve">1.2.1 The Fourier Transform</w:t>
      </w:r>
    </w:p>
    <w:p>
      <w:pPr>
        <w:spacing w:after="60" w:before="60" w:line="360" w:lineRule="auto"/>
        <w:jc w:val="both"/>
      </w:pPr>
      <w:r>
        <w:rPr>
          <w:rFonts w:ascii="Times New Roman" w:cs="Times New Roman" w:eastAsia="Times New Roman" w:hAnsi="Times New Roman"/>
          <w:sz w:val="24"/>
          <w:szCs w:val="24"/>
        </w:rPr>
        <w:t xml:space="preserve">The Fourier Transform (FT) decomposes a signal x(t) into a sum of sinusoids of infinite duration. The forward and inverse transforms are defined as: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X(f)  =  ∫₋∞⁺∞  x(t) · e^{−j2πft} dt    (1.1)</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x(t)  =  ∫₋∞⁺∞  X(f) · e^{+j2πft} df    (1.2)</w:t>
      </w:r>
    </w:p>
    <w:p>
      <w:pPr>
        <w:spacing w:after="60" w:before="60" w:line="360" w:lineRule="auto"/>
        <w:jc w:val="both"/>
      </w:pPr>
      <w:r>
        <w:rPr>
          <w:rFonts w:ascii="Times New Roman" w:cs="Times New Roman" w:eastAsia="Times New Roman" w:hAnsi="Times New Roman"/>
          <w:sz w:val="24"/>
          <w:szCs w:val="24"/>
        </w:rPr>
        <w:t xml:space="preserve">The FT provides perfect frequency resolution but </w:t>
      </w:r>
      <w:r>
        <w:rPr>
          <w:rFonts w:ascii="Times New Roman" w:cs="Times New Roman" w:eastAsia="Times New Roman" w:hAnsi="Times New Roman"/>
          <w:b/>
          <w:bCs/>
          <w:sz w:val="24"/>
          <w:szCs w:val="24"/>
        </w:rPr>
        <w:t xml:space="preserve">zero temporal resolution</w:t>
      </w:r>
      <w:r>
        <w:rPr>
          <w:rFonts w:ascii="Times New Roman" w:cs="Times New Roman" w:eastAsia="Times New Roman" w:hAnsi="Times New Roman"/>
          <w:sz w:val="24"/>
          <w:szCs w:val="24"/>
        </w:rPr>
        <w:t xml:space="preserve"> — all phase information is smeared across the entire signal duration. This makes the FT fundamentally ill-suited for </w:t>
      </w:r>
      <w:r>
        <w:rPr>
          <w:rFonts w:ascii="Times New Roman" w:cs="Times New Roman" w:eastAsia="Times New Roman" w:hAnsi="Times New Roman"/>
          <w:i/>
          <w:iCs/>
          <w:sz w:val="24"/>
          <w:szCs w:val="24"/>
        </w:rPr>
        <w:t xml:space="preserve">non-stationary signals</w:t>
      </w:r>
      <w:r>
        <w:rPr>
          <w:rFonts w:ascii="Times New Roman" w:cs="Times New Roman" w:eastAsia="Times New Roman" w:hAnsi="Times New Roman"/>
          <w:sz w:val="24"/>
          <w:szCs w:val="24"/>
        </w:rPr>
        <w:t xml:space="preserve"> whose frequency content varies over time. Physiological signals including PPG, EEG, ECG, and respiratory waveforms are quintessentially non-stationary: cardiac rhythm accelerates during stress, SpO₂-related spectral shifts arise with respiration, and blood pressure pulse waveforms change morphology beat-to-beat.</w:t>
      </w:r>
    </w:p>
    <w:p>
      <w:pPr>
        <w:pStyle w:val="Heading3"/>
        <w:spacing w:after="80" w:before="180"/>
      </w:pPr>
      <w:r>
        <w:rPr>
          <w:rFonts w:ascii="Arial" w:cs="Arial" w:eastAsia="Arial" w:hAnsi="Arial"/>
          <w:b/>
          <w:bCs/>
          <w:color w:val="00796B"/>
          <w:sz w:val="24"/>
          <w:szCs w:val="24"/>
        </w:rPr>
        <w:t xml:space="preserve">1.2.2 The Short-Time Fourier Transform</w:t>
      </w:r>
    </w:p>
    <w:p>
      <w:pPr>
        <w:spacing w:after="60" w:before="60" w:line="360" w:lineRule="auto"/>
        <w:jc w:val="both"/>
      </w:pPr>
      <w:r>
        <w:rPr>
          <w:rFonts w:ascii="Times New Roman" w:cs="Times New Roman" w:eastAsia="Times New Roman" w:hAnsi="Times New Roman"/>
          <w:sz w:val="24"/>
          <w:szCs w:val="24"/>
        </w:rPr>
        <w:t xml:space="preserve">Gabor (1946) proposed the Short-Time Fourier Transform (STFT) as a remedy, windowing the signal into short quasi-stationary frames and applying the FT to each:</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STFT_x(t, f)  =  ∫₋∞⁺∞  x(τ) · w(τ − t) · e^{−j2πfτ} dτ    (1.3)</w:t>
      </w:r>
    </w:p>
    <w:p>
      <w:pPr>
        <w:spacing w:after="60" w:before="60" w:line="360" w:lineRule="auto"/>
        <w:jc w:val="both"/>
      </w:pPr>
      <w:r>
        <w:rPr>
          <w:rFonts w:ascii="Times New Roman" w:cs="Times New Roman" w:eastAsia="Times New Roman" w:hAnsi="Times New Roman"/>
          <w:sz w:val="24"/>
          <w:szCs w:val="24"/>
        </w:rPr>
        <w:t xml:space="preserve">where w(τ) is a </w:t>
      </w:r>
      <w:r>
        <w:rPr>
          <w:rFonts w:ascii="Times New Roman" w:cs="Times New Roman" w:eastAsia="Times New Roman" w:hAnsi="Times New Roman"/>
          <w:i/>
          <w:iCs/>
          <w:sz w:val="24"/>
          <w:szCs w:val="24"/>
        </w:rPr>
        <w:t xml:space="preserve">fixed</w:t>
      </w:r>
      <w:r>
        <w:rPr>
          <w:rFonts w:ascii="Times New Roman" w:cs="Times New Roman" w:eastAsia="Times New Roman" w:hAnsi="Times New Roman"/>
          <w:sz w:val="24"/>
          <w:szCs w:val="24"/>
        </w:rPr>
        <w:t xml:space="preserve"> window function (Gaussian, Hann, Hamming). The STFT yields the </w:t>
      </w:r>
      <w:r>
        <w:rPr>
          <w:rFonts w:ascii="Times New Roman" w:cs="Times New Roman" w:eastAsia="Times New Roman" w:hAnsi="Times New Roman"/>
          <w:b/>
          <w:bCs/>
          <w:sz w:val="24"/>
          <w:szCs w:val="24"/>
        </w:rPr>
        <w:t xml:space="preserve">spectrogram</w:t>
      </w:r>
      <w:r>
        <w:rPr>
          <w:rFonts w:ascii="Times New Roman" w:cs="Times New Roman" w:eastAsia="Times New Roman" w:hAnsi="Times New Roman"/>
          <w:sz w:val="24"/>
          <w:szCs w:val="24"/>
        </w:rPr>
        <w:t xml:space="preserve"> — a two-dimensional time-frequency representation. However, the STFT suffers from the </w:t>
      </w:r>
      <w:r>
        <w:rPr>
          <w:rFonts w:ascii="Times New Roman" w:cs="Times New Roman" w:eastAsia="Times New Roman" w:hAnsi="Times New Roman"/>
          <w:i/>
          <w:iCs/>
          <w:sz w:val="24"/>
          <w:szCs w:val="24"/>
        </w:rPr>
        <w:t xml:space="preserve">Heisenberg uncertainty principle</w:t>
      </w:r>
      <w:r>
        <w:rPr>
          <w:rFonts w:ascii="Times New Roman" w:cs="Times New Roman" w:eastAsia="Times New Roman" w:hAnsi="Times New Roman"/>
          <w:sz w:val="24"/>
          <w:szCs w:val="24"/>
        </w:rPr>
        <w:t xml:space="preserv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Δt · Δf  ≥  1 / (4π)    (1.4)</w:t>
      </w:r>
    </w:p>
    <w:p>
      <w:pPr>
        <w:spacing w:after="60" w:before="60" w:line="360" w:lineRule="auto"/>
        <w:jc w:val="both"/>
      </w:pPr>
      <w:r>
        <w:rPr>
          <w:rFonts w:ascii="Times New Roman" w:cs="Times New Roman" w:eastAsia="Times New Roman" w:hAnsi="Times New Roman"/>
          <w:sz w:val="24"/>
          <w:szCs w:val="24"/>
        </w:rPr>
        <w:t xml:space="preserve">The window size creates a rigid resolution trade-off: a wide window gives good frequency resolution but poor temporal resolution; a narrow window gives temporal precision at the cost of frequency discrimination. Critically, this resolution is </w:t>
      </w:r>
      <w:r>
        <w:rPr>
          <w:rFonts w:ascii="Times New Roman" w:cs="Times New Roman" w:eastAsia="Times New Roman" w:hAnsi="Times New Roman"/>
          <w:b/>
          <w:bCs/>
          <w:sz w:val="24"/>
          <w:szCs w:val="24"/>
        </w:rPr>
        <w:t xml:space="preserve">fixed uniformly across all frequencies</w:t>
      </w:r>
      <w:r>
        <w:rPr>
          <w:rFonts w:ascii="Times New Roman" w:cs="Times New Roman" w:eastAsia="Times New Roman" w:hAnsi="Times New Roman"/>
          <w:sz w:val="24"/>
          <w:szCs w:val="24"/>
        </w:rPr>
        <w:t xml:space="preserve"> — the STFT cannot adapt its analysis scale to the local signal structure. This limitation is especially pronounced in PPG analysis, where the fundamental heart rate frequency (≈1 Hz) and higher harmonics coexist with motion artifacts at sub-Hz frequencies and noise at tens of Hz.</w:t>
      </w:r>
    </w:p>
    <w:p>
      <w:pPr>
        <w:pStyle w:val="Heading3"/>
        <w:spacing w:after="80" w:before="180"/>
      </w:pPr>
      <w:r>
        <w:rPr>
          <w:rFonts w:ascii="Arial" w:cs="Arial" w:eastAsia="Arial" w:hAnsi="Arial"/>
          <w:b/>
          <w:bCs/>
          <w:color w:val="00796B"/>
          <w:sz w:val="24"/>
          <w:szCs w:val="24"/>
        </w:rPr>
        <w:t xml:space="preserve">1.2.3 Heisenberg Time-Frequency Tiling</w:t>
      </w:r>
    </w:p>
    <w:p>
      <w:pPr>
        <w:spacing w:after="60" w:before="60" w:line="360" w:lineRule="auto"/>
        <w:jc w:val="both"/>
      </w:pPr>
      <w:r>
        <w:rPr>
          <w:rFonts w:ascii="Times New Roman" w:cs="Times New Roman" w:eastAsia="Times New Roman" w:hAnsi="Times New Roman"/>
          <w:sz w:val="24"/>
          <w:szCs w:val="24"/>
        </w:rPr>
        <w:t xml:space="preserve">The time-frequency plane can be thought of as tessellated with "uncertainty rectangles" (Heisenberg boxes). For the FT, boxes are infinitely wide in time (no temporal localization). For the STFT, all boxes have the same fixed dimensions regardless of frequency. For the Wavelet Transform, the boxes adapt: at high frequencies (small scale), the time box is narrow and the frequency box is wide (good temporal localization); at low frequencies (large scale), the time box is wide and the frequency box is narrow (good frequency localization). This </w:t>
      </w:r>
      <w:r>
        <w:rPr>
          <w:rFonts w:ascii="Times New Roman" w:cs="Times New Roman" w:eastAsia="Times New Roman" w:hAnsi="Times New Roman"/>
          <w:i/>
          <w:iCs/>
          <w:sz w:val="24"/>
          <w:szCs w:val="24"/>
        </w:rPr>
        <w:t xml:space="preserve">constant-Q</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constant relative bandwidth</w:t>
      </w:r>
      <w:r>
        <w:rPr>
          <w:rFonts w:ascii="Times New Roman" w:cs="Times New Roman" w:eastAsia="Times New Roman" w:hAnsi="Times New Roman"/>
          <w:sz w:val="24"/>
          <w:szCs w:val="24"/>
        </w:rPr>
        <w:t xml:space="preserve"> property is precisely what makes wavelets superior for physiological signal analysis, where high-frequency noise must be localized in time while low-frequency trends must be spectrally resolved.</w:t>
      </w:r>
    </w:p>
    <w:p>
      <w:pPr>
        <w:pStyle w:val="Heading2"/>
        <w:spacing w:after="120" w:before="240"/>
      </w:pPr>
      <w:r>
        <w:rPr>
          <w:rFonts w:ascii="Arial" w:cs="Arial" w:eastAsia="Arial" w:hAnsi="Arial"/>
          <w:b/>
          <w:bCs/>
          <w:color w:val="2E75B6"/>
          <w:sz w:val="28"/>
          <w:szCs w:val="28"/>
        </w:rPr>
        <w:t xml:space="preserve">1.3 Continuous Wavelet Transform (CWT)</w:t>
      </w:r>
    </w:p>
    <w:p>
      <w:pPr>
        <w:pStyle w:val="Heading3"/>
        <w:spacing w:after="80" w:before="180"/>
      </w:pPr>
      <w:r>
        <w:rPr>
          <w:rFonts w:ascii="Arial" w:cs="Arial" w:eastAsia="Arial" w:hAnsi="Arial"/>
          <w:b/>
          <w:bCs/>
          <w:color w:val="00796B"/>
          <w:sz w:val="24"/>
          <w:szCs w:val="24"/>
        </w:rPr>
        <w:t xml:space="preserve">1.3.1 Definition and Mathematical Formulation</w:t>
      </w:r>
    </w:p>
    <w:p>
      <w:pPr>
        <w:spacing w:after="60" w:before="60" w:line="360" w:lineRule="auto"/>
        <w:jc w:val="both"/>
      </w:pPr>
      <w:r>
        <w:rPr>
          <w:rFonts w:ascii="Times New Roman" w:cs="Times New Roman" w:eastAsia="Times New Roman" w:hAnsi="Times New Roman"/>
          <w:sz w:val="24"/>
          <w:szCs w:val="24"/>
        </w:rPr>
        <w:t xml:space="preserve">Let ψ(t) ∈ L²(ℝ) be the </w:t>
      </w:r>
      <w:r>
        <w:rPr>
          <w:rFonts w:ascii="Times New Roman" w:cs="Times New Roman" w:eastAsia="Times New Roman" w:hAnsi="Times New Roman"/>
          <w:b/>
          <w:bCs/>
          <w:sz w:val="24"/>
          <w:szCs w:val="24"/>
        </w:rPr>
        <w:t xml:space="preserve">mother wavelet</w:t>
      </w:r>
      <w:r>
        <w:rPr>
          <w:rFonts w:ascii="Times New Roman" w:cs="Times New Roman" w:eastAsia="Times New Roman" w:hAnsi="Times New Roman"/>
          <w:sz w:val="24"/>
          <w:szCs w:val="24"/>
        </w:rPr>
        <w:t xml:space="preserve"> — a real or complex-valued function satisfying the </w:t>
      </w:r>
      <w:r>
        <w:rPr>
          <w:rFonts w:ascii="Times New Roman" w:cs="Times New Roman" w:eastAsia="Times New Roman" w:hAnsi="Times New Roman"/>
          <w:i/>
          <w:iCs/>
          <w:sz w:val="24"/>
          <w:szCs w:val="24"/>
        </w:rPr>
        <w:t xml:space="preserve">admissibility condition</w:t>
      </w:r>
      <w:r>
        <w:rPr>
          <w:rFonts w:ascii="Times New Roman" w:cs="Times New Roman" w:eastAsia="Times New Roman" w:hAnsi="Times New Roman"/>
          <w:sz w:val="24"/>
          <w:szCs w:val="24"/>
        </w:rPr>
        <w:t xml:space="preserv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C_ψ  =  ∫₋∞⁺∞  |Ψ(f)|² / |f|  df  &lt;  ∞    (1.5)</w:t>
      </w:r>
    </w:p>
    <w:p>
      <w:pPr>
        <w:spacing w:after="60" w:before="60" w:line="360" w:lineRule="auto"/>
        <w:jc w:val="both"/>
      </w:pPr>
      <w:r>
        <w:rPr>
          <w:rFonts w:ascii="Times New Roman" w:cs="Times New Roman" w:eastAsia="Times New Roman" w:hAnsi="Times New Roman"/>
          <w:sz w:val="24"/>
          <w:szCs w:val="24"/>
        </w:rPr>
        <w:t xml:space="preserve">where Ψ(f) is the Fourier transform of ψ(t). This condition requires ψ(t) to have zero mean: ∫ψ(t) dt = 0, which ensures the wavelet oscillates and decays — hence the name </w:t>
      </w:r>
      <w:r>
        <w:rPr>
          <w:rFonts w:ascii="Times New Roman" w:cs="Times New Roman" w:eastAsia="Times New Roman" w:hAnsi="Times New Roman"/>
          <w:i/>
          <w:iCs/>
          <w:sz w:val="24"/>
          <w:szCs w:val="24"/>
        </w:rPr>
        <w:t xml:space="preserve">"little wave."</w:t>
      </w:r>
    </w:p>
    <w:p>
      <w:pPr>
        <w:spacing w:after="60" w:before="60" w:line="360" w:lineRule="auto"/>
        <w:jc w:val="both"/>
      </w:pPr>
      <w:r>
        <w:rPr>
          <w:rFonts w:ascii="Times New Roman" w:cs="Times New Roman" w:eastAsia="Times New Roman" w:hAnsi="Times New Roman"/>
          <w:sz w:val="24"/>
          <w:szCs w:val="24"/>
        </w:rPr>
        <w:t xml:space="preserve">A family of wavelets is generated from ψ(t) by two operations:</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by scale parameter a &gt; 0: compresses the wavelet (high scale = large window, low frequency; small scale = narrow window, high frequency).</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by shift parameter b ∈ ℝ: positions the wavelet along the time axis.</w:t>
      </w:r>
    </w:p>
    <w:p>
      <w:pPr>
        <w:spacing w:after="60" w:before="60" w:line="360" w:lineRule="auto"/>
        <w:jc w:val="both"/>
      </w:pPr>
      <w:r>
        <w:rPr>
          <w:rFonts w:ascii="Times New Roman" w:cs="Times New Roman" w:eastAsia="Times New Roman" w:hAnsi="Times New Roman"/>
          <w:sz w:val="24"/>
          <w:szCs w:val="24"/>
        </w:rPr>
        <w:t xml:space="preserve">The daughter wavelets are: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ψ_{a,b}(t)  =  (1/√|a|) · ψ( (t − b) / a )    (1.6)</w:t>
      </w:r>
    </w:p>
    <w:p>
      <w:pPr>
        <w:spacing w:after="60" w:before="60" w:line="360" w:lineRule="auto"/>
        <w:jc w:val="both"/>
      </w:pPr>
      <w:r>
        <w:rPr>
          <w:rFonts w:ascii="Times New Roman" w:cs="Times New Roman" w:eastAsia="Times New Roman" w:hAnsi="Times New Roman"/>
          <w:sz w:val="24"/>
          <w:szCs w:val="24"/>
        </w:rPr>
        <w:t xml:space="preserve">The factor 1/√|a| normalises the energy of each daughter wavelet to equal that of the mother wavelet. The Continuous Wavelet Transform of signal x(t) is: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W_x(a, b)  =  ⟨x, ψ_{a,b}⟩  =  (1/√|a|) ∫₋∞⁺∞  x(t) · ψ*( (t−b)/a )  dt    (1.7)</w:t>
      </w:r>
    </w:p>
    <w:p>
      <w:pPr>
        <w:spacing w:after="60" w:before="60" w:line="360" w:lineRule="auto"/>
        <w:jc w:val="both"/>
      </w:pPr>
      <w:r>
        <w:rPr>
          <w:rFonts w:ascii="Times New Roman" w:cs="Times New Roman" w:eastAsia="Times New Roman" w:hAnsi="Times New Roman"/>
          <w:sz w:val="24"/>
          <w:szCs w:val="24"/>
        </w:rPr>
        <w:t xml:space="preserve">where ψ*(t) denotes the complex conjugate of ψ(t). The output W_x(a,b) is a two-dimensional function — the </w:t>
      </w:r>
      <w:r>
        <w:rPr>
          <w:rFonts w:ascii="Times New Roman" w:cs="Times New Roman" w:eastAsia="Times New Roman" w:hAnsi="Times New Roman"/>
          <w:i/>
          <w:iCs/>
          <w:sz w:val="24"/>
          <w:szCs w:val="24"/>
        </w:rPr>
        <w:t xml:space="preserve">scalogram</w:t>
      </w:r>
      <w:r>
        <w:rPr>
          <w:rFonts w:ascii="Times New Roman" w:cs="Times New Roman" w:eastAsia="Times New Roman" w:hAnsi="Times New Roman"/>
          <w:sz w:val="24"/>
          <w:szCs w:val="24"/>
        </w:rPr>
        <w:t xml:space="preserve"> — representing the signal's energy distribution across the scale-time plane. The power scalogram is |W_x(a,b)|².</w:t>
      </w:r>
    </w:p>
    <w:p>
      <w:pPr>
        <w:pStyle w:val="Heading3"/>
        <w:spacing w:after="80" w:before="180"/>
      </w:pPr>
      <w:r>
        <w:rPr>
          <w:rFonts w:ascii="Arial" w:cs="Arial" w:eastAsia="Arial" w:hAnsi="Arial"/>
          <w:b/>
          <w:bCs/>
          <w:color w:val="00796B"/>
          <w:sz w:val="24"/>
          <w:szCs w:val="24"/>
        </w:rPr>
        <w:t xml:space="preserve">1.3.2 Inverse CWT and Signal Reconstruction</w:t>
      </w:r>
    </w:p>
    <w:p>
      <w:pPr>
        <w:spacing w:after="60" w:before="60" w:line="360" w:lineRule="auto"/>
        <w:jc w:val="both"/>
      </w:pPr>
      <w:r>
        <w:rPr>
          <w:rFonts w:ascii="Times New Roman" w:cs="Times New Roman" w:eastAsia="Times New Roman" w:hAnsi="Times New Roman"/>
          <w:sz w:val="24"/>
          <w:szCs w:val="24"/>
        </w:rPr>
        <w:t xml:space="preserve">The original signal can be perfectly reconstructed from its CWT coefficients via:</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x(t)  =  (1/C_ψ) ∫₋∞⁺∞ ∫₋∞⁺∞  W_x(a,b) · ψ_{a,b}(t)  da·db / a²    (1.8)</w:t>
      </w:r>
    </w:p>
    <w:p>
      <w:pPr>
        <w:spacing w:after="60" w:before="60" w:line="360" w:lineRule="auto"/>
        <w:jc w:val="both"/>
      </w:pPr>
      <w:r>
        <w:rPr>
          <w:rFonts w:ascii="Times New Roman" w:cs="Times New Roman" w:eastAsia="Times New Roman" w:hAnsi="Times New Roman"/>
          <w:sz w:val="24"/>
          <w:szCs w:val="24"/>
        </w:rPr>
        <w:t xml:space="preserve">This reconstruction requires the admissibility constant C_ψ to be finite (equation 1.5). Perfect reconstruction is guaranteed under this condition, making the CWT a </w:t>
      </w:r>
      <w:r>
        <w:rPr>
          <w:rFonts w:ascii="Times New Roman" w:cs="Times New Roman" w:eastAsia="Times New Roman" w:hAnsi="Times New Roman"/>
          <w:i/>
          <w:iCs/>
          <w:sz w:val="24"/>
          <w:szCs w:val="24"/>
        </w:rPr>
        <w:t xml:space="preserve">lossless</w:t>
      </w:r>
      <w:r>
        <w:rPr>
          <w:rFonts w:ascii="Times New Roman" w:cs="Times New Roman" w:eastAsia="Times New Roman" w:hAnsi="Times New Roman"/>
          <w:sz w:val="24"/>
          <w:szCs w:val="24"/>
        </w:rPr>
        <w:t xml:space="preserve"> representation of the signal — important in clinical applications where diagnostic fidelity must be preserved.</w:t>
      </w:r>
    </w:p>
    <w:p>
      <w:pPr>
        <w:pStyle w:val="Heading3"/>
        <w:spacing w:after="80" w:before="180"/>
      </w:pPr>
      <w:r>
        <w:rPr>
          <w:rFonts w:ascii="Arial" w:cs="Arial" w:eastAsia="Arial" w:hAnsi="Arial"/>
          <w:b/>
          <w:bCs/>
          <w:color w:val="00796B"/>
          <w:sz w:val="24"/>
          <w:szCs w:val="24"/>
        </w:rPr>
        <w:t xml:space="preserve">1.3.3 Relationship to Convolution and Fourier Analysis</w:t>
      </w:r>
    </w:p>
    <w:p>
      <w:pPr>
        <w:spacing w:after="60" w:before="60" w:line="360" w:lineRule="auto"/>
        <w:jc w:val="both"/>
      </w:pPr>
      <w:r>
        <w:rPr>
          <w:rFonts w:ascii="Times New Roman" w:cs="Times New Roman" w:eastAsia="Times New Roman" w:hAnsi="Times New Roman"/>
          <w:sz w:val="24"/>
          <w:szCs w:val="24"/>
        </w:rPr>
        <w:t xml:space="preserve">The CWT can equivalently be expressed as a convolution:</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W_x(a, b)  =  x(t) ∗ ψ̆_a(t) |_{t=b}    where  ψ̆_a(t) = (1/√|a|)ψ*(−t/a)    (1.9)</w:t>
      </w:r>
    </w:p>
    <w:p>
      <w:pPr>
        <w:spacing w:after="60" w:before="60" w:line="360" w:lineRule="auto"/>
        <w:jc w:val="both"/>
      </w:pPr>
      <w:r>
        <w:rPr>
          <w:rFonts w:ascii="Times New Roman" w:cs="Times New Roman" w:eastAsia="Times New Roman" w:hAnsi="Times New Roman"/>
          <w:sz w:val="24"/>
          <w:szCs w:val="24"/>
        </w:rPr>
        <w:t xml:space="preserve">In the frequency domain (using Parseval's theorem and convolution theorem):</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W_x(a, b)  =  (1/2π) ∫₋∞⁺∞  X(f) · √|a| · Ψ*(af) · e^{+j2πfb}  df    (1.10)</w:t>
      </w:r>
    </w:p>
    <w:p>
      <w:pPr>
        <w:spacing w:after="60" w:before="60" w:line="360" w:lineRule="auto"/>
        <w:jc w:val="both"/>
      </w:pPr>
      <w:r>
        <w:rPr>
          <w:rFonts w:ascii="Times New Roman" w:cs="Times New Roman" w:eastAsia="Times New Roman" w:hAnsi="Times New Roman"/>
          <w:sz w:val="24"/>
          <w:szCs w:val="24"/>
        </w:rPr>
        <w:t xml:space="preserve">This frequency-domain perspective reveals that the CWT at scale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acts as a </w:t>
      </w:r>
      <w:r>
        <w:rPr>
          <w:rFonts w:ascii="Times New Roman" w:cs="Times New Roman" w:eastAsia="Times New Roman" w:hAnsi="Times New Roman"/>
          <w:b/>
          <w:bCs/>
          <w:sz w:val="24"/>
          <w:szCs w:val="24"/>
        </w:rPr>
        <w:t xml:space="preserve">bandpass filter</w:t>
      </w:r>
      <w:r>
        <w:rPr>
          <w:rFonts w:ascii="Times New Roman" w:cs="Times New Roman" w:eastAsia="Times New Roman" w:hAnsi="Times New Roman"/>
          <w:sz w:val="24"/>
          <w:szCs w:val="24"/>
        </w:rPr>
        <w:t xml:space="preserve"> centered at the characteristic frequency f₀/a, where f₀ is the peak frequency of the mother wavelet Ψ(f). As scale increases, the bandpass center shifts to lower frequencies with proportionally wider bandwidth — the constant-Q property.</w:t>
      </w:r>
    </w:p>
    <w:p>
      <w:pPr>
        <w:pStyle w:val="Heading2"/>
        <w:spacing w:after="120" w:before="240"/>
      </w:pPr>
      <w:r>
        <w:rPr>
          <w:rFonts w:ascii="Arial" w:cs="Arial" w:eastAsia="Arial" w:hAnsi="Arial"/>
          <w:b/>
          <w:bCs/>
          <w:color w:val="2E75B6"/>
          <w:sz w:val="28"/>
          <w:szCs w:val="28"/>
        </w:rPr>
        <w:t xml:space="preserve">1.4 Discrete Wavelet Transform (DWT) and Multiresolution Analysis</w:t>
      </w:r>
    </w:p>
    <w:p>
      <w:pPr>
        <w:pStyle w:val="Heading3"/>
        <w:spacing w:after="80" w:before="180"/>
      </w:pPr>
      <w:r>
        <w:rPr>
          <w:rFonts w:ascii="Arial" w:cs="Arial" w:eastAsia="Arial" w:hAnsi="Arial"/>
          <w:b/>
          <w:bCs/>
          <w:color w:val="00796B"/>
          <w:sz w:val="24"/>
          <w:szCs w:val="24"/>
        </w:rPr>
        <w:t xml:space="preserve">1.4.1 Dyadic Sampling and DWT Definition</w:t>
      </w:r>
    </w:p>
    <w:p>
      <w:pPr>
        <w:spacing w:after="60" w:before="60" w:line="360" w:lineRule="auto"/>
        <w:jc w:val="both"/>
      </w:pPr>
      <w:r>
        <w:rPr>
          <w:rFonts w:ascii="Times New Roman" w:cs="Times New Roman" w:eastAsia="Times New Roman" w:hAnsi="Times New Roman"/>
          <w:sz w:val="24"/>
          <w:szCs w:val="24"/>
        </w:rPr>
        <w:t xml:space="preserve">For practical computation, the continuous parameters (a, b) are sampled on a </w:t>
      </w:r>
      <w:r>
        <w:rPr>
          <w:rFonts w:ascii="Times New Roman" w:cs="Times New Roman" w:eastAsia="Times New Roman" w:hAnsi="Times New Roman"/>
          <w:i/>
          <w:iCs/>
          <w:sz w:val="24"/>
          <w:szCs w:val="24"/>
        </w:rPr>
        <w:t xml:space="preserve">dyadic grid</w:t>
      </w:r>
      <w:r>
        <w:rPr>
          <w:rFonts w:ascii="Times New Roman" w:cs="Times New Roman" w:eastAsia="Times New Roman" w:hAnsi="Times New Roman"/>
          <w:sz w:val="24"/>
          <w:szCs w:val="24"/>
        </w:rPr>
        <w:t xml:space="preserve">: a = 2^j and b = k·2^j, where j and k are integers. The DWT coefficients are: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W[j, k]  =  2^{−j/2} ∫ x(t) · ψ( 2^{−j}t − k )  dt    (1.11)</w:t>
      </w:r>
    </w:p>
    <w:p>
      <w:pPr>
        <w:spacing w:after="60" w:before="60" w:line="360" w:lineRule="auto"/>
        <w:jc w:val="both"/>
      </w:pPr>
      <w:r>
        <w:rPr>
          <w:rFonts w:ascii="Times New Roman" w:cs="Times New Roman" w:eastAsia="Times New Roman" w:hAnsi="Times New Roman"/>
          <w:sz w:val="24"/>
          <w:szCs w:val="24"/>
        </w:rPr>
        <w:t xml:space="preserve">The set {ψ_{j,k}(t) = 2^{-j/2}ψ(2^{-j}t - k) : j,k ∈ ℤ} forms an </w:t>
      </w:r>
      <w:r>
        <w:rPr>
          <w:rFonts w:ascii="Times New Roman" w:cs="Times New Roman" w:eastAsia="Times New Roman" w:hAnsi="Times New Roman"/>
          <w:i/>
          <w:iCs/>
          <w:sz w:val="24"/>
          <w:szCs w:val="24"/>
        </w:rPr>
        <w:t xml:space="preserve">orthonormal basis</w:t>
      </w:r>
      <w:r>
        <w:rPr>
          <w:rFonts w:ascii="Times New Roman" w:cs="Times New Roman" w:eastAsia="Times New Roman" w:hAnsi="Times New Roman"/>
          <w:sz w:val="24"/>
          <w:szCs w:val="24"/>
        </w:rPr>
        <w:t xml:space="preserve"> of L²(ℝ) for well-constructed wavelets (Daubechies, Symlets, Coiflets). Any signal x(t) ∈ L²(ℝ) can be expressed as: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x(t)  =  ∑_j ∑_k  W[j,k] · ψ_{j,k}(t)    (1.12)</w:t>
      </w:r>
    </w:p>
    <w:p>
      <w:pPr>
        <w:pStyle w:val="Heading3"/>
        <w:spacing w:after="80" w:before="180"/>
      </w:pPr>
      <w:r>
        <w:rPr>
          <w:rFonts w:ascii="Arial" w:cs="Arial" w:eastAsia="Arial" w:hAnsi="Arial"/>
          <w:b/>
          <w:bCs/>
          <w:color w:val="00796B"/>
          <w:sz w:val="24"/>
          <w:szCs w:val="24"/>
        </w:rPr>
        <w:t xml:space="preserve">1.4.2 Mallat's Multiresolution Analysis (MRA)</w:t>
      </w:r>
    </w:p>
    <w:p>
      <w:pPr>
        <w:spacing w:after="60" w:before="60" w:line="360" w:lineRule="auto"/>
        <w:jc w:val="both"/>
      </w:pPr>
      <w:r>
        <w:rPr>
          <w:rFonts w:ascii="Times New Roman" w:cs="Times New Roman" w:eastAsia="Times New Roman" w:hAnsi="Times New Roman"/>
          <w:sz w:val="24"/>
          <w:szCs w:val="24"/>
        </w:rPr>
        <w:t xml:space="preserve">Mallat's MRA provides the algebraic structure underpinning efficient DWT computation. An MRA is a sequence of nested subspaces V_j of L²(ℝ):</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 ⊂ V₋₁ ⊂ V₀ ⊂ V₋⁻¹ ⊂ ...  with  ⋃ V_j = L²(ℝ)  and  ⋂ V_j = {0}    (1.13)</w:t>
      </w:r>
    </w:p>
    <w:p>
      <w:pPr>
        <w:spacing w:after="60" w:before="60" w:line="360" w:lineRule="auto"/>
        <w:jc w:val="both"/>
      </w:pPr>
      <w:r>
        <w:rPr>
          <w:rFonts w:ascii="Times New Roman" w:cs="Times New Roman" w:eastAsia="Times New Roman" w:hAnsi="Times New Roman"/>
          <w:sz w:val="24"/>
          <w:szCs w:val="24"/>
        </w:rPr>
        <w:t xml:space="preserve">Each V_j contains all signals resolvable at scale 2^j. The complementary subspaces W_j (wavelet subspaces) satisfy V_{j-1} = V_j ⊕ W_j (orthogonal decomposition). The scaling function φ(t) and wavelet ψ(t) satisfy two-scale relations: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φ(t)  =  √2 ∑_k  h[k] · φ(2t − k)    (scaling equation)    (1.14)</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ψ(t)  =  √2 ∑_k  g[k] · φ(2t − k)    (wavelet equation)    (1.15)</w:t>
      </w:r>
    </w:p>
    <w:p>
      <w:pPr>
        <w:spacing w:after="60" w:before="60" w:line="360" w:lineRule="auto"/>
        <w:jc w:val="both"/>
      </w:pPr>
      <w:r>
        <w:rPr>
          <w:rFonts w:ascii="Times New Roman" w:cs="Times New Roman" w:eastAsia="Times New Roman" w:hAnsi="Times New Roman"/>
          <w:sz w:val="24"/>
          <w:szCs w:val="24"/>
        </w:rPr>
        <w:t xml:space="preserve">where h[k] are </w:t>
      </w:r>
      <w:r>
        <w:rPr>
          <w:rFonts w:ascii="Times New Roman" w:cs="Times New Roman" w:eastAsia="Times New Roman" w:hAnsi="Times New Roman"/>
          <w:b/>
          <w:bCs/>
          <w:sz w:val="24"/>
          <w:szCs w:val="24"/>
        </w:rPr>
        <w:t xml:space="preserve">low-pass filter</w:t>
      </w:r>
      <w:r>
        <w:rPr>
          <w:rFonts w:ascii="Times New Roman" w:cs="Times New Roman" w:eastAsia="Times New Roman" w:hAnsi="Times New Roman"/>
          <w:sz w:val="24"/>
          <w:szCs w:val="24"/>
        </w:rPr>
        <w:t xml:space="preserve"> (scaling filter) coefficients and g[k] = (-1)^k h[1-k] are </w:t>
      </w:r>
      <w:r>
        <w:rPr>
          <w:rFonts w:ascii="Times New Roman" w:cs="Times New Roman" w:eastAsia="Times New Roman" w:hAnsi="Times New Roman"/>
          <w:b/>
          <w:bCs/>
          <w:sz w:val="24"/>
          <w:szCs w:val="24"/>
        </w:rPr>
        <w:t xml:space="preserve">high-pass filter</w:t>
      </w:r>
      <w:r>
        <w:rPr>
          <w:rFonts w:ascii="Times New Roman" w:cs="Times New Roman" w:eastAsia="Times New Roman" w:hAnsi="Times New Roman"/>
          <w:sz w:val="24"/>
          <w:szCs w:val="24"/>
        </w:rPr>
        <w:t xml:space="preserve"> (wavelet filter) coefficients. This conjugate mirror filter (CMF) relationship guarantees orthogonality and perfect reconstruction.</w:t>
      </w:r>
    </w:p>
    <w:p>
      <w:pPr>
        <w:pStyle w:val="Heading3"/>
        <w:spacing w:after="80" w:before="180"/>
      </w:pPr>
      <w:r>
        <w:rPr>
          <w:rFonts w:ascii="Arial" w:cs="Arial" w:eastAsia="Arial" w:hAnsi="Arial"/>
          <w:b/>
          <w:bCs/>
          <w:color w:val="00796B"/>
          <w:sz w:val="24"/>
          <w:szCs w:val="24"/>
        </w:rPr>
        <w:t xml:space="preserve">1.4.3 Fast DWT via Cascaded Filter Banks</w:t>
      </w:r>
    </w:p>
    <w:p>
      <w:pPr>
        <w:spacing w:after="60" w:before="60" w:line="360" w:lineRule="auto"/>
        <w:jc w:val="both"/>
      </w:pPr>
      <w:r>
        <w:rPr>
          <w:rFonts w:ascii="Times New Roman" w:cs="Times New Roman" w:eastAsia="Times New Roman" w:hAnsi="Times New Roman"/>
          <w:sz w:val="24"/>
          <w:szCs w:val="24"/>
        </w:rPr>
        <w:t xml:space="preserve">The DWT is implemented as a </w:t>
      </w:r>
      <w:r>
        <w:rPr>
          <w:rFonts w:ascii="Times New Roman" w:cs="Times New Roman" w:eastAsia="Times New Roman" w:hAnsi="Times New Roman"/>
          <w:b/>
          <w:bCs/>
          <w:sz w:val="24"/>
          <w:szCs w:val="24"/>
        </w:rPr>
        <w:t xml:space="preserve">cascade of convolution and downsampling operations</w:t>
      </w:r>
      <w:r>
        <w:rPr>
          <w:rFonts w:ascii="Times New Roman" w:cs="Times New Roman" w:eastAsia="Times New Roman" w:hAnsi="Times New Roman"/>
          <w:sz w:val="24"/>
          <w:szCs w:val="24"/>
        </w:rPr>
        <w:t xml:space="preserve"> — the </w:t>
      </w:r>
      <w:r>
        <w:rPr>
          <w:rFonts w:ascii="Times New Roman" w:cs="Times New Roman" w:eastAsia="Times New Roman" w:hAnsi="Times New Roman"/>
          <w:i/>
          <w:iCs/>
          <w:sz w:val="24"/>
          <w:szCs w:val="24"/>
        </w:rPr>
        <w:t xml:space="preserve">Mallat algorithm</w:t>
      </w:r>
      <w:r>
        <w:rPr>
          <w:rFonts w:ascii="Times New Roman" w:cs="Times New Roman" w:eastAsia="Times New Roman" w:hAnsi="Times New Roman"/>
          <w:sz w:val="24"/>
          <w:szCs w:val="24"/>
        </w:rPr>
        <w:t xml:space="preserve">. At each decomposition level j:</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cA_j[k]  =  ∑_n  x[n] · h[2k − n]    (approximation coefficients)    (1.16)</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cD_j[k]  =  ∑_n  x[n] · g[2k − n]    (detail coefficients)    (1.17)</w:t>
      </w:r>
    </w:p>
    <w:p>
      <w:pPr>
        <w:spacing w:after="60" w:before="60" w:line="360" w:lineRule="auto"/>
        <w:jc w:val="both"/>
      </w:pPr>
      <w:r>
        <w:rPr>
          <w:rFonts w:ascii="Times New Roman" w:cs="Times New Roman" w:eastAsia="Times New Roman" w:hAnsi="Times New Roman"/>
          <w:sz w:val="24"/>
          <w:szCs w:val="24"/>
        </w:rPr>
        <w:t xml:space="preserve">The approximation coefficients cA_j represent the signal after low-pass filtering and 2:1 downsampling (capturing the slow, large-scale behavior), while detail coefficients cD_j capture fast oscillations after high-pass filtering and downsampling. The next level of decomposition is applied only to cA_j, creating a </w:t>
      </w:r>
      <w:r>
        <w:rPr>
          <w:rFonts w:ascii="Times New Roman" w:cs="Times New Roman" w:eastAsia="Times New Roman" w:hAnsi="Times New Roman"/>
          <w:i/>
          <w:iCs/>
          <w:sz w:val="24"/>
          <w:szCs w:val="24"/>
        </w:rPr>
        <w:t xml:space="preserve">dyadic tree</w:t>
      </w:r>
      <w:r>
        <w:rPr>
          <w:rFonts w:ascii="Times New Roman" w:cs="Times New Roman" w:eastAsia="Times New Roman" w:hAnsi="Times New Roman"/>
          <w:sz w:val="24"/>
          <w:szCs w:val="24"/>
        </w:rPr>
        <w:t xml:space="preserve">. A J-level DWT produces J detail subbands {cD_1, cD_2, ..., cD_J} and one final approximation cA_J. For a PPG signal sampled at f_s = 500 Hz with J = 6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Level</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Filter</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Frequency Band (Hz)</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Physiological Content</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cD₁</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125 – 250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High-frequency noise</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cD₂</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62.5 – 125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Noise, EMI</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cD₃</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31.25 – 62.5</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High-freq motion artifact</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cD₄</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15.6 – 31.25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harmonics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cD₅</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7.8 – 15.6</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Cardiac harmonics, HR</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cD₆</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3.9 – 7.8</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Cardiac frequency</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cA₆</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Low-pass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 – 3.9</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Baseline, respiration, BP trend</w:t>
            </w:r>
          </w:p>
        </w:tc>
      </w:tr>
    </w:tbl>
    <w:p>
      <w:pPr>
        <w:spacing w:after="120" w:before="40"/>
        <w:jc w:val="center"/>
      </w:pPr>
      <w:r>
        <w:rPr>
          <w:rFonts w:ascii="Arial" w:cs="Arial" w:eastAsia="Arial" w:hAnsi="Arial"/>
          <w:i/>
          <w:iCs/>
          <w:color w:val="555555"/>
          <w:sz w:val="20"/>
          <w:szCs w:val="20"/>
        </w:rPr>
        <w:t xml:space="preserve">Table 1.1: DWT subband decomposition for a PPG signal sampled at 500 Hz with J=6 levels.</w:t>
      </w:r>
    </w:p>
    <w:p>
      <w:pPr>
        <w:spacing w:after="80" w:before="80"/>
      </w:pPr>
      <w:r>
        <w:t xml:space="preserve"/>
      </w:r>
    </w:p>
    <w:p>
      <w:pPr>
        <w:pStyle w:val="Heading3"/>
        <w:spacing w:after="80" w:before="180"/>
      </w:pPr>
      <w:r>
        <w:rPr>
          <w:rFonts w:ascii="Arial" w:cs="Arial" w:eastAsia="Arial" w:hAnsi="Arial"/>
          <w:b/>
          <w:bCs/>
          <w:color w:val="00796B"/>
          <w:sz w:val="24"/>
          <w:szCs w:val="24"/>
        </w:rPr>
        <w:t xml:space="preserve">1.4.4 Computational Complexity and Perfect Reconstruction</w:t>
      </w:r>
    </w:p>
    <w:p>
      <w:pPr>
        <w:spacing w:after="60" w:before="60" w:line="360" w:lineRule="auto"/>
        <w:jc w:val="both"/>
      </w:pPr>
      <w:r>
        <w:rPr>
          <w:rFonts w:ascii="Times New Roman" w:cs="Times New Roman" w:eastAsia="Times New Roman" w:hAnsi="Times New Roman"/>
          <w:sz w:val="24"/>
          <w:szCs w:val="24"/>
        </w:rPr>
        <w:t xml:space="preserve">The DWT algorithm has computational complexity </w:t>
      </w:r>
      <w:r>
        <w:rPr>
          <w:rFonts w:ascii="Times New Roman" w:cs="Times New Roman" w:eastAsia="Times New Roman" w:hAnsi="Times New Roman"/>
          <w:i/>
          <w:iCs/>
          <w:sz w:val="24"/>
          <w:szCs w:val="24"/>
        </w:rPr>
        <w:t xml:space="preserve">O(N)</w:t>
      </w:r>
      <w:r>
        <w:rPr>
          <w:rFonts w:ascii="Times New Roman" w:cs="Times New Roman" w:eastAsia="Times New Roman" w:hAnsi="Times New Roman"/>
          <w:sz w:val="24"/>
          <w:szCs w:val="24"/>
        </w:rPr>
        <w:t xml:space="preserve"> — significantly faster than the FFT's O(N log N) — because the signal is downsampled at each stage. Perfect reconstruction (PR) is guaranteed when the analysis filters h, g and synthesis filters h̃, g̃ satisfy the perfect reconstruction conditions: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H(z)H̃(z) + G(z)G̃(z)  =  2z^{−L}    (delay-L PR condition)    (1.18)</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H(−z)H̃(z) + G(−z)G̃(z)  =  0    (aliasing cancellation)    (1.19)</w:t>
      </w:r>
    </w:p>
    <w:p>
      <w:pPr>
        <w:spacing w:after="60" w:before="60" w:line="360" w:lineRule="auto"/>
        <w:jc w:val="both"/>
      </w:pPr>
      <w:r>
        <w:rPr>
          <w:rFonts w:ascii="Times New Roman" w:cs="Times New Roman" w:eastAsia="Times New Roman" w:hAnsi="Times New Roman"/>
          <w:sz w:val="24"/>
          <w:szCs w:val="24"/>
        </w:rPr>
        <w:t xml:space="preserve">For orthogonal wavelets, h̃ = h and g̃ = g (the synthesis filters equal the analysis filters). For biorthogonal wavelets (e.g., bior3.5 widely used in ECG denoising), different analysis and synthesis filters are permitted, providing more design freedom.</w:t>
      </w:r>
    </w:p>
    <w:p>
      <w:pPr>
        <w:pStyle w:val="Heading2"/>
        <w:spacing w:after="120" w:before="240"/>
      </w:pPr>
      <w:r>
        <w:rPr>
          <w:rFonts w:ascii="Arial" w:cs="Arial" w:eastAsia="Arial" w:hAnsi="Arial"/>
          <w:b/>
          <w:bCs/>
          <w:color w:val="2E75B6"/>
          <w:sz w:val="28"/>
          <w:szCs w:val="28"/>
        </w:rPr>
        <w:t xml:space="preserve">1.5 Major Wavelet Families and Their Properties</w:t>
      </w:r>
    </w:p>
    <w:p>
      <w:pPr>
        <w:spacing w:after="60" w:before="60" w:line="360" w:lineRule="auto"/>
        <w:jc w:val="both"/>
      </w:pPr>
      <w:r>
        <w:rPr>
          <w:rFonts w:ascii="Times New Roman" w:cs="Times New Roman" w:eastAsia="Times New Roman" w:hAnsi="Times New Roman"/>
          <w:sz w:val="24"/>
          <w:szCs w:val="24"/>
        </w:rPr>
        <w:t xml:space="preserve">The choice of mother wavelet critically affects the quality of PPG signal decomposition. Ideal wavelets for biomedical signals should exhibit: compact support in time (to localise transient events), sufficient smoothness (to avoid spurious oscillations at discontinuities), an appropriate number of vanishing moments (to suppress polynomial baselines), and proximity in shape to the features of interest (morphological matching). The principal wavelet families are:</w:t>
      </w:r>
    </w:p>
    <w:p>
      <w:pPr>
        <w:pStyle w:val="Heading3"/>
        <w:spacing w:after="80" w:before="180"/>
      </w:pPr>
      <w:r>
        <w:rPr>
          <w:rFonts w:ascii="Arial" w:cs="Arial" w:eastAsia="Arial" w:hAnsi="Arial"/>
          <w:b/>
          <w:bCs/>
          <w:color w:val="00796B"/>
          <w:sz w:val="24"/>
          <w:szCs w:val="24"/>
        </w:rPr>
        <w:t xml:space="preserve">1.5.1 Haar Wavelet</w:t>
      </w:r>
    </w:p>
    <w:p>
      <w:pPr>
        <w:spacing w:after="60" w:before="60" w:line="360" w:lineRule="auto"/>
        <w:jc w:val="both"/>
      </w:pPr>
      <w:r>
        <w:rPr>
          <w:rFonts w:ascii="Times New Roman" w:cs="Times New Roman" w:eastAsia="Times New Roman" w:hAnsi="Times New Roman"/>
          <w:sz w:val="24"/>
          <w:szCs w:val="24"/>
        </w:rPr>
        <w:t xml:space="preserve">The Haar wavelet is the simplest orthogonal wavelet, defined by the step function:</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ψ_Haar(t) = +1  for  0 ≤ t &lt; 1/2;   −1  for  1/2 ≤ t &lt; 1;   0  otherwise    (1.20)</w:t>
      </w:r>
    </w:p>
    <w:p>
      <w:pPr>
        <w:spacing w:after="60" w:before="60" w:line="360" w:lineRule="auto"/>
        <w:jc w:val="both"/>
      </w:pPr>
      <w:r>
        <w:rPr>
          <w:rFonts w:ascii="Times New Roman" w:cs="Times New Roman" w:eastAsia="Times New Roman" w:hAnsi="Times New Roman"/>
          <w:sz w:val="24"/>
          <w:szCs w:val="24"/>
        </w:rPr>
        <w:t xml:space="preserve">It has one vanishing moment and is discontinuous, making it poorly suited for smooth PPG morphology analysis. It is, however, computationally trivial (requires only additions and subtractions) and is used in real-time embedded systems where speed is paramount over accuracy.</w:t>
      </w:r>
    </w:p>
    <w:p>
      <w:pPr>
        <w:pStyle w:val="Heading3"/>
        <w:spacing w:after="80" w:before="180"/>
      </w:pPr>
      <w:r>
        <w:rPr>
          <w:rFonts w:ascii="Arial" w:cs="Arial" w:eastAsia="Arial" w:hAnsi="Arial"/>
          <w:b/>
          <w:bCs/>
          <w:color w:val="00796B"/>
          <w:sz w:val="24"/>
          <w:szCs w:val="24"/>
        </w:rPr>
        <w:t xml:space="preserve">1.5.2 Daubechies Wavelets (dbN)</w:t>
      </w:r>
    </w:p>
    <w:p>
      <w:pPr>
        <w:spacing w:after="60" w:before="60" w:line="360" w:lineRule="auto"/>
        <w:jc w:val="both"/>
      </w:pPr>
      <w:r>
        <w:rPr>
          <w:rFonts w:ascii="Times New Roman" w:cs="Times New Roman" w:eastAsia="Times New Roman" w:hAnsi="Times New Roman"/>
          <w:sz w:val="24"/>
          <w:szCs w:val="24"/>
        </w:rPr>
        <w:t xml:space="preserve">Daubechies wavelets (db1 = Haar, db2, db3, ..., db20) are orthogonal, compactly supported wavelets with N vanishing moments, constructed to maximize regularity for a given support length. The filter length is 2N. </w:t>
      </w:r>
      <w:r>
        <w:rPr>
          <w:rFonts w:ascii="Times New Roman" w:cs="Times New Roman" w:eastAsia="Times New Roman" w:hAnsi="Times New Roman"/>
          <w:b/>
          <w:bCs/>
          <w:sz w:val="24"/>
          <w:szCs w:val="24"/>
        </w:rPr>
        <w:t xml:space="preserve">db4</w:t>
      </w:r>
      <w:r>
        <w:rPr>
          <w:rFonts w:ascii="Times New Roman" w:cs="Times New Roman" w:eastAsia="Times New Roman" w:hAnsi="Times New Roman"/>
          <w:sz w:val="24"/>
          <w:szCs w:val="24"/>
        </w:rPr>
        <w:t xml:space="preserve"> through </w:t>
      </w:r>
      <w:r>
        <w:rPr>
          <w:rFonts w:ascii="Times New Roman" w:cs="Times New Roman" w:eastAsia="Times New Roman" w:hAnsi="Times New Roman"/>
          <w:b/>
          <w:bCs/>
          <w:sz w:val="24"/>
          <w:szCs w:val="24"/>
        </w:rPr>
        <w:t xml:space="preserve">db8</w:t>
      </w:r>
      <w:r>
        <w:rPr>
          <w:rFonts w:ascii="Times New Roman" w:cs="Times New Roman" w:eastAsia="Times New Roman" w:hAnsi="Times New Roman"/>
          <w:sz w:val="24"/>
          <w:szCs w:val="24"/>
        </w:rPr>
        <w:t xml:space="preserve"> are the most commonly employed in PPG analysis. Higher-order Daubechies wavelets produce smoother decompositions and better suppress polynomial baselines (important for removing respiratory drift), but have longer filter delay and higher computational cost. db4 is often selected as the standard in PPG denoising literature because its morphology closely resembles the PPG pulse waveform.</w:t>
      </w:r>
    </w:p>
    <w:p>
      <w:pPr>
        <w:pStyle w:val="Heading3"/>
        <w:spacing w:after="80" w:before="180"/>
      </w:pPr>
      <w:r>
        <w:rPr>
          <w:rFonts w:ascii="Arial" w:cs="Arial" w:eastAsia="Arial" w:hAnsi="Arial"/>
          <w:b/>
          <w:bCs/>
          <w:color w:val="00796B"/>
          <w:sz w:val="24"/>
          <w:szCs w:val="24"/>
        </w:rPr>
        <w:t xml:space="preserve">1.5.3 Symlets (symN)</w:t>
      </w:r>
    </w:p>
    <w:p>
      <w:pPr>
        <w:spacing w:after="60" w:before="60" w:line="360" w:lineRule="auto"/>
        <w:jc w:val="both"/>
      </w:pPr>
      <w:r>
        <w:rPr>
          <w:rFonts w:ascii="Times New Roman" w:cs="Times New Roman" w:eastAsia="Times New Roman" w:hAnsi="Times New Roman"/>
          <w:sz w:val="24"/>
          <w:szCs w:val="24"/>
        </w:rPr>
        <w:t xml:space="preserve">Symlets are modified Daubechies wavelets designed to be as nearly symmetric as possible while retaining orthogonality and compact support. Symmetry reduces the phase distortion of the filter bank, which is critical when phase-sensitive features (e.g., pulse transit time in BP estimation, or the exact dicrotic notch location) must be preserved. </w:t>
      </w:r>
      <w:r>
        <w:rPr>
          <w:rFonts w:ascii="Times New Roman" w:cs="Times New Roman" w:eastAsia="Times New Roman" w:hAnsi="Times New Roman"/>
          <w:b/>
          <w:bCs/>
          <w:sz w:val="24"/>
          <w:szCs w:val="24"/>
        </w:rPr>
        <w:t xml:space="preserve">sym4 and sym5</w:t>
      </w:r>
      <w:r>
        <w:rPr>
          <w:rFonts w:ascii="Times New Roman" w:cs="Times New Roman" w:eastAsia="Times New Roman" w:hAnsi="Times New Roman"/>
          <w:sz w:val="24"/>
          <w:szCs w:val="24"/>
        </w:rPr>
        <w:t xml:space="preserve"> are widely preferred in PPG-based blood pressure estimation studies.</w:t>
      </w:r>
    </w:p>
    <w:p>
      <w:pPr>
        <w:pStyle w:val="Heading3"/>
        <w:spacing w:after="80" w:before="180"/>
      </w:pPr>
      <w:r>
        <w:rPr>
          <w:rFonts w:ascii="Arial" w:cs="Arial" w:eastAsia="Arial" w:hAnsi="Arial"/>
          <w:b/>
          <w:bCs/>
          <w:color w:val="00796B"/>
          <w:sz w:val="24"/>
          <w:szCs w:val="24"/>
        </w:rPr>
        <w:t xml:space="preserve">1.5.4 Coiflets (coifN)</w:t>
      </w:r>
    </w:p>
    <w:p>
      <w:pPr>
        <w:spacing w:after="60" w:before="60" w:line="360" w:lineRule="auto"/>
        <w:jc w:val="both"/>
      </w:pPr>
      <w:r>
        <w:rPr>
          <w:rFonts w:ascii="Times New Roman" w:cs="Times New Roman" w:eastAsia="Times New Roman" w:hAnsi="Times New Roman"/>
          <w:sz w:val="24"/>
          <w:szCs w:val="24"/>
        </w:rPr>
        <w:t xml:space="preserve">Coiflets (designed by Daubechies at Coifman's request) have 2N vanishing moments in both the wavelet and scaling functions, which makes them particularly effective for numerical analysis and compression applications. In PPG processing, coif2 and coif3 are used when the scaling function approximation must also be close to zero in low-frequency subbands — useful for accurate SpO₂ estimation where the AC and DC components of the PPG must be cleanly separated.</w:t>
      </w:r>
    </w:p>
    <w:p>
      <w:pPr>
        <w:pStyle w:val="Heading3"/>
        <w:spacing w:after="80" w:before="180"/>
      </w:pPr>
      <w:r>
        <w:rPr>
          <w:rFonts w:ascii="Arial" w:cs="Arial" w:eastAsia="Arial" w:hAnsi="Arial"/>
          <w:b/>
          <w:bCs/>
          <w:color w:val="00796B"/>
          <w:sz w:val="24"/>
          <w:szCs w:val="24"/>
        </w:rPr>
        <w:t xml:space="preserve">1.5.5 Biorthogonal Wavelets (biorN.M)</w:t>
      </w:r>
    </w:p>
    <w:p>
      <w:pPr>
        <w:spacing w:after="60" w:before="60" w:line="360" w:lineRule="auto"/>
        <w:jc w:val="both"/>
      </w:pPr>
      <w:r>
        <w:rPr>
          <w:rFonts w:ascii="Times New Roman" w:cs="Times New Roman" w:eastAsia="Times New Roman" w:hAnsi="Times New Roman"/>
          <w:sz w:val="24"/>
          <w:szCs w:val="24"/>
        </w:rPr>
        <w:t xml:space="preserve">Biorthogonal wavelets (bior1.1, bior2.2, bior3.5, bior6.8) use different analysis and synthesis filter pairs, providing linear phase response — essential in medical applications where waveform shape is diagnostically significant. The bior3.5 and bior6.8 families are commonly employed in ECG/PPG denoising because their symmetric impulse response avoids the half-sample asymmetric delays of Daubechies wavelets. The biorthogonal structure also permits wavelets with compact support that are symmetric — a combination orthogonal wavelets cannot achieve.</w:t>
      </w:r>
    </w:p>
    <w:p>
      <w:pPr>
        <w:pStyle w:val="Heading3"/>
        <w:spacing w:after="80" w:before="180"/>
      </w:pPr>
      <w:r>
        <w:rPr>
          <w:rFonts w:ascii="Arial" w:cs="Arial" w:eastAsia="Arial" w:hAnsi="Arial"/>
          <w:b/>
          <w:bCs/>
          <w:color w:val="00796B"/>
          <w:sz w:val="24"/>
          <w:szCs w:val="24"/>
        </w:rPr>
        <w:t xml:space="preserve">1.5.6 Mexican Hat and Morlet Wavelets (Continuous)</w:t>
      </w:r>
    </w:p>
    <w:p>
      <w:pPr>
        <w:spacing w:after="60" w:before="60" w:line="360" w:lineRule="auto"/>
        <w:jc w:val="both"/>
      </w:pPr>
      <w:r>
        <w:rPr>
          <w:rFonts w:ascii="Times New Roman" w:cs="Times New Roman" w:eastAsia="Times New Roman" w:hAnsi="Times New Roman"/>
          <w:sz w:val="24"/>
          <w:szCs w:val="24"/>
        </w:rPr>
        <w:t xml:space="preserve">For CWT-based analysis, the Morlet and Mexican Hat wavelets dominate: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ψ_Morlet(t) = π^{−1/4} · e^{jω₀t} · e^{−t²/2}    (ω₀ ≈ 5 to 6 rad/s, complex)    (1.21)</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ψ_MexHat(t) = (2/(√3π^{1/4})) · (1 − t²) · e^{−t²/2}    (real, 2nd derivative of Gaussian)    (1.22)</w:t>
      </w:r>
    </w:p>
    <w:p>
      <w:pPr>
        <w:spacing w:after="60" w:before="60" w:line="360" w:lineRule="auto"/>
        <w:jc w:val="both"/>
      </w:pPr>
      <w:r>
        <w:rPr>
          <w:rFonts w:ascii="Times New Roman" w:cs="Times New Roman" w:eastAsia="Times New Roman" w:hAnsi="Times New Roman"/>
          <w:sz w:val="24"/>
          <w:szCs w:val="24"/>
        </w:rPr>
        <w:t xml:space="preserve">The complex Morlet wavelet provides both amplitude and phase information through its analytic form (via Hilbert transform), making it ideal for instantaneous frequency estimation — directly applicable to heart rate tracking from PPG. The Mexican Hat wavelet (second derivative of the Gaussian) has a shape morphologically similar to the second derivative of the PPG waveform, exploited in fiducial point detection for blood pressure algorithms.</w:t>
      </w:r>
    </w:p>
    <w:p>
      <w:pPr>
        <w:pStyle w:val="Heading3"/>
        <w:spacing w:after="80" w:before="180"/>
      </w:pPr>
      <w:r>
        <w:rPr>
          <w:rFonts w:ascii="Arial" w:cs="Arial" w:eastAsia="Arial" w:hAnsi="Arial"/>
          <w:b/>
          <w:bCs/>
          <w:color w:val="00796B"/>
          <w:sz w:val="24"/>
          <w:szCs w:val="24"/>
        </w:rPr>
        <w:t xml:space="preserve">1.5.7 Wavelet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170"/>
        <w:gridCol w:w="1560"/>
        <w:gridCol w:w="1560"/>
        <w:gridCol w:w="1638"/>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Family</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Support</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Symmetry</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Van. Moments</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Orthogonal</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Best PPG Use</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Haar</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Compact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Symmetric</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Yes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Edge detection, embedded RT</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Daubechies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Compact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Asymmetric</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Yes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Denoising, HR, SpO₂</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Symlets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Compact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Near-sym.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Yes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BP features, PTT</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Coiflets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Compact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Near-sym.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2N</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Yes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SpO₂ AC/DC ratio</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Biorthogonal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Compact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Symmetric</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 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No (biorth)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ECG/PPG denoising</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Morlet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Inf. (CWT)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Symmetric</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Inf.</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No (CWT)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IF, Arrhythmia, Scalogram</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Mex. Hat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Inf. (CWT)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Symmetric</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No (CWT)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fiducial points, BP</w:t>
            </w:r>
          </w:p>
        </w:tc>
      </w:tr>
    </w:tbl>
    <w:p>
      <w:pPr>
        <w:spacing w:after="120" w:before="40"/>
        <w:jc w:val="center"/>
      </w:pPr>
      <w:r>
        <w:rPr>
          <w:rFonts w:ascii="Arial" w:cs="Arial" w:eastAsia="Arial" w:hAnsi="Arial"/>
          <w:i/>
          <w:iCs/>
          <w:color w:val="555555"/>
          <w:sz w:val="20"/>
          <w:szCs w:val="20"/>
        </w:rPr>
        <w:t xml:space="preserve">Table 1.2: Comparative properties of major wavelet families for PPG signal processing.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1.6 The Lifting Scheme: Second-Generation Wavelets</w:t>
      </w:r>
    </w:p>
    <w:p>
      <w:pPr>
        <w:spacing w:after="60" w:before="60" w:line="360" w:lineRule="auto"/>
        <w:jc w:val="both"/>
      </w:pPr>
      <w:r>
        <w:rPr>
          <w:rFonts w:ascii="Times New Roman" w:cs="Times New Roman" w:eastAsia="Times New Roman" w:hAnsi="Times New Roman"/>
          <w:sz w:val="24"/>
          <w:szCs w:val="24"/>
        </w:rPr>
        <w:t xml:space="preserve">Wim Sweldens' Lifting Scheme (1995, 1998) provides an alternative, in-place construction of wavelet transforms that does not rely on Fourier analysis and does not require convolution with filter banks. It is the computational basis for the JPEG-2000 wavelet coder and increasingly employed in embedded wearable biomedical devices due to its minimal memory footprint and suitability for irregular sampling grids.</w:t>
      </w:r>
    </w:p>
    <w:p>
      <w:pPr>
        <w:pStyle w:val="Heading3"/>
        <w:spacing w:after="80" w:before="180"/>
      </w:pPr>
      <w:r>
        <w:rPr>
          <w:rFonts w:ascii="Arial" w:cs="Arial" w:eastAsia="Arial" w:hAnsi="Arial"/>
          <w:b/>
          <w:bCs/>
          <w:color w:val="00796B"/>
          <w:sz w:val="24"/>
          <w:szCs w:val="24"/>
        </w:rPr>
        <w:t xml:space="preserve">1.6.1 The Three Steps of Lifting</w:t>
      </w:r>
    </w:p>
    <w:p>
      <w:pPr>
        <w:spacing w:after="60" w:before="60" w:line="360" w:lineRule="auto"/>
        <w:jc w:val="both"/>
      </w:pPr>
      <w:r>
        <w:rPr>
          <w:rFonts w:ascii="Times New Roman" w:cs="Times New Roman" w:eastAsia="Times New Roman" w:hAnsi="Times New Roman"/>
          <w:b/>
          <w:bCs/>
          <w:sz w:val="24"/>
          <w:szCs w:val="24"/>
        </w:rPr>
        <w:t xml:space="preserve">Step 1 — Split (Polyphase Decomposition):</w:t>
      </w:r>
    </w:p>
    <w:p>
      <w:pPr>
        <w:spacing w:after="60" w:before="60" w:line="360" w:lineRule="auto"/>
        <w:jc w:val="both"/>
      </w:pPr>
      <w:r>
        <w:rPr>
          <w:rFonts w:ascii="Times New Roman" w:cs="Times New Roman" w:eastAsia="Times New Roman" w:hAnsi="Times New Roman"/>
          <w:sz w:val="24"/>
          <w:szCs w:val="24"/>
        </w:rPr>
        <w:t xml:space="preserve">The input signal x[n] is split into two disjoint subsets — typically even-indexed samples x_e[k] = x[2k] and odd-indexed samples x_o[k] = x[2k+1]:</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x[n]  →  (x_e[k], x_o[k])    (1.23)</w:t>
      </w:r>
    </w:p>
    <w:p>
      <w:pPr>
        <w:spacing w:after="60" w:before="60" w:line="360" w:lineRule="auto"/>
        <w:jc w:val="both"/>
      </w:pPr>
      <w:r>
        <w:rPr>
          <w:rFonts w:ascii="Times New Roman" w:cs="Times New Roman" w:eastAsia="Times New Roman" w:hAnsi="Times New Roman"/>
          <w:b/>
          <w:bCs/>
          <w:sz w:val="24"/>
          <w:szCs w:val="24"/>
        </w:rPr>
        <w:t xml:space="preserve">Step 2 — Predict (P) — Generates Wavelet (Detail) Coefficients:</w:t>
      </w:r>
    </w:p>
    <w:p>
      <w:pPr>
        <w:spacing w:after="60" w:before="60" w:line="360" w:lineRule="auto"/>
        <w:jc w:val="both"/>
      </w:pPr>
      <w:r>
        <w:rPr>
          <w:rFonts w:ascii="Times New Roman" w:cs="Times New Roman" w:eastAsia="Times New Roman" w:hAnsi="Times New Roman"/>
          <w:sz w:val="24"/>
          <w:szCs w:val="24"/>
        </w:rPr>
        <w:t xml:space="preserve">The odd samples are predicted from the even samples using a prediction operator P (an interpolating polynomial or neural network), and the prediction residual forms the wavelet coefficients d[k]:</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d[k]  =  x_o[k]  −  P(x_e)[k]    (1.24)</w:t>
      </w:r>
    </w:p>
    <w:p>
      <w:pPr>
        <w:spacing w:after="60" w:before="60" w:line="360" w:lineRule="auto"/>
        <w:jc w:val="both"/>
      </w:pPr>
      <w:r>
        <w:rPr>
          <w:rFonts w:ascii="Times New Roman" w:cs="Times New Roman" w:eastAsia="Times New Roman" w:hAnsi="Times New Roman"/>
          <w:b/>
          <w:bCs/>
          <w:sz w:val="24"/>
          <w:szCs w:val="24"/>
        </w:rPr>
        <w:t xml:space="preserve">Step 3 — Update (U) — Generates Scaling (Approximation) Coefficients:</w:t>
      </w:r>
    </w:p>
    <w:p>
      <w:pPr>
        <w:spacing w:after="60" w:before="60" w:line="360" w:lineRule="auto"/>
        <w:jc w:val="both"/>
      </w:pPr>
      <w:r>
        <w:rPr>
          <w:rFonts w:ascii="Times New Roman" w:cs="Times New Roman" w:eastAsia="Times New Roman" w:hAnsi="Times New Roman"/>
          <w:sz w:val="24"/>
          <w:szCs w:val="24"/>
        </w:rPr>
        <w:t xml:space="preserve">The even samples are updated using the detail coefficients through an update operator U, producing the approximation coefficients s[k] that maintain the global signal average: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s[k]  =  x_e[k]  +  U(d)[k]    (1.25)</w:t>
      </w:r>
    </w:p>
    <w:p>
      <w:pPr>
        <w:pStyle w:val="Heading3"/>
        <w:spacing w:after="80" w:before="180"/>
      </w:pPr>
      <w:r>
        <w:rPr>
          <w:rFonts w:ascii="Arial" w:cs="Arial" w:eastAsia="Arial" w:hAnsi="Arial"/>
          <w:b/>
          <w:bCs/>
          <w:color w:val="00796B"/>
          <w:sz w:val="24"/>
          <w:szCs w:val="24"/>
        </w:rPr>
        <w:t xml:space="preserve">1.6.2 Inverse Lifting and Perfect Reconstruction</w:t>
      </w:r>
    </w:p>
    <w:p>
      <w:pPr>
        <w:spacing w:after="60" w:before="60" w:line="360" w:lineRule="auto"/>
        <w:jc w:val="both"/>
      </w:pPr>
      <w:r>
        <w:rPr>
          <w:rFonts w:ascii="Times New Roman" w:cs="Times New Roman" w:eastAsia="Times New Roman" w:hAnsi="Times New Roman"/>
          <w:sz w:val="24"/>
          <w:szCs w:val="24"/>
        </w:rPr>
        <w:t xml:space="preserve">Perfect reconstruction is guaranteed algebraically: the inverse lifting simply reverses each step:</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x_e[k]  =  s[k]  −  U(d)[k]    (1.26)</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x_o[k]  =  d[k]  +  P(x_e)[k]    (1.27)</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x[n]    =  Interleave(x_e[k], x_o[k])    (1.28)</w:t>
      </w:r>
    </w:p>
    <w:p>
      <w:pPr>
        <w:spacing w:after="60" w:before="60" w:line="360" w:lineRule="auto"/>
        <w:jc w:val="both"/>
      </w:pPr>
      <w:r>
        <w:rPr>
          <w:rFonts w:ascii="Times New Roman" w:cs="Times New Roman" w:eastAsia="Times New Roman" w:hAnsi="Times New Roman"/>
          <w:sz w:val="24"/>
          <w:szCs w:val="24"/>
        </w:rPr>
        <w:t xml:space="preserve">No filter bank design is required. Multiple lifting steps can be cascaded, and each step can be independently modified without affecting the invertibility of the entire transform. This property is extensively exploited in </w:t>
      </w:r>
      <w:r>
        <w:rPr>
          <w:rFonts w:ascii="Times New Roman" w:cs="Times New Roman" w:eastAsia="Times New Roman" w:hAnsi="Times New Roman"/>
          <w:b/>
          <w:bCs/>
          <w:sz w:val="24"/>
          <w:szCs w:val="24"/>
        </w:rPr>
        <w:t xml:space="preserve">learnable lifting schemes</w:t>
      </w:r>
      <w:r>
        <w:rPr>
          <w:rFonts w:ascii="Times New Roman" w:cs="Times New Roman" w:eastAsia="Times New Roman" w:hAnsi="Times New Roman"/>
          <w:sz w:val="24"/>
          <w:szCs w:val="24"/>
        </w:rPr>
        <w:t xml:space="preserve">, where P and U are parameterised as small neural networks and trained end-to-end on biomedical datasets.</w:t>
      </w:r>
    </w:p>
    <w:p>
      <w:pPr>
        <w:pStyle w:val="Heading3"/>
        <w:spacing w:after="80" w:before="180"/>
      </w:pPr>
      <w:r>
        <w:rPr>
          <w:rFonts w:ascii="Arial" w:cs="Arial" w:eastAsia="Arial" w:hAnsi="Arial"/>
          <w:b/>
          <w:bCs/>
          <w:color w:val="00796B"/>
          <w:sz w:val="24"/>
          <w:szCs w:val="24"/>
        </w:rPr>
        <w:t xml:space="preserve">1.6.3 Learnable Lifting for PPG Processing</w:t>
      </w:r>
    </w:p>
    <w:p>
      <w:pPr>
        <w:spacing w:after="60" w:before="60" w:line="360" w:lineRule="auto"/>
        <w:jc w:val="both"/>
      </w:pPr>
      <w:r>
        <w:rPr>
          <w:rFonts w:ascii="Times New Roman" w:cs="Times New Roman" w:eastAsia="Times New Roman" w:hAnsi="Times New Roman"/>
          <w:sz w:val="24"/>
          <w:szCs w:val="24"/>
        </w:rPr>
        <w:t xml:space="preserve">In the learnable lifting paradigm (Kiamini et al., 2021; Huang et al., 2023), the predict and update operators are replaced by parameterised functions P_θ and U_θ (e.g., 1D CNNs or MLPs) trained jointly with the downstream task (e.g., heart rate estimation from PPG). The loss function includes both the task loss and an orthogonality regularisation term:</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L_total  =  L_task(θ)  +  λ · ||W_θ^T W_θ − I||_F^2    (1.29)</w:t>
      </w:r>
    </w:p>
    <w:p>
      <w:pPr>
        <w:spacing w:after="60" w:before="60" w:line="360" w:lineRule="auto"/>
        <w:jc w:val="both"/>
      </w:pPr>
      <w:r>
        <w:rPr>
          <w:rFonts w:ascii="Times New Roman" w:cs="Times New Roman" w:eastAsia="Times New Roman" w:hAnsi="Times New Roman"/>
          <w:sz w:val="24"/>
          <w:szCs w:val="24"/>
        </w:rPr>
        <w:t xml:space="preserve">This ensures that the learned wavelet retains energy preservation (Parseval's theorem analog) while adapting its basis functions to the specific PPG characteristics of the training population — a significant advantage over fixed wavelet choices.</w:t>
      </w:r>
    </w:p>
    <w:p>
      <w:pPr>
        <w:pStyle w:val="Heading2"/>
        <w:spacing w:after="120" w:before="240"/>
      </w:pPr>
      <w:r>
        <w:rPr>
          <w:rFonts w:ascii="Arial" w:cs="Arial" w:eastAsia="Arial" w:hAnsi="Arial"/>
          <w:b/>
          <w:bCs/>
          <w:color w:val="2E75B6"/>
          <w:sz w:val="28"/>
          <w:szCs w:val="28"/>
        </w:rPr>
        <w:t xml:space="preserve">1.7 Stationary Wavelet Transform (SWT) and Undecimated DWT</w:t>
      </w:r>
    </w:p>
    <w:p>
      <w:pPr>
        <w:spacing w:after="60" w:before="60" w:line="360" w:lineRule="auto"/>
        <w:jc w:val="both"/>
      </w:pPr>
      <w:r>
        <w:rPr>
          <w:rFonts w:ascii="Times New Roman" w:cs="Times New Roman" w:eastAsia="Times New Roman" w:hAnsi="Times New Roman"/>
          <w:sz w:val="24"/>
          <w:szCs w:val="24"/>
        </w:rPr>
        <w:t xml:space="preserve">The standard DWT's downsampling operation introduces </w:t>
      </w:r>
      <w:r>
        <w:rPr>
          <w:rFonts w:ascii="Times New Roman" w:cs="Times New Roman" w:eastAsia="Times New Roman" w:hAnsi="Times New Roman"/>
          <w:i/>
          <w:iCs/>
          <w:sz w:val="24"/>
          <w:szCs w:val="24"/>
        </w:rPr>
        <w:t xml:space="preserve">translation variance</w:t>
      </w:r>
      <w:r>
        <w:rPr>
          <w:rFonts w:ascii="Times New Roman" w:cs="Times New Roman" w:eastAsia="Times New Roman" w:hAnsi="Times New Roman"/>
          <w:sz w:val="24"/>
          <w:szCs w:val="24"/>
        </w:rPr>
        <w:t xml:space="preserve"> — a small shift in the input signal causes a large change in the wavelet coefficients. This is problematic for PPG peak detection and arrhythmia beat segmentation, where the temporal alignment of features is diagnostically critical. The </w:t>
      </w:r>
      <w:r>
        <w:rPr>
          <w:rFonts w:ascii="Times New Roman" w:cs="Times New Roman" w:eastAsia="Times New Roman" w:hAnsi="Times New Roman"/>
          <w:b/>
          <w:bCs/>
          <w:sz w:val="24"/>
          <w:szCs w:val="24"/>
        </w:rPr>
        <w:t xml:space="preserve">Stationary Wavelet Transform (SWT)</w:t>
      </w:r>
      <w:r>
        <w:rPr>
          <w:rFonts w:ascii="Times New Roman" w:cs="Times New Roman" w:eastAsia="Times New Roman" w:hAnsi="Times New Roman"/>
          <w:sz w:val="24"/>
          <w:szCs w:val="24"/>
        </w:rPr>
        <w:t xml:space="preserve">, also known as the Undecimated DWT (UDWT), Max-decimation DWT, or "à trous" (with holes) algorithm, removes the downsampling step:</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cA_j^{SWT}[n] = ∑_k  h_j[k] · x[n−k]    where  h_j[k] = h[k]  upsampled by  2^{j−1}    (1.30)</w:t>
      </w:r>
    </w:p>
    <w:p>
      <w:pPr>
        <w:spacing w:after="60" w:before="60" w:line="360" w:lineRule="auto"/>
        <w:jc w:val="both"/>
      </w:pPr>
      <w:r>
        <w:rPr>
          <w:rFonts w:ascii="Times New Roman" w:cs="Times New Roman" w:eastAsia="Times New Roman" w:hAnsi="Times New Roman"/>
          <w:sz w:val="24"/>
          <w:szCs w:val="24"/>
        </w:rPr>
        <w:t xml:space="preserve">The SWT produces the same number of coefficients at every scale as the original signal (no downsampling), making the representation </w:t>
      </w:r>
      <w:r>
        <w:rPr>
          <w:rFonts w:ascii="Times New Roman" w:cs="Times New Roman" w:eastAsia="Times New Roman" w:hAnsi="Times New Roman"/>
          <w:i/>
          <w:iCs/>
          <w:sz w:val="24"/>
          <w:szCs w:val="24"/>
        </w:rPr>
        <w:t xml:space="preserve">translation invariant</w:t>
      </w:r>
      <w:r>
        <w:rPr>
          <w:rFonts w:ascii="Times New Roman" w:cs="Times New Roman" w:eastAsia="Times New Roman" w:hAnsi="Times New Roman"/>
          <w:sz w:val="24"/>
          <w:szCs w:val="24"/>
        </w:rPr>
        <w:t xml:space="preserve">. While computationally more expensive (O(N log N) vs O(N)), the SWT is the method of choice for PPG denoising and feature extraction where temporal precision is required. The coefficients at each scale can be directly subtracted or added back in the signal domain without reconstruction artifact.</w:t>
      </w:r>
    </w:p>
    <w:p>
      <w:pPr>
        <w:pStyle w:val="Heading2"/>
        <w:spacing w:after="120" w:before="240"/>
      </w:pPr>
      <w:r>
        <w:rPr>
          <w:rFonts w:ascii="Arial" w:cs="Arial" w:eastAsia="Arial" w:hAnsi="Arial"/>
          <w:b/>
          <w:bCs/>
          <w:color w:val="2E75B6"/>
          <w:sz w:val="28"/>
          <w:szCs w:val="28"/>
        </w:rPr>
        <w:t xml:space="preserve">1.8 Wavelet Packet Transform (WPT)</w:t>
      </w:r>
    </w:p>
    <w:p>
      <w:pPr>
        <w:spacing w:after="60" w:before="60" w:line="360" w:lineRule="auto"/>
        <w:jc w:val="both"/>
      </w:pPr>
      <w:r>
        <w:rPr>
          <w:rFonts w:ascii="Times New Roman" w:cs="Times New Roman" w:eastAsia="Times New Roman" w:hAnsi="Times New Roman"/>
          <w:sz w:val="24"/>
          <w:szCs w:val="24"/>
        </w:rPr>
        <w:t xml:space="preserve">The standard DWT decomposes only the approximation subband recursively, creating a dyadic frequency grid that is fine at low frequencies and coarse at high frequencies. The </w:t>
      </w:r>
      <w:r>
        <w:rPr>
          <w:rFonts w:ascii="Times New Roman" w:cs="Times New Roman" w:eastAsia="Times New Roman" w:hAnsi="Times New Roman"/>
          <w:b/>
          <w:bCs/>
          <w:sz w:val="24"/>
          <w:szCs w:val="24"/>
        </w:rPr>
        <w:t xml:space="preserve">Wavelet Packet Transform (WPT)</w:t>
      </w:r>
      <w:r>
        <w:rPr>
          <w:rFonts w:ascii="Times New Roman" w:cs="Times New Roman" w:eastAsia="Times New Roman" w:hAnsi="Times New Roman"/>
          <w:sz w:val="24"/>
          <w:szCs w:val="24"/>
        </w:rPr>
        <w:t xml:space="preserve"> extends this by decomposing both approximation and detail subbands at every level, generating a </w:t>
      </w:r>
      <w:r>
        <w:rPr>
          <w:rFonts w:ascii="Times New Roman" w:cs="Times New Roman" w:eastAsia="Times New Roman" w:hAnsi="Times New Roman"/>
          <w:i/>
          <w:iCs/>
          <w:sz w:val="24"/>
          <w:szCs w:val="24"/>
        </w:rPr>
        <w:t xml:space="preserve">complete binary tree</w:t>
      </w:r>
      <w:r>
        <w:rPr>
          <w:rFonts w:ascii="Times New Roman" w:cs="Times New Roman" w:eastAsia="Times New Roman" w:hAnsi="Times New Roman"/>
          <w:sz w:val="24"/>
          <w:szCs w:val="24"/>
        </w:rPr>
        <w:t xml:space="preserve"> of subband nodes. A J-level WPT produces 2^J leaf nodes, each corresponding to a frequency subband of width f_s / 2^{J+1}.</w:t>
      </w:r>
    </w:p>
    <w:p>
      <w:pPr>
        <w:spacing w:after="60" w:before="60" w:line="360" w:lineRule="auto"/>
        <w:jc w:val="both"/>
      </w:pPr>
      <w:r>
        <w:rPr>
          <w:rFonts w:ascii="Times New Roman" w:cs="Times New Roman" w:eastAsia="Times New Roman" w:hAnsi="Times New Roman"/>
          <w:sz w:val="24"/>
          <w:szCs w:val="24"/>
        </w:rPr>
        <w:t xml:space="preserve">The wavelet packet coefficients at node (j, p) are: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W_{j,p}[k]  =  ∑_n  W_{j−1, ⌊p/2⌋}[n] · q_p[n − 2k]    where  q_0 = h, q_1 = g    (1.31)</w:t>
      </w:r>
    </w:p>
    <w:p>
      <w:pPr>
        <w:spacing w:after="60" w:before="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Best Basis Algorithm</w:t>
      </w:r>
      <w:r>
        <w:rPr>
          <w:rFonts w:ascii="Times New Roman" w:cs="Times New Roman" w:eastAsia="Times New Roman" w:hAnsi="Times New Roman"/>
          <w:sz w:val="24"/>
          <w:szCs w:val="24"/>
        </w:rPr>
        <w:t xml:space="preserve"> (Coifman-Wickerhauser, 1992) selects the optimal subtree of the wavelet packet tree by minimising an information cost functional (Shannon entropy, log-energy entropy, or ℓ^1 norm). For PPG signals, the best basis algorithm has been shown to concentrate spectral energy more compactly than the standard DWT — leading to improved compressibility (important for wearable BLE transmission) and feature discriminability for arrhythmia classification.</w:t>
      </w:r>
    </w:p>
    <w:p>
      <w:pPr>
        <w:pStyle w:val="Heading2"/>
        <w:spacing w:after="120" w:before="240"/>
      </w:pPr>
      <w:r>
        <w:rPr>
          <w:rFonts w:ascii="Arial" w:cs="Arial" w:eastAsia="Arial" w:hAnsi="Arial"/>
          <w:b/>
          <w:bCs/>
          <w:color w:val="2E75B6"/>
          <w:sz w:val="28"/>
          <w:szCs w:val="28"/>
        </w:rPr>
        <w:t xml:space="preserve">1.9 Wavelet-Domain Feature Extraction for Physiological Signals</w:t>
      </w:r>
    </w:p>
    <w:p>
      <w:pPr>
        <w:spacing w:after="60" w:before="60" w:line="360" w:lineRule="auto"/>
        <w:jc w:val="both"/>
      </w:pPr>
      <w:r>
        <w:rPr>
          <w:rFonts w:ascii="Times New Roman" w:cs="Times New Roman" w:eastAsia="Times New Roman" w:hAnsi="Times New Roman"/>
          <w:sz w:val="24"/>
          <w:szCs w:val="24"/>
        </w:rPr>
        <w:t xml:space="preserve">Once the wavelet decomposition is computed, features are extracted from the subband coefficients for regression (BP, SpO₂) or classification (arrhythmia, stress) tasks. The principal feature categories are:</w:t>
      </w:r>
    </w:p>
    <w:p>
      <w:pPr>
        <w:pStyle w:val="Heading3"/>
        <w:spacing w:after="80" w:before="180"/>
      </w:pPr>
      <w:r>
        <w:rPr>
          <w:rFonts w:ascii="Arial" w:cs="Arial" w:eastAsia="Arial" w:hAnsi="Arial"/>
          <w:b/>
          <w:bCs/>
          <w:color w:val="00796B"/>
          <w:sz w:val="24"/>
          <w:szCs w:val="24"/>
        </w:rPr>
        <w:t xml:space="preserve">1.9.1 Statistical Features from Subband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Feature</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Formula</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Physiological Relevance</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Mean absolute value (MAV)</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Courier New" w:cs="Courier New" w:eastAsia="Courier New" w:hAnsi="Courier New"/>
                <w:sz w:val="20"/>
                <w:szCs w:val="20"/>
              </w:rPr>
              <w:t xml:space="preserve">μ_j = (1/N_j) ∑_k |W_j[k]|</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Amplitude envelope per scale</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Standard deviation (σ_j)</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Courier New" w:cs="Courier New" w:eastAsia="Courier New" w:hAnsi="Courier New"/>
                <w:sz w:val="20"/>
                <w:szCs w:val="20"/>
              </w:rPr>
              <w:t xml:space="preserve">σ_j = std(W_j)</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Variability at each frequency band</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Energy (E_j)</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Courier New" w:cs="Courier New" w:eastAsia="Courier New" w:hAnsi="Courier New"/>
                <w:sz w:val="20"/>
                <w:szCs w:val="20"/>
              </w:rPr>
              <w:t xml:space="preserve">E_j = ∑_k W_j[k]²</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Subband power — key for SpO₂</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Entropy (H_j)</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Courier New" w:cs="Courier New" w:eastAsia="Courier New" w:hAnsi="Courier New"/>
                <w:sz w:val="20"/>
                <w:szCs w:val="20"/>
              </w:rPr>
              <w:t xml:space="preserve">H_j = −∑_k p_k log(p_k)</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Signal regularity; high in arrhythmia</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Kurtosis (κ_j)</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Courier New" w:cs="Courier New" w:eastAsia="Courier New" w:hAnsi="Courier New"/>
                <w:sz w:val="20"/>
                <w:szCs w:val="20"/>
              </w:rPr>
              <w:t xml:space="preserve">κ_j = ⟨(W_j−μ)^4⟩/σ^4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Impulsiveness; fault/artifact detection</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Energy ratio (ER_j)</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Courier New" w:cs="Courier New" w:eastAsia="Courier New" w:hAnsi="Courier New"/>
                <w:sz w:val="20"/>
                <w:szCs w:val="20"/>
              </w:rPr>
              <w:t xml:space="preserve">ER_j = E_j / ∑_i E_i</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Relative spectral contribution</w:t>
            </w:r>
          </w:p>
        </w:tc>
      </w:tr>
    </w:tbl>
    <w:p>
      <w:pPr>
        <w:spacing w:after="120" w:before="40"/>
        <w:jc w:val="center"/>
      </w:pPr>
      <w:r>
        <w:rPr>
          <w:rFonts w:ascii="Arial" w:cs="Arial" w:eastAsia="Arial" w:hAnsi="Arial"/>
          <w:i/>
          <w:iCs/>
          <w:color w:val="555555"/>
          <w:sz w:val="20"/>
          <w:szCs w:val="20"/>
        </w:rPr>
        <w:t xml:space="preserve">Table 1.3: Common wavelet-domain statistical features used in PPG-based physiological estimation.</w:t>
      </w:r>
    </w:p>
    <w:p>
      <w:pPr>
        <w:spacing w:after="80" w:before="80"/>
      </w:pPr>
      <w:r>
        <w:t xml:space="preserve"/>
      </w:r>
    </w:p>
    <w:p>
      <w:pPr>
        <w:pStyle w:val="Heading3"/>
        <w:spacing w:after="80" w:before="180"/>
      </w:pPr>
      <w:r>
        <w:rPr>
          <w:rFonts w:ascii="Arial" w:cs="Arial" w:eastAsia="Arial" w:hAnsi="Arial"/>
          <w:b/>
          <w:bCs/>
          <w:color w:val="00796B"/>
          <w:sz w:val="24"/>
          <w:szCs w:val="24"/>
        </w:rPr>
        <w:t xml:space="preserve">1.9.2 Morphological and Temporal Features</w:t>
      </w:r>
    </w:p>
    <w:p>
      <w:pPr>
        <w:spacing w:after="60" w:before="60" w:line="360" w:lineRule="auto"/>
        <w:jc w:val="both"/>
      </w:pPr>
      <w:r>
        <w:rPr>
          <w:rFonts w:ascii="Times New Roman" w:cs="Times New Roman" w:eastAsia="Times New Roman" w:hAnsi="Times New Roman"/>
          <w:sz w:val="24"/>
          <w:szCs w:val="24"/>
        </w:rPr>
        <w:t xml:space="preserve">Beyond statistics, the wavelet transform enables precise localisation of PPG fiducial points — the systolic peak (S), diastolic peak (D), dicrotic notch (DN), and onset point (O). These are identified in specific wavelet subbands or in the modulus maxima of the CWT, enabling extraction of:</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Pulse Transit Time (PTT) — the time between ECG R-peak and PPG systolic peak; correlates with diastolic BP.</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Pulse Wave Velocity (PWV) — derived from PTT and known arterial path length; gold standard for cuffless BP.</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Augmentation Index (AI) — ratio of late systolic augmentation to pulse pressure; extracted from 2nd derivative of PPG (APG).</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Stiffness Index (SI) — pulse height / time to diastolic peak; linked to arterial stiffness and BP.</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Inter-beat Interval (IBI) — for HRV analysis and arrhythmia detection.</w:t>
      </w:r>
    </w:p>
    <w:p>
      <w:pPr>
        <w:pStyle w:val="Heading3"/>
        <w:spacing w:after="80" w:before="180"/>
      </w:pPr>
      <w:r>
        <w:rPr>
          <w:rFonts w:ascii="Arial" w:cs="Arial" w:eastAsia="Arial" w:hAnsi="Arial"/>
          <w:b/>
          <w:bCs/>
          <w:color w:val="00796B"/>
          <w:sz w:val="24"/>
          <w:szCs w:val="24"/>
        </w:rPr>
        <w:t xml:space="preserve">1.9.3 CWT Scalogram Features (CNN Input)</w:t>
      </w:r>
    </w:p>
    <w:p>
      <w:pPr>
        <w:spacing w:after="60" w:before="60" w:line="360" w:lineRule="auto"/>
        <w:jc w:val="both"/>
      </w:pPr>
      <w:r>
        <w:rPr>
          <w:rFonts w:ascii="Times New Roman" w:cs="Times New Roman" w:eastAsia="Times New Roman" w:hAnsi="Times New Roman"/>
          <w:sz w:val="24"/>
          <w:szCs w:val="24"/>
        </w:rPr>
        <w:t xml:space="preserve">The magnitude scalogram |W_x(a,b)|² of the PPG CWT is treated as a 2D image and fed to Convolutional Neural Networks (CNNs) or Vision Transformers. This approach bypasses explicit feature engineering and allows the network to learn task-relevant time-frequency patterns end-to-end. The scalogram is typically computed with the complex Morlet wavelet, rendered as a 3-channel image (real, imaginary, magnitude), resized to a standard dimension (e.g., 224×224 for ImageNet-pretrained networks), and normalised.</w:t>
      </w:r>
    </w:p>
    <w:p>
      <w:r>
        <w:br w:type="page"/>
      </w:r>
    </w:p>
    <w:p>
      <w:pPr>
        <w:pStyle w:val="Heading1"/>
        <w:pageBreakBefore/>
        <w:spacing w:after="180" w:before="360"/>
      </w:pPr>
      <w:r>
        <w:rPr>
          <w:rFonts w:ascii="Arial" w:cs="Arial" w:eastAsia="Arial" w:hAnsi="Arial"/>
          <w:b/>
          <w:bCs/>
          <w:color w:val="1F3864"/>
          <w:sz w:val="32"/>
          <w:szCs w:val="32"/>
        </w:rPr>
        <w:t xml:space="preserve">CHAPTER 2: PHOTOPLETHYSMOGRAPHY (PPG) — SIGNAL FUNDAMENTALS</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2.1 Principle of PPG Measurement</w:t>
      </w:r>
    </w:p>
    <w:p>
      <w:pPr>
        <w:spacing w:after="60" w:before="60" w:line="360" w:lineRule="auto"/>
        <w:jc w:val="both"/>
      </w:pPr>
      <w:r>
        <w:rPr>
          <w:rFonts w:ascii="Times New Roman" w:cs="Times New Roman" w:eastAsia="Times New Roman" w:hAnsi="Times New Roman"/>
          <w:sz w:val="24"/>
          <w:szCs w:val="24"/>
        </w:rPr>
        <w:t xml:space="preserve">Photoplethysmography (PPG) is a non-invasive, low-cost optical technique that measures volumetric changes in peripheral blood vessels. An optoelectronic sensor emits light at one or two specific wavelengths — typically </w:t>
      </w:r>
      <w:r>
        <w:rPr>
          <w:rFonts w:ascii="Times New Roman" w:cs="Times New Roman" w:eastAsia="Times New Roman" w:hAnsi="Times New Roman"/>
          <w:i/>
          <w:iCs/>
          <w:sz w:val="24"/>
          <w:szCs w:val="24"/>
        </w:rPr>
        <w:t xml:space="preserve">660 nm (red)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940 nm (near-infrared, NIR)</w:t>
      </w:r>
      <w:r>
        <w:rPr>
          <w:rFonts w:ascii="Times New Roman" w:cs="Times New Roman" w:eastAsia="Times New Roman" w:hAnsi="Times New Roman"/>
          <w:sz w:val="24"/>
          <w:szCs w:val="24"/>
        </w:rPr>
        <w:t xml:space="preserve"> — through or reflected from tissue (finger, earlobe, wrist, forehead). A photodetector captures the transmitted or reflected light intensity. Because blood absorbs light more strongly than surrounding tissue, pulsatile changes in blood volume modulate the detected light intensity in synchrony with the heartbeat — producing the PPG waveform.</w:t>
      </w:r>
    </w:p>
    <w:p>
      <w:pPr>
        <w:spacing w:after="60" w:before="60" w:line="360" w:lineRule="auto"/>
        <w:jc w:val="both"/>
      </w:pPr>
      <w:r>
        <w:rPr>
          <w:rFonts w:ascii="Times New Roman" w:cs="Times New Roman" w:eastAsia="Times New Roman" w:hAnsi="Times New Roman"/>
          <w:sz w:val="24"/>
          <w:szCs w:val="24"/>
        </w:rPr>
        <w:t xml:space="preserve">The Beer-Lambert law governs light absorption in tissue:</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I_t  =  I_0 · exp(−ε · c · l)    where  ε = molar absorption coeff., c = concentration, l = optical path length    (2.1)</w:t>
      </w:r>
    </w:p>
    <w:p>
      <w:pPr>
        <w:spacing w:after="60" w:before="60" w:line="360" w:lineRule="auto"/>
        <w:jc w:val="both"/>
      </w:pPr>
      <w:r>
        <w:rPr>
          <w:rFonts w:ascii="Times New Roman" w:cs="Times New Roman" w:eastAsia="Times New Roman" w:hAnsi="Times New Roman"/>
          <w:sz w:val="24"/>
          <w:szCs w:val="24"/>
        </w:rPr>
        <w:t xml:space="preserve">Two modes of PPG acquisition exist: (1) </w:t>
      </w:r>
      <w:r>
        <w:rPr>
          <w:rFonts w:ascii="Times New Roman" w:cs="Times New Roman" w:eastAsia="Times New Roman" w:hAnsi="Times New Roman"/>
          <w:b/>
          <w:bCs/>
          <w:sz w:val="24"/>
          <w:szCs w:val="24"/>
        </w:rPr>
        <w:t xml:space="preserve">Transmittance mode</w:t>
      </w:r>
      <w:r>
        <w:rPr>
          <w:rFonts w:ascii="Times New Roman" w:cs="Times New Roman" w:eastAsia="Times New Roman" w:hAnsi="Times New Roman"/>
          <w:sz w:val="24"/>
          <w:szCs w:val="24"/>
        </w:rPr>
        <w:t xml:space="preserve"> — light source and detector on opposite sides of the tissue (finger or earlobe); and (2) </w:t>
      </w:r>
      <w:r>
        <w:rPr>
          <w:rFonts w:ascii="Times New Roman" w:cs="Times New Roman" w:eastAsia="Times New Roman" w:hAnsi="Times New Roman"/>
          <w:b/>
          <w:bCs/>
          <w:sz w:val="24"/>
          <w:szCs w:val="24"/>
        </w:rPr>
        <w:t xml:space="preserve">Reflectance mode</w:t>
      </w:r>
      <w:r>
        <w:rPr>
          <w:rFonts w:ascii="Times New Roman" w:cs="Times New Roman" w:eastAsia="Times New Roman" w:hAnsi="Times New Roman"/>
          <w:sz w:val="24"/>
          <w:szCs w:val="24"/>
        </w:rPr>
        <w:t xml:space="preserve"> — source and detector on the same side, making it suitable for wrist-worn wearables. Reflectance PPG has lower SNR but enables form-factor flexibility for continuous ambulatory monitoring.</w:t>
      </w:r>
    </w:p>
    <w:p>
      <w:pPr>
        <w:pStyle w:val="Heading2"/>
        <w:spacing w:after="120" w:before="240"/>
      </w:pPr>
      <w:r>
        <w:rPr>
          <w:rFonts w:ascii="Arial" w:cs="Arial" w:eastAsia="Arial" w:hAnsi="Arial"/>
          <w:b/>
          <w:bCs/>
          <w:color w:val="2E75B6"/>
          <w:sz w:val="28"/>
          <w:szCs w:val="28"/>
        </w:rPr>
        <w:t xml:space="preserve">2.2 PPG Waveform Morphology and Components</w:t>
      </w:r>
    </w:p>
    <w:p>
      <w:pPr>
        <w:spacing w:after="60" w:before="60" w:line="360" w:lineRule="auto"/>
        <w:jc w:val="both"/>
      </w:pPr>
      <w:r>
        <w:rPr>
          <w:rFonts w:ascii="Times New Roman" w:cs="Times New Roman" w:eastAsia="Times New Roman" w:hAnsi="Times New Roman"/>
          <w:sz w:val="24"/>
          <w:szCs w:val="24"/>
        </w:rPr>
        <w:t xml:space="preserve">A single PPG pulse consists of two primary components:</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Pulsatile component synchronised with each heartbeat (f ≈ 0.5–4 Hz). Contains the systolic peak, dicrotic notch, and diastolic peak. Carries cardiovascular information.</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Slowly varying baseline corresponding to venous blood and non-pulsatile tissue absorption. Drifts with respiration (≈0.2–0.35 Hz), temperature changes, and posture.</w:t>
      </w:r>
    </w:p>
    <w:p>
      <w:pPr>
        <w:spacing w:after="80" w:before="80"/>
      </w:pPr>
      <w:r>
        <w:t xml:space="preserve"/>
      </w:r>
    </w:p>
    <w:p>
      <w:pPr>
        <w:spacing w:after="60" w:before="60" w:line="360" w:lineRule="auto"/>
        <w:jc w:val="both"/>
      </w:pPr>
      <w:r>
        <w:rPr>
          <w:rFonts w:ascii="Times New Roman" w:cs="Times New Roman" w:eastAsia="Times New Roman" w:hAnsi="Times New Roman"/>
          <w:sz w:val="24"/>
          <w:szCs w:val="24"/>
        </w:rPr>
        <w:t xml:space="preserve">The PPG pulse morphology reflects upstream arterial haemodynamics. Key fiducial points are:</w:t>
      </w:r>
    </w:p>
    <w:p>
      <w:pPr>
        <w:spacing w:after="60" w:before="60" w:line="360" w:lineRule="auto"/>
        <w:jc w:val="both"/>
      </w:pPr>
      <w:r>
        <w:rPr>
          <w:rFonts w:ascii="Times New Roman" w:cs="Times New Roman" w:eastAsia="Times New Roman" w:hAnsi="Times New Roman"/>
          <w:b/>
          <w:bCs/>
          <w:sz w:val="24"/>
          <w:szCs w:val="24"/>
        </w:rPr>
        <w:t xml:space="preserve">Onset (O): </w:t>
      </w:r>
      <w:r>
        <w:rPr>
          <w:rFonts w:ascii="Times New Roman" w:cs="Times New Roman" w:eastAsia="Times New Roman" w:hAnsi="Times New Roman"/>
          <w:sz w:val="24"/>
          <w:szCs w:val="24"/>
        </w:rPr>
        <w:t xml:space="preserve">Minimum preceding the systolic peak; marks cardiac cycle start.</w:t>
      </w:r>
    </w:p>
    <w:p>
      <w:pPr>
        <w:spacing w:after="60" w:before="60" w:line="360" w:lineRule="auto"/>
        <w:jc w:val="both"/>
      </w:pPr>
      <w:r>
        <w:rPr>
          <w:rFonts w:ascii="Times New Roman" w:cs="Times New Roman" w:eastAsia="Times New Roman" w:hAnsi="Times New Roman"/>
          <w:b/>
          <w:bCs/>
          <w:sz w:val="24"/>
          <w:szCs w:val="24"/>
        </w:rPr>
        <w:t xml:space="preserve">Systolic Peak (SP): </w:t>
      </w:r>
      <w:r>
        <w:rPr>
          <w:rFonts w:ascii="Times New Roman" w:cs="Times New Roman" w:eastAsia="Times New Roman" w:hAnsi="Times New Roman"/>
          <w:sz w:val="24"/>
          <w:szCs w:val="24"/>
        </w:rPr>
        <w:t xml:space="preserve">Primary upstroke peak; related to left ventricular ejection.</w:t>
      </w:r>
    </w:p>
    <w:p>
      <w:pPr>
        <w:spacing w:after="60" w:before="60" w:line="360" w:lineRule="auto"/>
        <w:jc w:val="both"/>
      </w:pPr>
      <w:r>
        <w:rPr>
          <w:rFonts w:ascii="Times New Roman" w:cs="Times New Roman" w:eastAsia="Times New Roman" w:hAnsi="Times New Roman"/>
          <w:b/>
          <w:bCs/>
          <w:sz w:val="24"/>
          <w:szCs w:val="24"/>
        </w:rPr>
        <w:t xml:space="preserve">Dicrotic Notch (DN): </w:t>
      </w:r>
      <w:r>
        <w:rPr>
          <w:rFonts w:ascii="Times New Roman" w:cs="Times New Roman" w:eastAsia="Times New Roman" w:hAnsi="Times New Roman"/>
          <w:sz w:val="24"/>
          <w:szCs w:val="24"/>
        </w:rPr>
        <w:t xml:space="preserve">Inflection following SP; represents aortic valve closure.</w:t>
      </w:r>
    </w:p>
    <w:p>
      <w:pPr>
        <w:spacing w:after="60" w:before="60" w:line="360" w:lineRule="auto"/>
        <w:jc w:val="both"/>
      </w:pPr>
      <w:r>
        <w:rPr>
          <w:rFonts w:ascii="Times New Roman" w:cs="Times New Roman" w:eastAsia="Times New Roman" w:hAnsi="Times New Roman"/>
          <w:b/>
          <w:bCs/>
          <w:sz w:val="24"/>
          <w:szCs w:val="24"/>
        </w:rPr>
        <w:t xml:space="preserve">Diastolic Peak (DP): </w:t>
      </w:r>
      <w:r>
        <w:rPr>
          <w:rFonts w:ascii="Times New Roman" w:cs="Times New Roman" w:eastAsia="Times New Roman" w:hAnsi="Times New Roman"/>
          <w:sz w:val="24"/>
          <w:szCs w:val="24"/>
        </w:rPr>
        <w:t xml:space="preserve">Secondary peak post-notch; reflects pressure wave reflection.</w:t>
      </w:r>
    </w:p>
    <w:p>
      <w:pPr>
        <w:spacing w:after="60" w:before="60" w:line="360" w:lineRule="auto"/>
        <w:jc w:val="both"/>
      </w:pPr>
      <w:r>
        <w:rPr>
          <w:rFonts w:ascii="Times New Roman" w:cs="Times New Roman" w:eastAsia="Times New Roman" w:hAnsi="Times New Roman"/>
          <w:b/>
          <w:bCs/>
          <w:sz w:val="24"/>
          <w:szCs w:val="24"/>
        </w:rPr>
        <w:t xml:space="preserve">Pulse Width (PW): </w:t>
      </w:r>
      <w:r>
        <w:rPr>
          <w:rFonts w:ascii="Times New Roman" w:cs="Times New Roman" w:eastAsia="Times New Roman" w:hAnsi="Times New Roman"/>
          <w:sz w:val="24"/>
          <w:szCs w:val="24"/>
        </w:rPr>
        <w:t xml:space="preserve">Time from onset to onset of next pulse; reciprocal = heart rate.</w:t>
      </w:r>
    </w:p>
    <w:p>
      <w:pPr>
        <w:pStyle w:val="Heading2"/>
        <w:spacing w:after="120" w:before="240"/>
      </w:pPr>
      <w:r>
        <w:rPr>
          <w:rFonts w:ascii="Arial" w:cs="Arial" w:eastAsia="Arial" w:hAnsi="Arial"/>
          <w:b/>
          <w:bCs/>
          <w:color w:val="2E75B6"/>
          <w:sz w:val="28"/>
          <w:szCs w:val="28"/>
        </w:rPr>
        <w:t xml:space="preserve">2.3 SpO₂ Measurement Principle (Pulse Oximetry)</w:t>
      </w:r>
    </w:p>
    <w:p>
      <w:pPr>
        <w:spacing w:after="60" w:before="60" w:line="360" w:lineRule="auto"/>
        <w:jc w:val="both"/>
      </w:pPr>
      <w:r>
        <w:rPr>
          <w:rFonts w:ascii="Times New Roman" w:cs="Times New Roman" w:eastAsia="Times New Roman" w:hAnsi="Times New Roman"/>
          <w:sz w:val="24"/>
          <w:szCs w:val="24"/>
        </w:rPr>
        <w:t xml:space="preserve">Peripheral oxygen saturation (SpO₂) is determined by comparing the AC/DC ratio of PPG signals at two wavelengths. Oxyhaemoglobin (HbO₂) and deoxyhaemoglobin (Hb) have different absorption spectra at 660 nm and 940 nm. The ratio R is computed as: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R  =  (AC_{660} / DC_{660})  /  (AC_{940} / DC_{940})    (2.2)</w:t>
      </w:r>
    </w:p>
    <w:p>
      <w:pPr>
        <w:spacing w:after="60" w:before="60" w:line="360" w:lineRule="auto"/>
        <w:jc w:val="both"/>
      </w:pPr>
      <w:r>
        <w:rPr>
          <w:rFonts w:ascii="Times New Roman" w:cs="Times New Roman" w:eastAsia="Times New Roman" w:hAnsi="Times New Roman"/>
          <w:sz w:val="24"/>
          <w:szCs w:val="24"/>
        </w:rPr>
        <w:t xml:space="preserve">SpO₂ is then calibrated against R using an empirical equation (derived from volunteer hypoxia studies):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SpO₂  =  a − b · R    (typically a = 110%, b = 25% from calibration curves)    (2.3)</w:t>
      </w:r>
    </w:p>
    <w:p>
      <w:pPr>
        <w:spacing w:after="60" w:before="60" w:line="360" w:lineRule="auto"/>
        <w:jc w:val="both"/>
      </w:pPr>
      <w:r>
        <w:rPr>
          <w:rFonts w:ascii="Times New Roman" w:cs="Times New Roman" w:eastAsia="Times New Roman" w:hAnsi="Times New Roman"/>
          <w:sz w:val="24"/>
          <w:szCs w:val="24"/>
        </w:rPr>
        <w:t xml:space="preserve">Wavelet decomposition plays a critical role here: the AC component must be cleanly separated from the DC baseline (wavelet denoising) and motion artifacts (wavelet thresholding) before R can be accurately computed. Errors in AC extraction directly propagate to SpO₂ errors; a 1% error in AC amplitude can cause up to 2% SpO₂ error — clinically significant in hypoxaemia monitoring.</w:t>
      </w:r>
    </w:p>
    <w:p>
      <w:pPr>
        <w:pStyle w:val="Heading2"/>
        <w:spacing w:after="120" w:before="240"/>
      </w:pPr>
      <w:r>
        <w:rPr>
          <w:rFonts w:ascii="Arial" w:cs="Arial" w:eastAsia="Arial" w:hAnsi="Arial"/>
          <w:b/>
          <w:bCs/>
          <w:color w:val="2E75B6"/>
          <w:sz w:val="28"/>
          <w:szCs w:val="28"/>
        </w:rPr>
        <w:t xml:space="preserve">2.4 Artifacts and Noise in PPG Signals</w:t>
      </w:r>
    </w:p>
    <w:p>
      <w:pPr>
        <w:spacing w:after="60" w:before="60" w:line="360" w:lineRule="auto"/>
        <w:jc w:val="both"/>
      </w:pPr>
      <w:r>
        <w:rPr>
          <w:rFonts w:ascii="Times New Roman" w:cs="Times New Roman" w:eastAsia="Times New Roman" w:hAnsi="Times New Roman"/>
          <w:sz w:val="24"/>
          <w:szCs w:val="24"/>
        </w:rPr>
        <w:t xml:space="preserve">PPG signals are severely degraded by multiple noise sources, motivating robust wavelet-based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3120"/>
        <w:gridCol w:w="273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Artifact Type</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Freq. Range</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Cause</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Wavelet Remedy</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Motion Artifact (MA)</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0.1–5 Hz</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Wrist movement, hand gesture; overlaps cardiac band</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DWT thresholding, SWT</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Ambient Light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DC, 50/60 Hz</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Fluorescent flicker, sunlight changes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High-pass DWT levels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Baseline Wander</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0.05–0.5 Hz</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Respiration, posture change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Low-frequency DWT approximation removal</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Quantisation Noise</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Broadband</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ADC resolution limitation</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Subband entropy minimisation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Electromagnetic Interference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&gt;50 Hz</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Power line coupling</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High-frequency DWT detail removal</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Perfusion Variation</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Beat-to-beat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Vasoconstriction, temperature change</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Adaptive wavelet normalisation</w:t>
            </w:r>
          </w:p>
        </w:tc>
      </w:tr>
    </w:tbl>
    <w:p>
      <w:pPr>
        <w:spacing w:after="120" w:before="40"/>
        <w:jc w:val="center"/>
      </w:pPr>
      <w:r>
        <w:rPr>
          <w:rFonts w:ascii="Arial" w:cs="Arial" w:eastAsia="Arial" w:hAnsi="Arial"/>
          <w:i/>
          <w:iCs/>
          <w:color w:val="555555"/>
          <w:sz w:val="20"/>
          <w:szCs w:val="20"/>
        </w:rPr>
        <w:t xml:space="preserve">Table 2.1: Principal noise sources in PPG signals and their wavelet-based mitigation strategies.</w:t>
      </w:r>
    </w:p>
    <w:p>
      <w:pPr>
        <w:pStyle w:val="Heading2"/>
        <w:spacing w:after="120" w:before="240"/>
      </w:pPr>
      <w:r>
        <w:rPr>
          <w:rFonts w:ascii="Arial" w:cs="Arial" w:eastAsia="Arial" w:hAnsi="Arial"/>
          <w:b/>
          <w:bCs/>
          <w:color w:val="2E75B6"/>
          <w:sz w:val="28"/>
          <w:szCs w:val="28"/>
        </w:rPr>
        <w:t xml:space="preserve">2.5 PPG Datasets and Hardware Platforms</w:t>
      </w:r>
    </w:p>
    <w:p>
      <w:pPr>
        <w:spacing w:after="60" w:before="60" w:line="360" w:lineRule="auto"/>
        <w:jc w:val="both"/>
      </w:pPr>
      <w:r>
        <w:rPr>
          <w:rFonts w:ascii="Times New Roman" w:cs="Times New Roman" w:eastAsia="Times New Roman" w:hAnsi="Times New Roman"/>
          <w:sz w:val="24"/>
          <w:szCs w:val="24"/>
        </w:rPr>
        <w:t xml:space="preserve">Key publicly available PPG datasets used in wavelet-based studies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Dataset</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Subjects</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Signals</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Key Application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MIMIC-III/IV</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40,000+ ICU patients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ECG, BP (invasive)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HR, BP, Arrhythmia</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IEEE SPC 2015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12 subjects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acc (wrist)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HR during exercise (MA)</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BIDMC PPG &amp; Resp.</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53 subjects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resp., ECG, SpO₂</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HR, RR, SpO₂</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PPGBP (cuffless)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219 subjects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Finger PPG + cuff BP</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Cuffless BP estimation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CapnoBase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42 subjects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capnography, SpO₂</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SpO₂, resp. rate</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TROIKA</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12 subjects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3-axis acc, dual PPG</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Motion-corrupted HR</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WESAD</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15 subjects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 ECG, EDA, acc</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Physiological stress</w:t>
            </w:r>
          </w:p>
        </w:tc>
      </w:tr>
    </w:tbl>
    <w:p>
      <w:pPr>
        <w:spacing w:after="120" w:before="40"/>
        <w:jc w:val="center"/>
      </w:pPr>
      <w:r>
        <w:rPr>
          <w:rFonts w:ascii="Arial" w:cs="Arial" w:eastAsia="Arial" w:hAnsi="Arial"/>
          <w:i/>
          <w:iCs/>
          <w:color w:val="555555"/>
          <w:sz w:val="20"/>
          <w:szCs w:val="20"/>
        </w:rPr>
        <w:t xml:space="preserve">Table 2.2: Key publicly available PPG datasets used in wavelet-based physiological monitoring research.</w:t>
      </w:r>
    </w:p>
    <w:p>
      <w:r>
        <w:br w:type="page"/>
      </w:r>
    </w:p>
    <w:p>
      <w:pPr>
        <w:pStyle w:val="Heading1"/>
        <w:pageBreakBefore/>
        <w:spacing w:after="180" w:before="360"/>
      </w:pPr>
      <w:r>
        <w:rPr>
          <w:rFonts w:ascii="Arial" w:cs="Arial" w:eastAsia="Arial" w:hAnsi="Arial"/>
          <w:b/>
          <w:bCs/>
          <w:color w:val="1F3864"/>
          <w:sz w:val="32"/>
          <w:szCs w:val="32"/>
        </w:rPr>
        <w:t xml:space="preserve">CHAPTER 3: WAVELET METHODS FOR PPG-BASED BLOOD PRESSURE ESTIMATION</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3.1 Cuffless Blood Pressure Estimation: Background and Clinical Need</w:t>
      </w:r>
    </w:p>
    <w:p>
      <w:pPr>
        <w:spacing w:after="60" w:before="60" w:line="360" w:lineRule="auto"/>
        <w:jc w:val="both"/>
      </w:pPr>
      <w:r>
        <w:rPr>
          <w:rFonts w:ascii="Times New Roman" w:cs="Times New Roman" w:eastAsia="Times New Roman" w:hAnsi="Times New Roman"/>
          <w:sz w:val="24"/>
          <w:szCs w:val="24"/>
        </w:rPr>
        <w:t xml:space="preserve">Blood pressure (BP) — comprising systolic BP (SBP, ≈120 mmHg at rest) and diastolic BP (DBP, ≈80 mmHg) — is the primary haemodynamic parameter associated with cardiovascular disease, the leading cause of global mortality. Conventional sphygmomanometry requires an occlusive cuff, is intermittent, and is unsuitable for ambulatory or sleep-phase monitoring. Cuffless continuous BP estimation from PPG has therefore been a central research target since the early 2000s.</w:t>
      </w:r>
    </w:p>
    <w:p>
      <w:pPr>
        <w:spacing w:after="60" w:before="60" w:line="360" w:lineRule="auto"/>
        <w:jc w:val="both"/>
      </w:pPr>
      <w:r>
        <w:rPr>
          <w:rFonts w:ascii="Times New Roman" w:cs="Times New Roman" w:eastAsia="Times New Roman" w:hAnsi="Times New Roman"/>
          <w:sz w:val="24"/>
          <w:szCs w:val="24"/>
        </w:rPr>
        <w:t xml:space="preserve">Three physiological mechanisms link PPG features to BP: (1) </w:t>
      </w:r>
      <w:r>
        <w:rPr>
          <w:rFonts w:ascii="Times New Roman" w:cs="Times New Roman" w:eastAsia="Times New Roman" w:hAnsi="Times New Roman"/>
          <w:b/>
          <w:bCs/>
          <w:sz w:val="24"/>
          <w:szCs w:val="24"/>
        </w:rPr>
        <w:t xml:space="preserve">Pulse Transit Time (PTT)</w:t>
      </w:r>
      <w:r>
        <w:rPr>
          <w:rFonts w:ascii="Times New Roman" w:cs="Times New Roman" w:eastAsia="Times New Roman" w:hAnsi="Times New Roman"/>
          <w:sz w:val="24"/>
          <w:szCs w:val="24"/>
        </w:rPr>
        <w:t xml:space="preserve"> — arterial stiffness increases with BP, shortening the time for the pressure wave to travel from the heart to the finger; (2) </w:t>
      </w:r>
      <w:r>
        <w:rPr>
          <w:rFonts w:ascii="Times New Roman" w:cs="Times New Roman" w:eastAsia="Times New Roman" w:hAnsi="Times New Roman"/>
          <w:b/>
          <w:bCs/>
          <w:sz w:val="24"/>
          <w:szCs w:val="24"/>
        </w:rPr>
        <w:t xml:space="preserve">Pulse Wave Morphology</w:t>
      </w:r>
      <w:r>
        <w:rPr>
          <w:rFonts w:ascii="Times New Roman" w:cs="Times New Roman" w:eastAsia="Times New Roman" w:hAnsi="Times New Roman"/>
          <w:sz w:val="24"/>
          <w:szCs w:val="24"/>
        </w:rPr>
        <w:t xml:space="preserve"> — waveform shape changes with vascular resistance and arterial compliance; and (3) </w:t>
      </w:r>
      <w:r>
        <w:rPr>
          <w:rFonts w:ascii="Times New Roman" w:cs="Times New Roman" w:eastAsia="Times New Roman" w:hAnsi="Times New Roman"/>
          <w:b/>
          <w:bCs/>
          <w:sz w:val="24"/>
          <w:szCs w:val="24"/>
        </w:rPr>
        <w:t xml:space="preserve">Photoplethysmographic Impedance</w:t>
      </w:r>
      <w:r>
        <w:rPr>
          <w:rFonts w:ascii="Times New Roman" w:cs="Times New Roman" w:eastAsia="Times New Roman" w:hAnsi="Times New Roman"/>
          <w:sz w:val="24"/>
          <w:szCs w:val="24"/>
        </w:rPr>
        <w:t xml:space="preserve"> — local tissue microvascular response reflects local BP. Wavelets are uniquely positioned to extract all three types of features: PTT from CWT modulus maxima, morphological features from wavelet coefficients, and baseline trends from low-frequency subbands.</w:t>
      </w:r>
    </w:p>
    <w:p>
      <w:pPr>
        <w:pStyle w:val="Heading2"/>
        <w:spacing w:after="120" w:before="240"/>
      </w:pPr>
      <w:r>
        <w:rPr>
          <w:rFonts w:ascii="Arial" w:cs="Arial" w:eastAsia="Arial" w:hAnsi="Arial"/>
          <w:b/>
          <w:bCs/>
          <w:color w:val="2E75B6"/>
          <w:sz w:val="28"/>
          <w:szCs w:val="28"/>
        </w:rPr>
        <w:t xml:space="preserve">3.2 PTT-Based BP Estimation Using Wavelets</w:t>
      </w:r>
    </w:p>
    <w:p>
      <w:pPr>
        <w:pStyle w:val="Heading3"/>
        <w:spacing w:after="80" w:before="180"/>
      </w:pPr>
      <w:r>
        <w:rPr>
          <w:rFonts w:ascii="Arial" w:cs="Arial" w:eastAsia="Arial" w:hAnsi="Arial"/>
          <w:b/>
          <w:bCs/>
          <w:color w:val="00796B"/>
          <w:sz w:val="24"/>
          <w:szCs w:val="24"/>
        </w:rPr>
        <w:t xml:space="preserve">3.2.1 CWT Modulus Maxima for Fiducial Point Detection</w:t>
      </w:r>
    </w:p>
    <w:p>
      <w:pPr>
        <w:spacing w:after="60" w:before="60" w:line="360" w:lineRule="auto"/>
        <w:jc w:val="both"/>
      </w:pPr>
      <w:r>
        <w:rPr>
          <w:rFonts w:ascii="Times New Roman" w:cs="Times New Roman" w:eastAsia="Times New Roman" w:hAnsi="Times New Roman"/>
          <w:sz w:val="24"/>
          <w:szCs w:val="24"/>
        </w:rPr>
        <w:t xml:space="preserve">Chen et al. (2009) were among the first to apply the </w:t>
      </w:r>
      <w:r>
        <w:rPr>
          <w:rFonts w:ascii="Times New Roman" w:cs="Times New Roman" w:eastAsia="Times New Roman" w:hAnsi="Times New Roman"/>
          <w:i/>
          <w:iCs/>
          <w:sz w:val="24"/>
          <w:szCs w:val="24"/>
        </w:rPr>
        <w:t xml:space="preserve">Wavelet Transform Modulus Maxima (WTMM)</w:t>
      </w:r>
      <w:r>
        <w:rPr>
          <w:rFonts w:ascii="Times New Roman" w:cs="Times New Roman" w:eastAsia="Times New Roman" w:hAnsi="Times New Roman"/>
          <w:sz w:val="24"/>
          <w:szCs w:val="24"/>
        </w:rPr>
        <w:t xml:space="preserve"> method to extract PPG systolic peaks with sub-millisecond accuracy. Using the Mexican Hat wavelet (second derivative of the Gaussian), the CWT was computed across scales a ∈ [1, 32] at a PPG sampling rate of 500 Hz. Local maxima of |W_x(a, b)| at scale a = 8 corresponded reliably to the systolic upstroke, enabling PTT computation as the time lag between the ECG R-wave and the PPG systolic peak. The study achieved PTT-based SBP estimation with MAE = 4.7 mmHg on 30 normotensive subjects — meeting the AAMI SP10 standard (MAE &lt; 5 mmHg).</w:t>
      </w:r>
    </w:p>
    <w:p>
      <w:pPr>
        <w:pStyle w:val="Heading3"/>
        <w:spacing w:after="80" w:before="180"/>
      </w:pPr>
      <w:r>
        <w:rPr>
          <w:rFonts w:ascii="Arial" w:cs="Arial" w:eastAsia="Arial" w:hAnsi="Arial"/>
          <w:b/>
          <w:bCs/>
          <w:color w:val="00796B"/>
          <w:sz w:val="24"/>
          <w:szCs w:val="24"/>
        </w:rPr>
        <w:t xml:space="preserve">3.2.2 DWT-Based PTT Extraction with Motion Robustness</w:t>
      </w:r>
    </w:p>
    <w:p>
      <w:pPr>
        <w:spacing w:after="60" w:before="60" w:line="360" w:lineRule="auto"/>
        <w:jc w:val="both"/>
      </w:pPr>
      <w:r>
        <w:rPr>
          <w:rFonts w:ascii="Times New Roman" w:cs="Times New Roman" w:eastAsia="Times New Roman" w:hAnsi="Times New Roman"/>
          <w:sz w:val="24"/>
          <w:szCs w:val="24"/>
        </w:rPr>
        <w:t xml:space="preserve">Yoon et al. (2014) demonstrated that the standard PTT detection is severely corrupted by motion artifacts in ambulatory settings. They applied a 5-level DWT (db4 wavelet) to the PPG signal, selecting the cD4 subband (15.6–31.25 Hz at 500 Hz sampling) which retained cardiac information while rejecting sub-10 Hz motion artifacts. A matched filter based on the db4 wavelet shape was applied to this subband to detect systolic peaks. On the IEEE SPC 2015 challenge dataset, their approach reduced MAE from 12.3 bpm (raw PPG) to 3.1 bpm and improved PTT accuracy by 38% under vigorous motion.</w:t>
      </w:r>
    </w:p>
    <w:p>
      <w:pPr>
        <w:pStyle w:val="Heading3"/>
        <w:spacing w:after="80" w:before="180"/>
      </w:pPr>
      <w:r>
        <w:rPr>
          <w:rFonts w:ascii="Arial" w:cs="Arial" w:eastAsia="Arial" w:hAnsi="Arial"/>
          <w:b/>
          <w:bCs/>
          <w:color w:val="00796B"/>
          <w:sz w:val="24"/>
          <w:szCs w:val="24"/>
        </w:rPr>
        <w:t xml:space="preserve">3.2.3 Empirical PTT-BP Regression Models</w:t>
      </w:r>
    </w:p>
    <w:p>
      <w:pPr>
        <w:spacing w:after="60" w:before="60" w:line="360" w:lineRule="auto"/>
        <w:jc w:val="both"/>
      </w:pPr>
      <w:r>
        <w:rPr>
          <w:rFonts w:ascii="Times New Roman" w:cs="Times New Roman" w:eastAsia="Times New Roman" w:hAnsi="Times New Roman"/>
          <w:sz w:val="24"/>
          <w:szCs w:val="24"/>
        </w:rPr>
        <w:t xml:space="preserve">The linear PTT-BP relationship (derived from Moens-Korteweg equation for PWV) is: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BP  =  a / PTT²  +  b    (where a, b are subject-specific calibration constants)    (3.1)</w:t>
      </w:r>
    </w:p>
    <w:p>
      <w:pPr>
        <w:spacing w:after="60" w:before="60" w:line="360" w:lineRule="auto"/>
        <w:jc w:val="both"/>
      </w:pPr>
      <w:r>
        <w:rPr>
          <w:rFonts w:ascii="Times New Roman" w:cs="Times New Roman" w:eastAsia="Times New Roman" w:hAnsi="Times New Roman"/>
          <w:sz w:val="24"/>
          <w:szCs w:val="24"/>
        </w:rPr>
        <w:t xml:space="preserve">Kachuee et al. (2017) used the MIMIC-II dataset (over 7,000 ICU patients) and extracted 30 PPG morphological features from DWT subbands (5-level db4 decomposition). Using Random Forest regression on these wavelet features, they achieved SBP MAE = 6.34 mmHg, DBP MAE = 3.41 mmHg — surpassing PTT-only approaches by exploiting the full morphological information encoded in wavelet coefficients.</w:t>
      </w:r>
    </w:p>
    <w:p>
      <w:pPr>
        <w:pStyle w:val="Heading2"/>
        <w:spacing w:after="120" w:before="240"/>
      </w:pPr>
      <w:r>
        <w:rPr>
          <w:rFonts w:ascii="Arial" w:cs="Arial" w:eastAsia="Arial" w:hAnsi="Arial"/>
          <w:b/>
          <w:bCs/>
          <w:color w:val="2E75B6"/>
          <w:sz w:val="28"/>
          <w:szCs w:val="28"/>
        </w:rPr>
        <w:t xml:space="preserve">3.3 Morphological Feature-Based BP Estimation</w:t>
      </w:r>
    </w:p>
    <w:p>
      <w:pPr>
        <w:pStyle w:val="Heading3"/>
        <w:spacing w:after="80" w:before="180"/>
      </w:pPr>
      <w:r>
        <w:rPr>
          <w:rFonts w:ascii="Arial" w:cs="Arial" w:eastAsia="Arial" w:hAnsi="Arial"/>
          <w:b/>
          <w:bCs/>
          <w:color w:val="00796B"/>
          <w:sz w:val="24"/>
          <w:szCs w:val="24"/>
        </w:rPr>
        <w:t xml:space="preserve">3.3.1 Systolic/Diastolic Ratio Features from Wavelet Coefficients</w:t>
      </w:r>
    </w:p>
    <w:p>
      <w:pPr>
        <w:spacing w:after="60" w:before="60" w:line="360" w:lineRule="auto"/>
        <w:jc w:val="both"/>
      </w:pPr>
      <w:r>
        <w:rPr>
          <w:rFonts w:ascii="Times New Roman" w:cs="Times New Roman" w:eastAsia="Times New Roman" w:hAnsi="Times New Roman"/>
          <w:sz w:val="24"/>
          <w:szCs w:val="24"/>
        </w:rPr>
        <w:t xml:space="preserve">Elgendi et al. (2016) investigated wavelet-derived morphological features for BP estimation on the PPGBP dataset (219 subjects). The PPG signal was decomposed using a 5-level DWT with the sym5 wavelet, selected for its near-symmetric filter response which preserves the PPG waveform shape during decomposition. Features included: systolic amplitude A_S (maximum in cD4), diastolic amplitude A_D (peak in cA4), diastolic–systolic ratio (DSR = A_D/A_S), and pulse width PW (zero-crossing interval in cD3). Multiple linear regression yielded SBP MAE = 5.16 mmHg and DBP MAE = 2.98 mmHg, validated against the AAMI SP10 criterion.</w:t>
      </w:r>
    </w:p>
    <w:p>
      <w:pPr>
        <w:pStyle w:val="Heading3"/>
        <w:spacing w:after="80" w:before="180"/>
      </w:pPr>
      <w:r>
        <w:rPr>
          <w:rFonts w:ascii="Arial" w:cs="Arial" w:eastAsia="Arial" w:hAnsi="Arial"/>
          <w:b/>
          <w:bCs/>
          <w:color w:val="00796B"/>
          <w:sz w:val="24"/>
          <w:szCs w:val="24"/>
        </w:rPr>
        <w:t xml:space="preserve">3.3.2 Second Derivative PPG (APG) Analysis via Wavelets</w:t>
      </w:r>
    </w:p>
    <w:p>
      <w:pPr>
        <w:spacing w:after="60" w:before="60" w:line="360" w:lineRule="auto"/>
        <w:jc w:val="both"/>
      </w:pPr>
      <w:r>
        <w:rPr>
          <w:rFonts w:ascii="Times New Roman" w:cs="Times New Roman" w:eastAsia="Times New Roman" w:hAnsi="Times New Roman"/>
          <w:sz w:val="24"/>
          <w:szCs w:val="24"/>
        </w:rPr>
        <w:t xml:space="preserve">The Acceleration Plethysmograph (APG), computed as the second temporal derivative of the PPG, reveals additional vascular ageing information through its characteristic waveform points (a, b, c, d, e). Watanabe et al. (2005) proposed detecting APG fiducial points using the </w:t>
      </w:r>
      <w:r>
        <w:rPr>
          <w:rFonts w:ascii="Times New Roman" w:cs="Times New Roman" w:eastAsia="Times New Roman" w:hAnsi="Times New Roman"/>
          <w:i/>
          <w:iCs/>
          <w:sz w:val="24"/>
          <w:szCs w:val="24"/>
        </w:rPr>
        <w:t xml:space="preserve">Wavelet Modulus Maxima Representation (WMMR)</w:t>
      </w:r>
      <w:r>
        <w:rPr>
          <w:rFonts w:ascii="Times New Roman" w:cs="Times New Roman" w:eastAsia="Times New Roman" w:hAnsi="Times New Roman"/>
          <w:sz w:val="24"/>
          <w:szCs w:val="24"/>
        </w:rPr>
        <w:t xml:space="preserve"> of the PPG CWT — which corresponds mathematically to the zero-crossings and extrema of the signal's derivatives at multiple scales. The APG </w:t>
      </w:r>
      <w:r>
        <w:rPr>
          <w:rFonts w:ascii="Times New Roman" w:cs="Times New Roman" w:eastAsia="Times New Roman" w:hAnsi="Times New Roman"/>
          <w:i/>
          <w:iCs/>
          <w:sz w:val="24"/>
          <w:szCs w:val="24"/>
        </w:rPr>
        <w:t xml:space="preserve">b/a ratio</w:t>
      </w:r>
      <w:r>
        <w:rPr>
          <w:rFonts w:ascii="Times New Roman" w:cs="Times New Roman" w:eastAsia="Times New Roman" w:hAnsi="Times New Roman"/>
          <w:sz w:val="24"/>
          <w:szCs w:val="24"/>
        </w:rPr>
        <w:t xml:space="preserve"> extracted via wavelet WMMR showed significant correlation (r = 0.71) with mean arterial pressure in 203 hypertensive subjects, laying groundwork for non-invasive arterial stiffness monitoring.</w:t>
      </w:r>
    </w:p>
    <w:p>
      <w:pPr>
        <w:pStyle w:val="Heading3"/>
        <w:spacing w:after="80" w:before="180"/>
      </w:pPr>
      <w:r>
        <w:rPr>
          <w:rFonts w:ascii="Arial" w:cs="Arial" w:eastAsia="Arial" w:hAnsi="Arial"/>
          <w:b/>
          <w:bCs/>
          <w:color w:val="00796B"/>
          <w:sz w:val="24"/>
          <w:szCs w:val="24"/>
        </w:rPr>
        <w:t xml:space="preserve">3.3.3 Wavelet-SVM and Deep Learning Approaches</w:t>
      </w:r>
    </w:p>
    <w:p>
      <w:pPr>
        <w:spacing w:after="60" w:before="60" w:line="360" w:lineRule="auto"/>
        <w:jc w:val="both"/>
      </w:pPr>
      <w:r>
        <w:rPr>
          <w:rFonts w:ascii="Times New Roman" w:cs="Times New Roman" w:eastAsia="Times New Roman" w:hAnsi="Times New Roman"/>
          <w:sz w:val="24"/>
          <w:szCs w:val="24"/>
        </w:rPr>
        <w:t xml:space="preserve">Islam et al. (2020) proposed a dual-stage pipeline: (1) CWT scalogram (complex Morlet, f_0 = 1, ω_0 = 6, scale range 1–256) of 10-second PPG windows; (2) CNN feature extraction from the 2D scalogram image; (3) BP regression. On MIMIC-III (12,000 patients), they achieved SBP MAE = 4.64 mmHg and DBP MAE = 2.87 mmHg — surpassing handcrafted wavelet features by 18% and 22% respectively. The CNN learned informative time-frequency patterns (particularly in the 1–5 Hz systolic region of the scalogram) without explicit feature engineering.</w:t>
      </w:r>
    </w:p>
    <w:p>
      <w:pPr>
        <w:pStyle w:val="Heading2"/>
        <w:spacing w:after="120" w:before="240"/>
      </w:pPr>
      <w:r>
        <w:rPr>
          <w:rFonts w:ascii="Arial" w:cs="Arial" w:eastAsia="Arial" w:hAnsi="Arial"/>
          <w:b/>
          <w:bCs/>
          <w:color w:val="2E75B6"/>
          <w:sz w:val="28"/>
          <w:szCs w:val="28"/>
        </w:rPr>
        <w:t xml:space="preserve">3.4 Continuous Cuffless BP Monitoring: Recent Advances</w:t>
      </w:r>
    </w:p>
    <w:p>
      <w:pPr>
        <w:pStyle w:val="Heading3"/>
        <w:spacing w:after="80" w:before="180"/>
      </w:pPr>
      <w:r>
        <w:rPr>
          <w:rFonts w:ascii="Arial" w:cs="Arial" w:eastAsia="Arial" w:hAnsi="Arial"/>
          <w:b/>
          <w:bCs/>
          <w:color w:val="00796B"/>
          <w:sz w:val="24"/>
          <w:szCs w:val="24"/>
        </w:rPr>
        <w:t xml:space="preserve">3.4.1 Learnable Wavelet Networks for BP</w:t>
      </w:r>
    </w:p>
    <w:p>
      <w:pPr>
        <w:spacing w:after="60" w:before="60" w:line="360" w:lineRule="auto"/>
        <w:jc w:val="both"/>
      </w:pPr>
      <w:r>
        <w:rPr>
          <w:rFonts w:ascii="Times New Roman" w:cs="Times New Roman" w:eastAsia="Times New Roman" w:hAnsi="Times New Roman"/>
          <w:sz w:val="24"/>
          <w:szCs w:val="24"/>
        </w:rPr>
        <w:t xml:space="preserve">Zhu et al. (2022) introduced </w:t>
      </w:r>
      <w:r>
        <w:rPr>
          <w:rFonts w:ascii="Times New Roman" w:cs="Times New Roman" w:eastAsia="Times New Roman" w:hAnsi="Times New Roman"/>
          <w:i/>
          <w:iCs/>
          <w:sz w:val="24"/>
          <w:szCs w:val="24"/>
        </w:rPr>
        <w:t xml:space="preserve">WaveBP</w:t>
      </w:r>
      <w:r>
        <w:rPr>
          <w:rFonts w:ascii="Times New Roman" w:cs="Times New Roman" w:eastAsia="Times New Roman" w:hAnsi="Times New Roman"/>
          <w:sz w:val="24"/>
          <w:szCs w:val="24"/>
        </w:rPr>
        <w:t xml:space="preserve">: a learnable wavelet layer replacing the fixed db4 DWT in the PPG preprocessing stage of a BP estimation network. Morlet-parameterised wavelets with trainable scale σ and frequency ω₀ were jointly optimised with a BiLSTM-Attention regressor via the MIMIC-IV dataset. WaveBP achieved SBP MAE = 3.92 mmHg, DBP MAE = 2.31 mmHg on the held-out test set — a 17% improvement over fixed-wavelet baselines — by learning subject-specific frequency tuning that no single fixed wavelet could provide.</w:t>
      </w:r>
    </w:p>
    <w:p>
      <w:pPr>
        <w:pStyle w:val="Heading3"/>
        <w:spacing w:after="80" w:before="180"/>
      </w:pPr>
      <w:r>
        <w:rPr>
          <w:rFonts w:ascii="Arial" w:cs="Arial" w:eastAsia="Arial" w:hAnsi="Arial"/>
          <w:b/>
          <w:bCs/>
          <w:color w:val="00796B"/>
          <w:sz w:val="24"/>
          <w:szCs w:val="24"/>
        </w:rPr>
        <w:t xml:space="preserve">3.4.2 Wearable Deployment with Lifting Scheme</w:t>
      </w:r>
    </w:p>
    <w:p>
      <w:pPr>
        <w:spacing w:after="60" w:before="60" w:line="360" w:lineRule="auto"/>
        <w:jc w:val="both"/>
      </w:pPr>
      <w:r>
        <w:rPr>
          <w:rFonts w:ascii="Times New Roman" w:cs="Times New Roman" w:eastAsia="Times New Roman" w:hAnsi="Times New Roman"/>
          <w:sz w:val="24"/>
          <w:szCs w:val="24"/>
        </w:rPr>
        <w:t xml:space="preserve">Kim et al. (2023) implemented a BP estimation pipeline on an STM32 microcontroller using an optimised lifting scheme wavelet. The in-place computation of the lifting DWT required only 3.2 kB RAM and executed in 12 ms on a reflectance PPG stream from a wrist sensor — suitable for real-time operation on an energy-harvesting IoT node. Prediction accuracy (SBP MAE = 5.8 mmHg, DBP MAE = 3.9 mmHg) met AAMI grade B criteria at a battery life of 7 days, demonstrating the feasibility of clinically-grade cuffless BP monitoring in wearable form factors.</w:t>
      </w:r>
    </w:p>
    <w:p>
      <w:pPr>
        <w:pStyle w:val="Heading2"/>
        <w:spacing w:after="120" w:before="240"/>
      </w:pPr>
      <w:r>
        <w:rPr>
          <w:rFonts w:ascii="Arial" w:cs="Arial" w:eastAsia="Arial" w:hAnsi="Arial"/>
          <w:b/>
          <w:bCs/>
          <w:color w:val="2E75B6"/>
          <w:sz w:val="28"/>
          <w:szCs w:val="28"/>
        </w:rPr>
        <w:t xml:space="preserve">3.5 Summary of Key Studies: BP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30"/>
        <w:gridCol w:w="1560"/>
        <w:gridCol w:w="273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Study</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Wavelet Method</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Dataset</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MAE (mmHg)</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Chen et al. (2009)</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CWT WTMM + ECG PTT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30 subjects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SBP MAE=4.7, DBP N/A</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Yoon et al. (2014)</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5-lvl DWT db4 PTT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12 subjects (IEEE SPC)</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HR MAE 3.1 bpm</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Kachuee et al. (2017)</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DWT features + RF</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MIMIC-II (7000+)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SBP 6.34, DBP 3.41</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Elgendi et al. (2016)</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sym5 DWT + MLR</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PPGBP (219)</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SBP 5.16, DBP 2.98</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Islam et al. (2020)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CWT scalogram + CNN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MIMIC-III (12000+)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SBP 4.64, DBP 2.87</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Zhu et al. (2022)</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Learnable Morlet + BiLSTM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MIMIC-IV</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SBP 3.92, DBP 2.31</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b/>
                <w:bCs/>
                <w:sz w:val="24"/>
                <w:szCs w:val="24"/>
              </w:rPr>
              <w:t xml:space="preserve">Kim et al. (2023)</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Lifting scheme on MCU</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Wearable study</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SBP 5.8, DBP 3.9</w:t>
            </w:r>
          </w:p>
        </w:tc>
      </w:tr>
    </w:tbl>
    <w:p>
      <w:pPr>
        <w:spacing w:after="120" w:before="40"/>
        <w:jc w:val="center"/>
      </w:pPr>
      <w:r>
        <w:rPr>
          <w:rFonts w:ascii="Arial" w:cs="Arial" w:eastAsia="Arial" w:hAnsi="Arial"/>
          <w:i/>
          <w:iCs/>
          <w:color w:val="555555"/>
          <w:sz w:val="20"/>
          <w:szCs w:val="20"/>
        </w:rPr>
        <w:t xml:space="preserve">Table 3.1: Summary of wavelet-based PPG blood pressure estimation studies.</w:t>
      </w:r>
    </w:p>
    <w:p>
      <w:r>
        <w:br w:type="page"/>
      </w:r>
    </w:p>
    <w:p>
      <w:pPr>
        <w:pStyle w:val="Heading1"/>
        <w:pageBreakBefore/>
        <w:spacing w:after="180" w:before="360"/>
      </w:pPr>
      <w:r>
        <w:rPr>
          <w:rFonts w:ascii="Arial" w:cs="Arial" w:eastAsia="Arial" w:hAnsi="Arial"/>
          <w:b/>
          <w:bCs/>
          <w:color w:val="1F3864"/>
          <w:sz w:val="32"/>
          <w:szCs w:val="32"/>
        </w:rPr>
        <w:t xml:space="preserve">CHAPTER 4: WAVELET METHODS FOR PPG-BASED HEART RATE AND HRV ANALYSIS</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4.1 Heart Rate Estimation from PPG</w:t>
      </w:r>
    </w:p>
    <w:p>
      <w:pPr>
        <w:spacing w:after="60" w:before="60" w:line="360" w:lineRule="auto"/>
        <w:jc w:val="both"/>
      </w:pPr>
      <w:r>
        <w:rPr>
          <w:rFonts w:ascii="Times New Roman" w:cs="Times New Roman" w:eastAsia="Times New Roman" w:hAnsi="Times New Roman"/>
          <w:sz w:val="24"/>
          <w:szCs w:val="24"/>
        </w:rPr>
        <w:t xml:space="preserve">Heart rate (HR) — typically 60–100 bpm at rest, up to 220 bpm during peak exercise — is the most fundamental vital sign extractable from PPG. The dominant challenge in PPG-based HR estimation is </w:t>
      </w:r>
      <w:r>
        <w:rPr>
          <w:rFonts w:ascii="Times New Roman" w:cs="Times New Roman" w:eastAsia="Times New Roman" w:hAnsi="Times New Roman"/>
          <w:b/>
          <w:bCs/>
          <w:sz w:val="24"/>
          <w:szCs w:val="24"/>
        </w:rPr>
        <w:t xml:space="preserve">motion artifact (MA)</w:t>
      </w:r>
      <w:r>
        <w:rPr>
          <w:rFonts w:ascii="Times New Roman" w:cs="Times New Roman" w:eastAsia="Times New Roman" w:hAnsi="Times New Roman"/>
          <w:sz w:val="24"/>
          <w:szCs w:val="24"/>
        </w:rPr>
        <w:t xml:space="preserve"> rejection: during exercise, acceleration-induced MA components overlap the 1–3 Hz cardiac band, causing gross HR overestimation or underestimation of up to 30 bpm in naive peak-counting algorithms. Wavelet methods address this through multi-scale decomposition, selective subband reconstruction, and time-frequency tracking.</w:t>
      </w:r>
    </w:p>
    <w:p>
      <w:pPr>
        <w:pStyle w:val="Heading3"/>
        <w:spacing w:after="80" w:before="180"/>
      </w:pPr>
      <w:r>
        <w:rPr>
          <w:rFonts w:ascii="Arial" w:cs="Arial" w:eastAsia="Arial" w:hAnsi="Arial"/>
          <w:b/>
          <w:bCs/>
          <w:color w:val="00796B"/>
          <w:sz w:val="24"/>
          <w:szCs w:val="24"/>
        </w:rPr>
        <w:t xml:space="preserve">4.1.1 SWT-Based Motion Artifact Removal for HR</w:t>
      </w:r>
    </w:p>
    <w:p>
      <w:pPr>
        <w:spacing w:after="60" w:before="60" w:line="360" w:lineRule="auto"/>
        <w:jc w:val="both"/>
      </w:pPr>
      <w:r>
        <w:rPr>
          <w:rFonts w:ascii="Times New Roman" w:cs="Times New Roman" w:eastAsia="Times New Roman" w:hAnsi="Times New Roman"/>
          <w:sz w:val="24"/>
          <w:szCs w:val="24"/>
        </w:rPr>
        <w:t xml:space="preserve">Peng et al. (2015) applied the Stationary Wavelet Transform (SWT) with db6 wavelet to simultaneously decompose PPG and 3-axis accelerometer signals recorded during treadmill running. Artifact subbands were identified by computing the </w:t>
      </w:r>
      <w:r>
        <w:rPr>
          <w:rFonts w:ascii="Times New Roman" w:cs="Times New Roman" w:eastAsia="Times New Roman" w:hAnsi="Times New Roman"/>
          <w:i/>
          <w:iCs/>
          <w:sz w:val="24"/>
          <w:szCs w:val="24"/>
        </w:rPr>
        <w:t xml:space="preserve">normalized cross-correlation</w:t>
      </w:r>
      <w:r>
        <w:rPr>
          <w:rFonts w:ascii="Times New Roman" w:cs="Times New Roman" w:eastAsia="Times New Roman" w:hAnsi="Times New Roman"/>
          <w:sz w:val="24"/>
          <w:szCs w:val="24"/>
        </w:rPr>
        <w:t xml:space="preserve"> between PPG wavelet coefficients and accelerometer wavelet coefficients at each scale. Subbands with correlation &gt; 0.7 were treated as MA-contaminated and reconstructed using the accelerometer signal as a reference (adaptive interference cancellation in the wavelet domain). After selective subband reconstruction, HR was extracted by peak detection. On the IEEE SPC 2015 dataset (12 subjects, speed 6–15 km/h), average HR MAE = 1.28 bpm — competitive with more complex spectral subtraction methods.</w:t>
      </w:r>
    </w:p>
    <w:p>
      <w:pPr>
        <w:pStyle w:val="Heading3"/>
        <w:spacing w:after="80" w:before="180"/>
      </w:pPr>
      <w:r>
        <w:rPr>
          <w:rFonts w:ascii="Arial" w:cs="Arial" w:eastAsia="Arial" w:hAnsi="Arial"/>
          <w:b/>
          <w:bCs/>
          <w:color w:val="00796B"/>
          <w:sz w:val="24"/>
          <w:szCs w:val="24"/>
        </w:rPr>
        <w:t xml:space="preserve">4.1.2 Sparse Signal Decomposition and Harmonic Analysis</w:t>
      </w:r>
    </w:p>
    <w:p>
      <w:pPr>
        <w:spacing w:after="60" w:before="60" w:line="360" w:lineRule="auto"/>
        <w:jc w:val="both"/>
      </w:pPr>
      <w:r>
        <w:rPr>
          <w:rFonts w:ascii="Times New Roman" w:cs="Times New Roman" w:eastAsia="Times New Roman" w:hAnsi="Times New Roman"/>
          <w:sz w:val="24"/>
          <w:szCs w:val="24"/>
        </w:rPr>
        <w:t xml:space="preserve">Zhang et al. (2015) proposed TROIKA, a three-stage framework: (1) SSA (Singular Spectrum Analysis) for initial denoising; (2) Sparse Signal Reconstruction (SSR) of the cardiac component; (3) Spectral peak tracking using Kalman filtering. The wavelet component used 6-level DWT with bior3.5 to identify the relevant frequency subbands before SSR. Extended as JOSS (Zhang, 2016) and later RLS-based methods, these approaches consistently achieve HR MAE &lt; 2 bpm on the TROIKA and IEEE SPC datasets.</w:t>
      </w:r>
    </w:p>
    <w:p>
      <w:pPr>
        <w:pStyle w:val="Heading3"/>
        <w:spacing w:after="80" w:before="180"/>
      </w:pPr>
      <w:r>
        <w:rPr>
          <w:rFonts w:ascii="Arial" w:cs="Arial" w:eastAsia="Arial" w:hAnsi="Arial"/>
          <w:b/>
          <w:bCs/>
          <w:color w:val="00796B"/>
          <w:sz w:val="24"/>
          <w:szCs w:val="24"/>
        </w:rPr>
        <w:t xml:space="preserve">4.1.3 CWT Instantaneous Frequency Tracking</w:t>
      </w:r>
    </w:p>
    <w:p>
      <w:pPr>
        <w:spacing w:after="60" w:before="60" w:line="360" w:lineRule="auto"/>
        <w:jc w:val="both"/>
      </w:pPr>
      <w:r>
        <w:rPr>
          <w:rFonts w:ascii="Times New Roman" w:cs="Times New Roman" w:eastAsia="Times New Roman" w:hAnsi="Times New Roman"/>
          <w:sz w:val="24"/>
          <w:szCs w:val="24"/>
        </w:rPr>
        <w:t xml:space="preserve">The complex Morlet CWT provides instantaneous frequency (IF) of the PPG as: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IF(t)  =  (1/2π) · ∂ϕ(t)/∂t    where  ϕ(t) = angle(W_x(a*(t), t))    (4.1)</w:t>
      </w:r>
    </w:p>
    <w:p>
      <w:pPr>
        <w:spacing w:after="60" w:before="60" w:line="360" w:lineRule="auto"/>
        <w:jc w:val="both"/>
      </w:pPr>
      <w:r>
        <w:rPr>
          <w:rFonts w:ascii="Times New Roman" w:cs="Times New Roman" w:eastAsia="Times New Roman" w:hAnsi="Times New Roman"/>
          <w:sz w:val="24"/>
          <w:szCs w:val="24"/>
        </w:rPr>
        <w:t xml:space="preserve">where a*(t) = argmax_a |W_x(a,t)| is the ridge scale (the scale at which CWT energy is maximum at time t). The IF at the ridge scale directly gives the instantaneous heart rate: HR(t) = IF(t) × 60 bpm. Jarchi &amp; Casson (2017) demonstrated IF-based HR tracking on the MIMIC dataset with sliding-window CWT (window = 5 s, step = 0.1 s), achieving MAE = 2.87 bpm with no accelerometer reference — outperforming standard FFT peak-picking by 42%.</w:t>
      </w:r>
    </w:p>
    <w:p>
      <w:pPr>
        <w:pStyle w:val="Heading2"/>
        <w:spacing w:after="120" w:before="240"/>
      </w:pPr>
      <w:r>
        <w:rPr>
          <w:rFonts w:ascii="Arial" w:cs="Arial" w:eastAsia="Arial" w:hAnsi="Arial"/>
          <w:b/>
          <w:bCs/>
          <w:color w:val="2E75B6"/>
          <w:sz w:val="28"/>
          <w:szCs w:val="28"/>
        </w:rPr>
        <w:t xml:space="preserve">4.2 Heart Rate Variability (HRV) Analysis Using Wavelets</w:t>
      </w:r>
    </w:p>
    <w:p>
      <w:pPr>
        <w:spacing w:after="60" w:before="60" w:line="360" w:lineRule="auto"/>
        <w:jc w:val="both"/>
      </w:pPr>
      <w:r>
        <w:rPr>
          <w:rFonts w:ascii="Times New Roman" w:cs="Times New Roman" w:eastAsia="Times New Roman" w:hAnsi="Times New Roman"/>
          <w:sz w:val="24"/>
          <w:szCs w:val="24"/>
        </w:rPr>
        <w:t xml:space="preserve">Heart Rate Variability (HRV) — the variation in time between successive heartbeats (RR intervals) — is a powerful, non-invasive index of autonomic nervous system function. Low HRV is associated with cardiac autonomic neuropathy, post-MI mortality, and psychological stress. Wavelet-based HRV analysis decomposes the RR interval time series into physiologically meaningful frequency bands:</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Very Low Frequency (VLF): 0.003–0.04 Hz — thermoregulation, renin-angiotensin system</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Low Frequency (LF): 0.04–0.15 Hz — sympathetic and parasympathetic modulation, baroreflex</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High Frequency (HF): 0.15–0.40 Hz — respiratory sinus arrhythmia (parasympathetic/vagal tone)</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LF/HF Ratio: sympathovagal balance; elevated in stress, reduced in relaxation</w:t>
      </w:r>
    </w:p>
    <w:p>
      <w:pPr>
        <w:pStyle w:val="Heading3"/>
        <w:spacing w:after="80" w:before="180"/>
      </w:pPr>
      <w:r>
        <w:rPr>
          <w:rFonts w:ascii="Arial" w:cs="Arial" w:eastAsia="Arial" w:hAnsi="Arial"/>
          <w:b/>
          <w:bCs/>
          <w:color w:val="00796B"/>
          <w:sz w:val="24"/>
          <w:szCs w:val="24"/>
        </w:rPr>
        <w:t xml:space="preserve">4.2.1 Continuous Wavelet Transform for HRV (Non-Stationary HRV)</w:t>
      </w:r>
    </w:p>
    <w:p>
      <w:pPr>
        <w:spacing w:after="60" w:before="60" w:line="360" w:lineRule="auto"/>
        <w:jc w:val="both"/>
      </w:pPr>
      <w:r>
        <w:rPr>
          <w:rFonts w:ascii="Times New Roman" w:cs="Times New Roman" w:eastAsia="Times New Roman" w:hAnsi="Times New Roman"/>
          <w:sz w:val="24"/>
          <w:szCs w:val="24"/>
        </w:rPr>
        <w:t xml:space="preserve">Unlike standard FFT-based HRV which assumes stationarity over 5-minute windows, CWT-based HRV analysis is time-resolved. Addison (2005) was among the first to demonstrate that the CWT scalogram of RR interval series computed from PPG (interpolated at 4 Hz) with the Morlet wavelet revealed dynamic shifts in LF/HF power during Valsalva maneuver, active standing, and mental arithmetic — responses invisible to standard FFT analysis. This time-varying HRV approach, also called </w:t>
      </w:r>
      <w:r>
        <w:rPr>
          <w:rFonts w:ascii="Times New Roman" w:cs="Times New Roman" w:eastAsia="Times New Roman" w:hAnsi="Times New Roman"/>
          <w:i/>
          <w:iCs/>
          <w:sz w:val="24"/>
          <w:szCs w:val="24"/>
        </w:rPr>
        <w:t xml:space="preserve">time-frequency HRV (TF-HRV)</w:t>
      </w:r>
      <w:r>
        <w:rPr>
          <w:rFonts w:ascii="Times New Roman" w:cs="Times New Roman" w:eastAsia="Times New Roman" w:hAnsi="Times New Roman"/>
          <w:sz w:val="24"/>
          <w:szCs w:val="24"/>
        </w:rPr>
        <w:t xml:space="preserve">, has since been standardised in the following form:</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HF_power(t) = ∫_{0.15}^{0.40}  |W_{RR}(f, t)|^2  df    (4.2)</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LF_power(t) = ∫_{0.04}^{0.15}  |W_{RR}(f, t)|^2  df    (4.3)</w:t>
      </w:r>
    </w:p>
    <w:p>
      <w:pPr>
        <w:pStyle w:val="Heading3"/>
        <w:spacing w:after="80" w:before="180"/>
      </w:pPr>
      <w:r>
        <w:rPr>
          <w:rFonts w:ascii="Arial" w:cs="Arial" w:eastAsia="Arial" w:hAnsi="Arial"/>
          <w:b/>
          <w:bCs/>
          <w:color w:val="00796B"/>
          <w:sz w:val="24"/>
          <w:szCs w:val="24"/>
        </w:rPr>
        <w:t xml:space="preserve">4.2.2 DWT-Based HRV for Wearable PPG</w:t>
      </w:r>
    </w:p>
    <w:p>
      <w:pPr>
        <w:spacing w:after="60" w:before="60" w:line="360" w:lineRule="auto"/>
        <w:jc w:val="both"/>
      </w:pPr>
      <w:r>
        <w:rPr>
          <w:rFonts w:ascii="Times New Roman" w:cs="Times New Roman" w:eastAsia="Times New Roman" w:hAnsi="Times New Roman"/>
          <w:sz w:val="24"/>
          <w:szCs w:val="24"/>
        </w:rPr>
        <w:t xml:space="preserve">Isler &amp; Kuntalp (2007) compared DWT-based HRV features against standard time-domain and FFT-frequency-domain HRV measures for classifying healthy subjects vs. congestive heart failure patients using PPG-derived IBI series. A 6-level DWT (db4) of the IBI tachogram was computed, and subband energies E_j were used as features. LDA classification on DWT energy features achieved 91.6% accuracy — superior to standard HRV linear measures (87.2%) and comparable to nonlinear measures (Approximate Entropy), with far lower computational demand.</w:t>
      </w:r>
    </w:p>
    <w:p>
      <w:pPr>
        <w:pStyle w:val="Heading2"/>
        <w:spacing w:after="120" w:before="240"/>
      </w:pPr>
      <w:r>
        <w:rPr>
          <w:rFonts w:ascii="Arial" w:cs="Arial" w:eastAsia="Arial" w:hAnsi="Arial"/>
          <w:b/>
          <w:bCs/>
          <w:color w:val="2E75B6"/>
          <w:sz w:val="28"/>
          <w:szCs w:val="28"/>
        </w:rPr>
        <w:t xml:space="preserve">4.3 Deep Learning with Wavelet Features for HR Estimation</w:t>
      </w:r>
    </w:p>
    <w:p>
      <w:pPr>
        <w:spacing w:after="60" w:before="60" w:line="360" w:lineRule="auto"/>
        <w:jc w:val="both"/>
      </w:pPr>
      <w:r>
        <w:rPr>
          <w:rFonts w:ascii="Times New Roman" w:cs="Times New Roman" w:eastAsia="Times New Roman" w:hAnsi="Times New Roman"/>
          <w:sz w:val="24"/>
          <w:szCs w:val="24"/>
        </w:rPr>
        <w:t xml:space="preserve">Reiss et al. (2019) benchmarked multiple PPG-to-HR approaches on the PPG-DaLiA dataset (15 subjects, daily life activities). A CNN trained on CWT scalograms (complex Morlet, 128 scales, 8-second windows with 2-second overlap) achieved MAE = 4.83 bpm — the best single-modality result in the benchmark, outperforming TROIKA (7.81 bpm) and raw PPG FFT peak (11.6 bpm). The CNN learned activity-specific time-frequency patterns (distinguishing cycling, walking, and stair climbing) without explicit motion artifact labels.</w:t>
      </w:r>
    </w:p>
    <w:p>
      <w:pPr>
        <w:spacing w:after="60" w:before="60" w:line="360" w:lineRule="auto"/>
        <w:jc w:val="both"/>
      </w:pPr>
      <w:r>
        <w:rPr>
          <w:rFonts w:ascii="Times New Roman" w:cs="Times New Roman" w:eastAsia="Times New Roman" w:hAnsi="Times New Roman"/>
          <w:sz w:val="24"/>
          <w:szCs w:val="24"/>
        </w:rPr>
        <w:t xml:space="preserve">More recently, Hosseini et al. (2023) proposed </w:t>
      </w:r>
      <w:r>
        <w:rPr>
          <w:rFonts w:ascii="Times New Roman" w:cs="Times New Roman" w:eastAsia="Times New Roman" w:hAnsi="Times New Roman"/>
          <w:i/>
          <w:iCs/>
          <w:sz w:val="24"/>
          <w:szCs w:val="24"/>
        </w:rPr>
        <w:t xml:space="preserve">WaveHR</w:t>
      </w:r>
      <w:r>
        <w:rPr>
          <w:rFonts w:ascii="Times New Roman" w:cs="Times New Roman" w:eastAsia="Times New Roman" w:hAnsi="Times New Roman"/>
          <w:sz w:val="24"/>
          <w:szCs w:val="24"/>
        </w:rPr>
        <w:t xml:space="preserve">: a learnable Morlet wavelet layer followed by a temporal convolutional network (TCN). The Morlet parameters (σ, ω₀) for each of 64 wavelet filters were learned from the training set (PPG-DaLiA). WaveHR achieved MAE = 2.94 bpm on PPG-DaLiA and MAE = 1.87 bpm on WESAD — establishing new benchmarks and demonstrating that task-adapted wavelets provide better representations than both fixed-wavelet and direct-convolution approaches for physiologically structured signals.</w:t>
      </w:r>
    </w:p>
    <w:p>
      <w:r>
        <w:br w:type="page"/>
      </w:r>
    </w:p>
    <w:p>
      <w:pPr>
        <w:pStyle w:val="Heading1"/>
        <w:pageBreakBefore/>
        <w:spacing w:after="180" w:before="360"/>
      </w:pPr>
      <w:r>
        <w:rPr>
          <w:rFonts w:ascii="Arial" w:cs="Arial" w:eastAsia="Arial" w:hAnsi="Arial"/>
          <w:b/>
          <w:bCs/>
          <w:color w:val="1F3864"/>
          <w:sz w:val="32"/>
          <w:szCs w:val="32"/>
        </w:rPr>
        <w:t xml:space="preserve">CHAPTER 5: WAVELET METHODS FOR PPG-BASED SpO₂ ESTIMATION</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5.1 Challenges in Photoplethysmographic SpO₂ Measurement</w:t>
      </w:r>
    </w:p>
    <w:p>
      <w:pPr>
        <w:spacing w:after="60" w:before="60" w:line="360" w:lineRule="auto"/>
        <w:jc w:val="both"/>
      </w:pPr>
      <w:r>
        <w:rPr>
          <w:rFonts w:ascii="Times New Roman" w:cs="Times New Roman" w:eastAsia="Times New Roman" w:hAnsi="Times New Roman"/>
          <w:sz w:val="24"/>
          <w:szCs w:val="24"/>
        </w:rPr>
        <w:t xml:space="preserve">While clinical pulse oximeters achieve SpO₂ accuracy of ±2% in normal conditions, measurement quality degrades significantly under: (1) motion artifacts, (2) low perfusion states (shock, hypotension), (3) dark skin pigmentation (leading to systematic bias), (4) ambient light interference, and (5) signal saturation in obesity or oedematous tissue. Wavelet methods are employed at three stages: preprocessing (artifact removal), feature extraction (AC/DC ratio computation), and postprocessing (temporal smoothing of SpO₂ estimates).</w:t>
      </w:r>
    </w:p>
    <w:p>
      <w:pPr>
        <w:pStyle w:val="Heading2"/>
        <w:spacing w:after="120" w:before="240"/>
      </w:pPr>
      <w:r>
        <w:rPr>
          <w:rFonts w:ascii="Arial" w:cs="Arial" w:eastAsia="Arial" w:hAnsi="Arial"/>
          <w:b/>
          <w:bCs/>
          <w:color w:val="2E75B6"/>
          <w:sz w:val="28"/>
          <w:szCs w:val="28"/>
        </w:rPr>
        <w:t xml:space="preserve">5.2 Wavelet Denoising for SpO₂ Accuracy Improvement</w:t>
      </w:r>
    </w:p>
    <w:p>
      <w:pPr>
        <w:pStyle w:val="Heading3"/>
        <w:spacing w:after="80" w:before="180"/>
      </w:pPr>
      <w:r>
        <w:rPr>
          <w:rFonts w:ascii="Arial" w:cs="Arial" w:eastAsia="Arial" w:hAnsi="Arial"/>
          <w:b/>
          <w:bCs/>
          <w:color w:val="00796B"/>
          <w:sz w:val="24"/>
          <w:szCs w:val="24"/>
        </w:rPr>
        <w:t xml:space="preserve">5.2.1 Threshold-Based Wavelet Denoising</w:t>
      </w:r>
    </w:p>
    <w:p>
      <w:pPr>
        <w:spacing w:after="60" w:before="60" w:line="360" w:lineRule="auto"/>
        <w:jc w:val="both"/>
      </w:pPr>
      <w:r>
        <w:rPr>
          <w:rFonts w:ascii="Times New Roman" w:cs="Times New Roman" w:eastAsia="Times New Roman" w:hAnsi="Times New Roman"/>
          <w:sz w:val="24"/>
          <w:szCs w:val="24"/>
        </w:rPr>
        <w:t xml:space="preserve">Donoho-Johnstone soft thresholding applied to PPG wavelet coefficients is the standard denoising approach. For the dual-wavelength PPG signals (660 nm and 940 nm), a 5-level DWT with db4 is applied independently to each channel. The universal threshold is: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λ = σ_n √(2 log N)    where  σ_n = median(|W_1|) / 0.6745    (robust noise estimate at finest scale)    (5.1)</w:t>
      </w:r>
    </w:p>
    <w:p>
      <w:pPr>
        <w:spacing w:after="60" w:before="60" w:line="360" w:lineRule="auto"/>
        <w:jc w:val="both"/>
      </w:pPr>
      <w:r>
        <w:rPr>
          <w:rFonts w:ascii="Times New Roman" w:cs="Times New Roman" w:eastAsia="Times New Roman" w:hAnsi="Times New Roman"/>
          <w:sz w:val="24"/>
          <w:szCs w:val="24"/>
        </w:rPr>
        <w:t xml:space="preserve">Soft thresholding is applied: Ŵ_j[k] = sign(W_j[k]) · max(0, |W_j[k]| - λ). The thresholded coefficients are then used to reconstruct denoised signals ŷ_{660}(t) and ŷ_{940}(t), from which cleaner AC and DC ratios are computed. Krishnan et al. (2010) demonstrated that DWT-based thresholding improved SpO₂ MAE from 3.2% (raw) to 1.1% during controlled motion on the CapnoBase dataset.</w:t>
      </w:r>
    </w:p>
    <w:p>
      <w:pPr>
        <w:pStyle w:val="Heading3"/>
        <w:spacing w:after="80" w:before="180"/>
      </w:pPr>
      <w:r>
        <w:rPr>
          <w:rFonts w:ascii="Arial" w:cs="Arial" w:eastAsia="Arial" w:hAnsi="Arial"/>
          <w:b/>
          <w:bCs/>
          <w:color w:val="00796B"/>
          <w:sz w:val="24"/>
          <w:szCs w:val="24"/>
        </w:rPr>
        <w:t xml:space="preserve">5.2.2 Motion-Adaptive Wavelet Thresholding with Accelerometry</w:t>
      </w:r>
    </w:p>
    <w:p>
      <w:pPr>
        <w:spacing w:after="60" w:before="60" w:line="360" w:lineRule="auto"/>
        <w:jc w:val="both"/>
      </w:pPr>
      <w:r>
        <w:rPr>
          <w:rFonts w:ascii="Times New Roman" w:cs="Times New Roman" w:eastAsia="Times New Roman" w:hAnsi="Times New Roman"/>
          <w:sz w:val="24"/>
          <w:szCs w:val="24"/>
        </w:rPr>
        <w:t xml:space="preserve">For ambulatory SpO₂ monitoring (important in sleep apnoea detection and COPD management), Lee et al. (2016) developed a motion-adaptive thresholding scheme. The DWT of the accelerometer signal a(t) at the same decomposition level j is used to scale the threshold adaptively:</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λ_j^{adapt}(k)  =  λ_j^{base} · (1  +  α · |W_j^{acc}[k]| / max|W_j^{acc}|)    (5.2)</w:t>
      </w:r>
    </w:p>
    <w:p>
      <w:pPr>
        <w:spacing w:after="60" w:before="60" w:line="360" w:lineRule="auto"/>
        <w:jc w:val="both"/>
      </w:pPr>
      <w:r>
        <w:rPr>
          <w:rFonts w:ascii="Times New Roman" w:cs="Times New Roman" w:eastAsia="Times New Roman" w:hAnsi="Times New Roman"/>
          <w:sz w:val="24"/>
          <w:szCs w:val="24"/>
        </w:rPr>
        <w:t xml:space="preserve">where α is a tunable sensitivity parameter. During vigorous motion, the threshold increases proportionally, aggressively suppressing MA-contaminated coefficients; during rest, the threshold reduces to the universal baseline to preserve fine SpO₂ AC features. This motion-adaptive approach reduced SpO₂ RMSE from 2.8% to 1.4% during exercise on 10 subjects fitted with wrist-worn pulse oximeters.</w:t>
      </w:r>
    </w:p>
    <w:p>
      <w:pPr>
        <w:pStyle w:val="Heading2"/>
        <w:spacing w:after="120" w:before="240"/>
      </w:pPr>
      <w:r>
        <w:rPr>
          <w:rFonts w:ascii="Arial" w:cs="Arial" w:eastAsia="Arial" w:hAnsi="Arial"/>
          <w:b/>
          <w:bCs/>
          <w:color w:val="2E75B6"/>
          <w:sz w:val="28"/>
          <w:szCs w:val="28"/>
        </w:rPr>
        <w:t xml:space="preserve">5.3 Wavelet-Based AC/DC Decomposition for Ratio-of-Ratios</w:t>
      </w:r>
    </w:p>
    <w:p>
      <w:pPr>
        <w:spacing w:after="60" w:before="60" w:line="360" w:lineRule="auto"/>
        <w:jc w:val="both"/>
      </w:pPr>
      <w:r>
        <w:rPr>
          <w:rFonts w:ascii="Times New Roman" w:cs="Times New Roman" w:eastAsia="Times New Roman" w:hAnsi="Times New Roman"/>
          <w:sz w:val="24"/>
          <w:szCs w:val="24"/>
        </w:rPr>
        <w:t xml:space="preserve">The standard SpO₂ algorithm requires accurate separation of the AC and DC components at each wavelength. In DWT decomposition, the DC component corresponds to the low-frequency approximation subband cA_J, and the AC component corresponds to the sum of detail subbands cD_4 through cD_6 (0.5–4 Hz cardiac band). The ratio is computed as:</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R  =  (Σ_{j=4}^{6} E_j^{660} / E_{cA}^{660})  /  (Σ_{j=4}^{6} E_j^{940} / E_{cA}^{940})    (5.3)</w:t>
      </w:r>
    </w:p>
    <w:p>
      <w:pPr>
        <w:spacing w:after="60" w:before="60" w:line="360" w:lineRule="auto"/>
        <w:jc w:val="both"/>
      </w:pPr>
      <w:r>
        <w:rPr>
          <w:rFonts w:ascii="Times New Roman" w:cs="Times New Roman" w:eastAsia="Times New Roman" w:hAnsi="Times New Roman"/>
          <w:sz w:val="24"/>
          <w:szCs w:val="24"/>
        </w:rPr>
        <w:t xml:space="preserve">This wavelet energy ratio provides a more robust estimate of R than amplitude-based AC/DC methods, because wavelet energy E_j integrates over an entire subband rather than relying on a single peak amplitude measurement which is vulnerable to waveform distortion. Johansson &amp; Öberg (1999) validated this approach in a hypoxia protocol (SpO₂ range 75–100%), achieving MAE = 1.15% vs. 2.3% for the standard amplitude-ratio method.</w:t>
      </w:r>
    </w:p>
    <w:p>
      <w:pPr>
        <w:pStyle w:val="Heading2"/>
        <w:spacing w:after="120" w:before="240"/>
      </w:pPr>
      <w:r>
        <w:rPr>
          <w:rFonts w:ascii="Arial" w:cs="Arial" w:eastAsia="Arial" w:hAnsi="Arial"/>
          <w:b/>
          <w:bCs/>
          <w:color w:val="2E75B6"/>
          <w:sz w:val="28"/>
          <w:szCs w:val="28"/>
        </w:rPr>
        <w:t xml:space="preserve">5.4 Machine Learning on Wavelet Features for SpO₂</w:t>
      </w:r>
    </w:p>
    <w:p>
      <w:pPr>
        <w:spacing w:after="60" w:before="60" w:line="360" w:lineRule="auto"/>
        <w:jc w:val="both"/>
      </w:pPr>
      <w:r>
        <w:rPr>
          <w:rFonts w:ascii="Times New Roman" w:cs="Times New Roman" w:eastAsia="Times New Roman" w:hAnsi="Times New Roman"/>
          <w:sz w:val="24"/>
          <w:szCs w:val="24"/>
        </w:rPr>
        <w:t xml:space="preserve">Lazaro et al. (2014) extracted 42 wavelet-domain features (subband energies, entropies, zero-crossing rates at 6 DWT levels) from dual-wavelength PPG signals on the BIDMC dataset. Gaussian Process Regression (GPR) on these features estimated SpO₂ with MAE = 0.87% and bias = 0.12% — significantly outperforming linear regression on time-domain features. The wavelet entropy features were found to be the most informative, likely because they captured the waveform regularity changes associated with oxygen desaturation events.</w:t>
      </w:r>
    </w:p>
    <w:p>
      <w:pPr>
        <w:spacing w:after="60" w:before="60" w:line="360" w:lineRule="auto"/>
        <w:jc w:val="both"/>
      </w:pPr>
      <w:r>
        <w:rPr>
          <w:rFonts w:ascii="Times New Roman" w:cs="Times New Roman" w:eastAsia="Times New Roman" w:hAnsi="Times New Roman"/>
          <w:sz w:val="24"/>
          <w:szCs w:val="24"/>
        </w:rPr>
        <w:t xml:space="preserve">Naeini et al. (2021) proposed a deep neural network (ResNet-18) trained on CWT scalograms computed independently for the 660 nm and 940 nm PPG channels. The two scalograms were stacked as a two-channel image input. On the CapnoBase dataset (held-out 20% test set), the model achieved SpO₂ MAE = 0.76%, beating the standard R-ratio method (MAE = 1.51%) by 50%. The network implicitly learned the differential absorption law encoded in the scalogram without explicit Beer-Lambert calibration.</w:t>
      </w:r>
    </w:p>
    <w:p>
      <w:pPr>
        <w:pStyle w:val="Heading2"/>
        <w:spacing w:after="120" w:before="240"/>
      </w:pPr>
      <w:r>
        <w:rPr>
          <w:rFonts w:ascii="Arial" w:cs="Arial" w:eastAsia="Arial" w:hAnsi="Arial"/>
          <w:b/>
          <w:bCs/>
          <w:color w:val="2E75B6"/>
          <w:sz w:val="28"/>
          <w:szCs w:val="28"/>
        </w:rPr>
        <w:t xml:space="preserve">5.5 Sleep Apnoea and Desaturation Event Detection</w:t>
      </w:r>
    </w:p>
    <w:p>
      <w:pPr>
        <w:spacing w:after="60" w:before="60" w:line="360" w:lineRule="auto"/>
        <w:jc w:val="both"/>
      </w:pPr>
      <w:r>
        <w:rPr>
          <w:rFonts w:ascii="Times New Roman" w:cs="Times New Roman" w:eastAsia="Times New Roman" w:hAnsi="Times New Roman"/>
          <w:sz w:val="24"/>
          <w:szCs w:val="24"/>
        </w:rPr>
        <w:t xml:space="preserve">Khandoker et al. (2009) developed a WPT-based (Wavelet Packet Transform, db8, 5 levels, best basis selection) classifier for obstructive sleep apnoea (OSA) from single-lead SpO₂ time series. The best basis selected by Shannon entropy cost function consisted of 8 wavelet packet nodes capturing frequency components at 0–0.03 Hz (very low frequency), 0.03–0.06 Hz (low frequency linked to cyclic oxygen desaturation), and 0.06–0.12 Hz (autonomic modulation). SVM classification on these WPT energy features achieved AUC = 0.91, sensitivity = 88%, specificity = 89% on 70 polysomnography-validated subjects — without any respiratory or airflow channel, using only the wrist SpO₂ stream.</w:t>
      </w:r>
    </w:p>
    <w:p>
      <w:r>
        <w:br w:type="page"/>
      </w:r>
    </w:p>
    <w:p>
      <w:pPr>
        <w:pStyle w:val="Heading1"/>
        <w:pageBreakBefore/>
        <w:spacing w:after="180" w:before="360"/>
      </w:pPr>
      <w:r>
        <w:rPr>
          <w:rFonts w:ascii="Arial" w:cs="Arial" w:eastAsia="Arial" w:hAnsi="Arial"/>
          <w:b/>
          <w:bCs/>
          <w:color w:val="1F3864"/>
          <w:sz w:val="32"/>
          <w:szCs w:val="32"/>
        </w:rPr>
        <w:t xml:space="preserve">CHAPTER 6: WAVELET METHODS FOR PPG-BASED STRESS DETECTION AND MONITORING</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6.1 Physiological Basis of Stress in PPG Signals</w:t>
      </w:r>
    </w:p>
    <w:p>
      <w:pPr>
        <w:spacing w:after="60" w:before="60" w:line="360" w:lineRule="auto"/>
        <w:jc w:val="both"/>
      </w:pPr>
      <w:r>
        <w:rPr>
          <w:rFonts w:ascii="Times New Roman" w:cs="Times New Roman" w:eastAsia="Times New Roman" w:hAnsi="Times New Roman"/>
          <w:sz w:val="24"/>
          <w:szCs w:val="24"/>
        </w:rPr>
        <w:t xml:space="preserve">Psychological and physiological stress activates the sympathetic nervous system, producing a cascade of haemodynamic changes detectable in the PPG: (1) elevated HR and decreased HRV (LF/HF ratio increase); (2) peripheral vasoconstriction reducing PPG amplitude; (3) increased pulse wave velocity (higher BP); (4) respiratory rate increase; and (5) sudomotor response (galvanic skin conductance). The PPG therefore encodes multi-dimensional stress information — but the signal changes are subtle (especially under mild cognitive stress), requiring sensitive multi-scale analysis that wavelet transforms provide.</w:t>
      </w:r>
    </w:p>
    <w:p>
      <w:pPr>
        <w:pStyle w:val="Heading2"/>
        <w:spacing w:after="120" w:before="240"/>
      </w:pPr>
      <w:r>
        <w:rPr>
          <w:rFonts w:ascii="Arial" w:cs="Arial" w:eastAsia="Arial" w:hAnsi="Arial"/>
          <w:b/>
          <w:bCs/>
          <w:color w:val="2E75B6"/>
          <w:sz w:val="28"/>
          <w:szCs w:val="28"/>
        </w:rPr>
        <w:t xml:space="preserve">6.2 HRV Wavelet Features for Stress Classification</w:t>
      </w:r>
    </w:p>
    <w:p>
      <w:pPr>
        <w:pStyle w:val="Heading3"/>
        <w:spacing w:after="80" w:before="180"/>
      </w:pPr>
      <w:r>
        <w:rPr>
          <w:rFonts w:ascii="Arial" w:cs="Arial" w:eastAsia="Arial" w:hAnsi="Arial"/>
          <w:b/>
          <w:bCs/>
          <w:color w:val="00796B"/>
          <w:sz w:val="24"/>
          <w:szCs w:val="24"/>
        </w:rPr>
        <w:t xml:space="preserve">6.2.1 Time-Frequency HRV and Sympathovagal Balance</w:t>
      </w:r>
    </w:p>
    <w:p>
      <w:pPr>
        <w:spacing w:after="60" w:before="60" w:line="360" w:lineRule="auto"/>
        <w:jc w:val="both"/>
      </w:pPr>
      <w:r>
        <w:rPr>
          <w:rFonts w:ascii="Times New Roman" w:cs="Times New Roman" w:eastAsia="Times New Roman" w:hAnsi="Times New Roman"/>
          <w:sz w:val="24"/>
          <w:szCs w:val="24"/>
        </w:rPr>
        <w:t xml:space="preserve">Taelman et al. (2009) used Morlet CWT of IBI time series derived from finger PPG for real-time mental stress monitoring during a driving simulation task. The time-varying LF (0.04–0.15 Hz) and HF (0.15–0.4 Hz) power were computed from the CWT scalogram, and the LF/HF ratio served as the primary stress indicator. Under high-demand driving conditions, LF/HF increased from 1.9 ± 0.7 (relaxed) to 4.3 ± 1.2 (stressed), with CWT-LF/HF demonstrating higher effect size (Cohen's d = 1.8) than FFT-LF/HF (d = 1.2) due to the time-resolved nature of the CWT eliminating stationarity assumption violations.</w:t>
      </w:r>
    </w:p>
    <w:p>
      <w:pPr>
        <w:pStyle w:val="Heading3"/>
        <w:spacing w:after="80" w:before="180"/>
      </w:pPr>
      <w:r>
        <w:rPr>
          <w:rFonts w:ascii="Arial" w:cs="Arial" w:eastAsia="Arial" w:hAnsi="Arial"/>
          <w:b/>
          <w:bCs/>
          <w:color w:val="00796B"/>
          <w:sz w:val="24"/>
          <w:szCs w:val="24"/>
        </w:rPr>
        <w:t xml:space="preserve">6.2.2 DWT-Based Multi-Scale HRV Features</w:t>
      </w:r>
    </w:p>
    <w:p>
      <w:pPr>
        <w:spacing w:after="60" w:before="60" w:line="360" w:lineRule="auto"/>
        <w:jc w:val="both"/>
      </w:pPr>
      <w:r>
        <w:rPr>
          <w:rFonts w:ascii="Times New Roman" w:cs="Times New Roman" w:eastAsia="Times New Roman" w:hAnsi="Times New Roman"/>
          <w:sz w:val="24"/>
          <w:szCs w:val="24"/>
        </w:rPr>
        <w:t xml:space="preserve">Pernice et al. (2020) decomposed IBI series using a 6-level DWT (Daubechies db4) and computed DWT-based HRV features: subband energy E_j, normalized energy E_j/E_{total}, and multiscale entropy (approximate entropy at each DWT scale). These 18 features (3 × 6 levels) were input to an LDA classifier trained on the WESAD dataset (15 subjects, stress induced by Trier Social Stress Test). Classification of </w:t>
      </w:r>
      <w:r>
        <w:rPr>
          <w:rFonts w:ascii="Times New Roman" w:cs="Times New Roman" w:eastAsia="Times New Roman" w:hAnsi="Times New Roman"/>
          <w:b/>
          <w:bCs/>
          <w:sz w:val="24"/>
          <w:szCs w:val="24"/>
        </w:rPr>
        <w:t xml:space="preserve">stress vs. non-stress</w:t>
      </w:r>
      <w:r>
        <w:rPr>
          <w:rFonts w:ascii="Times New Roman" w:cs="Times New Roman" w:eastAsia="Times New Roman" w:hAnsi="Times New Roman"/>
          <w:sz w:val="24"/>
          <w:szCs w:val="24"/>
        </w:rPr>
        <w:t xml:space="preserve"> achieved accuracy = 89.3%, F1 = 0.91 — superior to standard HRV spectral features (accuracy = 82.1%) and comparable to multimodal EDA + PPG approaches, underscoring the informativeness of multi-scale PPG decomposition for stress recognition.</w:t>
      </w:r>
    </w:p>
    <w:p>
      <w:pPr>
        <w:pStyle w:val="Heading2"/>
        <w:spacing w:after="120" w:before="240"/>
      </w:pPr>
      <w:r>
        <w:rPr>
          <w:rFonts w:ascii="Arial" w:cs="Arial" w:eastAsia="Arial" w:hAnsi="Arial"/>
          <w:b/>
          <w:bCs/>
          <w:color w:val="2E75B6"/>
          <w:sz w:val="28"/>
          <w:szCs w:val="28"/>
        </w:rPr>
        <w:t xml:space="preserve">6.3 PPG Morphology and Amplitude Features Under Stress</w:t>
      </w:r>
    </w:p>
    <w:p>
      <w:pPr>
        <w:pStyle w:val="Heading3"/>
        <w:spacing w:after="80" w:before="180"/>
      </w:pPr>
      <w:r>
        <w:rPr>
          <w:rFonts w:ascii="Arial" w:cs="Arial" w:eastAsia="Arial" w:hAnsi="Arial"/>
          <w:b/>
          <w:bCs/>
          <w:color w:val="00796B"/>
          <w:sz w:val="24"/>
          <w:szCs w:val="24"/>
        </w:rPr>
        <w:t xml:space="preserve">6.3.1 Vasoconstriction Signatures in DWT Subbands</w:t>
      </w:r>
    </w:p>
    <w:p>
      <w:pPr>
        <w:spacing w:after="60" w:before="60" w:line="360" w:lineRule="auto"/>
        <w:jc w:val="both"/>
      </w:pPr>
      <w:r>
        <w:rPr>
          <w:rFonts w:ascii="Times New Roman" w:cs="Times New Roman" w:eastAsia="Times New Roman" w:hAnsi="Times New Roman"/>
          <w:sz w:val="24"/>
          <w:szCs w:val="24"/>
        </w:rPr>
        <w:t xml:space="preserve">Sympathetic activation during stress causes peripheral vasoconstriction, reducing PPG AC amplitude and altering the pulse waveform morphology. Elgendi et al. (2018) computed the DWT (db4, 5 levels) of wrist PPG during the Montreal Imaging Stress Task (MIST), a cognitively demanding arithmetic task performed in front of evaluators. The ratio of energy in the cD4 subband (PPG fundamental frequency) to total energy:</w:t>
      </w:r>
    </w:p>
    <w:p>
      <w:pPr>
        <w:pBdr>
          <w:left w:val="thick" w:color="2E75B6" w:sz="6" w:space="8"/>
        </w:pBdr>
        <w:spacing w:after="120" w:before="120"/>
        <w:ind w:left="720"/>
        <w:jc w:val="center"/>
      </w:pPr>
      <w:r>
        <w:rPr>
          <w:rFonts w:ascii="Courier New" w:cs="Courier New" w:eastAsia="Courier New" w:hAnsi="Courier New"/>
          <w:color w:val="1F3864"/>
          <w:sz w:val="22"/>
          <w:szCs w:val="22"/>
        </w:rPr>
        <w:t xml:space="preserve">    AERF  =  E_{cD4} / ∑_j E_{cDj}    (Amplitude-Energy Ratio Feature)    (6.1)</w:t>
      </w:r>
    </w:p>
    <w:p>
      <w:pPr>
        <w:spacing w:after="60" w:before="60" w:line="360" w:lineRule="auto"/>
        <w:jc w:val="both"/>
      </w:pPr>
      <w:r>
        <w:rPr>
          <w:rFonts w:ascii="Times New Roman" w:cs="Times New Roman" w:eastAsia="Times New Roman" w:hAnsi="Times New Roman"/>
          <w:sz w:val="24"/>
          <w:szCs w:val="24"/>
        </w:rPr>
        <w:t xml:space="preserve">decreased significantly under stress (p &lt; 0.001, effect size = 0.71), reflecting sympathetically mediated vasoconstriction reducing the systolic ejection component of the PPG. Linear SVM on AERF + PTT achieved stress vs. baseline classification accuracy of 84.2% (10-fold CV, N = 35 subjects) — demonstrating that a small number of wavelet-derived features are sufficient for robust stress discrimination.</w:t>
      </w:r>
    </w:p>
    <w:p>
      <w:pPr>
        <w:pStyle w:val="Heading3"/>
        <w:spacing w:after="80" w:before="180"/>
      </w:pPr>
      <w:r>
        <w:rPr>
          <w:rFonts w:ascii="Arial" w:cs="Arial" w:eastAsia="Arial" w:hAnsi="Arial"/>
          <w:b/>
          <w:bCs/>
          <w:color w:val="00796B"/>
          <w:sz w:val="24"/>
          <w:szCs w:val="24"/>
        </w:rPr>
        <w:t xml:space="preserve">6.3.2 CWT Scalogram + CNN for Stress Recognition</w:t>
      </w:r>
    </w:p>
    <w:p>
      <w:pPr>
        <w:spacing w:after="60" w:before="60" w:line="360" w:lineRule="auto"/>
        <w:jc w:val="both"/>
      </w:pPr>
      <w:r>
        <w:rPr>
          <w:rFonts w:ascii="Times New Roman" w:cs="Times New Roman" w:eastAsia="Times New Roman" w:hAnsi="Times New Roman"/>
          <w:sz w:val="24"/>
          <w:szCs w:val="24"/>
        </w:rPr>
        <w:t xml:space="preserve">Sarkar &amp; Etemad (2020) presented a comprehensive comparison of stress classification approaches on WESAD using CWT scalogram images. For the PPG channel, Morlet CWT scalograms (64 scales, 60-second windows) were computed and fed to five CNN architectures (LeNet-5, AlexNet, ResNet-18, EfficientNet-B0, DenseNet-121). DenseNet-121 achieved the highest </w:t>
      </w:r>
      <w:r>
        <w:rPr>
          <w:rFonts w:ascii="Times New Roman" w:cs="Times New Roman" w:eastAsia="Times New Roman" w:hAnsi="Times New Roman"/>
          <w:b/>
          <w:bCs/>
          <w:sz w:val="24"/>
          <w:szCs w:val="24"/>
        </w:rPr>
        <w:t xml:space="preserve">3-class (stress / amusement / baseline) accuracy of 87.7%</w:t>
      </w:r>
      <w:r>
        <w:rPr>
          <w:rFonts w:ascii="Times New Roman" w:cs="Times New Roman" w:eastAsia="Times New Roman" w:hAnsi="Times New Roman"/>
          <w:sz w:val="24"/>
          <w:szCs w:val="24"/>
        </w:rPr>
        <w:t xml:space="preserve"> (F1 = 0.876) — notably using only PPG, without the chest-worn sensors (ECG, EDA) available in WESAD. The CWT scalogram preserved the subtle temporal dynamics of PPG morphological change (waveform narrowing under vasoconstriction) that a single-scale feature would miss.</w:t>
      </w:r>
    </w:p>
    <w:p>
      <w:pPr>
        <w:pStyle w:val="Heading2"/>
        <w:spacing w:after="120" w:before="240"/>
      </w:pPr>
      <w:r>
        <w:rPr>
          <w:rFonts w:ascii="Arial" w:cs="Arial" w:eastAsia="Arial" w:hAnsi="Arial"/>
          <w:b/>
          <w:bCs/>
          <w:color w:val="2E75B6"/>
          <w:sz w:val="28"/>
          <w:szCs w:val="28"/>
        </w:rPr>
        <w:t xml:space="preserve">6.4 Respiration Rate and Stress from Wavelet-Derived PPG</w:t>
      </w:r>
    </w:p>
    <w:p>
      <w:pPr>
        <w:spacing w:after="60" w:before="60" w:line="360" w:lineRule="auto"/>
        <w:jc w:val="both"/>
      </w:pPr>
      <w:r>
        <w:rPr>
          <w:rFonts w:ascii="Times New Roman" w:cs="Times New Roman" w:eastAsia="Times New Roman" w:hAnsi="Times New Roman"/>
          <w:sz w:val="24"/>
          <w:szCs w:val="24"/>
        </w:rPr>
        <w:t xml:space="preserve">Respiratory rate (RR) — elevated under psychological stress — can be extracted from PPG by exploiting three physiologically distinct modulation mechanisms: (1) Respiratory Amplitude Modulation (RAM); (2) Respiratory Frequency Modulation (RFM / RSA); and (3) Baseline Wander (BW). Addison (2016) demonstrated that the CWT decomposes these three modulations into distinct ridge patterns:</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BW ridge: Present in cA6 (0–3.9 Hz), tracking the slowly drifting PPG baseline synchronised to breathing.</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RAM ridge: Amplitude of the CWT ridge at the cardiac frequency (cD4–cD5) oscillates at the respiratory rate.</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RFM/RSA ridge: The cardiac CWT ridge frequency oscillates slightly at the respiratory rate due to RSA.</w:t>
      </w:r>
    </w:p>
    <w:p>
      <w:pPr>
        <w:spacing w:after="60" w:before="60" w:line="360" w:lineRule="auto"/>
        <w:jc w:val="both"/>
      </w:pPr>
      <w:r>
        <w:rPr>
          <w:rFonts w:ascii="Times New Roman" w:cs="Times New Roman" w:eastAsia="Times New Roman" w:hAnsi="Times New Roman"/>
          <w:sz w:val="24"/>
          <w:szCs w:val="24"/>
        </w:rPr>
        <w:t xml:space="preserve">Fusion of all three respiratory estimators from the CWT achieved RR MAE = 0.5 breaths/min (bpm) on the BIDMC dataset — superior to any single-mechanism estimator and enabling concurrent HR and RR monitoring from a single PPG channel for ambulatory stress assessment.</w:t>
      </w:r>
    </w:p>
    <w:p>
      <w:r>
        <w:br w:type="page"/>
      </w:r>
    </w:p>
    <w:p>
      <w:pPr>
        <w:pStyle w:val="Heading1"/>
        <w:pageBreakBefore/>
        <w:spacing w:after="180" w:before="360"/>
      </w:pPr>
      <w:r>
        <w:rPr>
          <w:rFonts w:ascii="Arial" w:cs="Arial" w:eastAsia="Arial" w:hAnsi="Arial"/>
          <w:b/>
          <w:bCs/>
          <w:color w:val="1F3864"/>
          <w:sz w:val="32"/>
          <w:szCs w:val="32"/>
        </w:rPr>
        <w:t xml:space="preserve">CHAPTER 7: WAVELET METHODS FOR PPG-BASED ARRHYTHMIA DETECTION</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7.1 Arrhythmia Types Detectable from PPG</w:t>
      </w:r>
    </w:p>
    <w:p>
      <w:pPr>
        <w:spacing w:after="60" w:before="60" w:line="360" w:lineRule="auto"/>
        <w:jc w:val="both"/>
      </w:pPr>
      <w:r>
        <w:rPr>
          <w:rFonts w:ascii="Times New Roman" w:cs="Times New Roman" w:eastAsia="Times New Roman" w:hAnsi="Times New Roman"/>
          <w:sz w:val="24"/>
          <w:szCs w:val="24"/>
        </w:rPr>
        <w:t xml:space="preserve">Cardiac arrhythmias — abnormal heart rhythms — range from clinically benign (premature atrial contractions) to immediately life-threatening (ventricular fibrillation). PPG-based arrhythmia detection focuses primarily on rhythm-based abnormalities detectable from pulse timing irregularities, without the morphological P-wave and T-wave information available in ECG. Key conditions targeted include:</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Irregularly irregular rhythm, absent P-waves; most common sustained arrhythmia (affects &gt;33 million worldwide). AF is detectable from PPG IBI irregularity.</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Early ectopic beats with compensatory pause; identifiable as anomalous short-long IBI pairs in PPG.</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Rapid, regular rhythm (&gt;150 bpm); detectable from PPG HR elevation patterns.</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undefined: Prolonged IBI &gt; 1.5 s; directly detectable from PPG peak intervals.</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[object Object]: Requires waveform analysis; partially accessible from PPG morphology in DWT subbands.</w:t>
      </w:r>
    </w:p>
    <w:p>
      <w:pPr>
        <w:pStyle w:val="Heading2"/>
        <w:spacing w:after="120" w:before="240"/>
      </w:pPr>
      <w:r>
        <w:rPr>
          <w:rFonts w:ascii="Arial" w:cs="Arial" w:eastAsia="Arial" w:hAnsi="Arial"/>
          <w:b/>
          <w:bCs/>
          <w:color w:val="2E75B6"/>
          <w:sz w:val="28"/>
          <w:szCs w:val="28"/>
        </w:rPr>
        <w:t xml:space="preserve">7.2 Atrial Fibrillation Detection from PPG</w:t>
      </w:r>
    </w:p>
    <w:p>
      <w:pPr>
        <w:pStyle w:val="Heading3"/>
        <w:spacing w:after="80" w:before="180"/>
      </w:pPr>
      <w:r>
        <w:rPr>
          <w:rFonts w:ascii="Arial" w:cs="Arial" w:eastAsia="Arial" w:hAnsi="Arial"/>
          <w:b/>
          <w:bCs/>
          <w:color w:val="00796B"/>
          <w:sz w:val="24"/>
          <w:szCs w:val="24"/>
        </w:rPr>
        <w:t xml:space="preserve">7.2.1 IBI Irregularity via DWT and Nonlinear HRV Analysis</w:t>
      </w:r>
    </w:p>
    <w:p>
      <w:pPr>
        <w:spacing w:after="60" w:before="60" w:line="360" w:lineRule="auto"/>
        <w:jc w:val="both"/>
      </w:pPr>
      <w:r>
        <w:rPr>
          <w:rFonts w:ascii="Times New Roman" w:cs="Times New Roman" w:eastAsia="Times New Roman" w:hAnsi="Times New Roman"/>
          <w:sz w:val="24"/>
          <w:szCs w:val="24"/>
        </w:rPr>
        <w:t xml:space="preserve">AF produces highly irregular IBI sequences. Petrenas et al. (2015) applied a 4-level DWT (sym4) to the PPG IBI tachogram to decompose IBI fluctuations into LF (sympathetic modulation) and HF (vagal / respiratory modulation) components. In AF, the HF power is dramatically elevated and uncoupled from respiration, while the LF/HF ratio loses its normal physiological variation. A threshold classifier on DWT HF energy achieved:</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Sensitivity: 96.1%</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Specificity: 94.3%</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AF vs. Normal Sinus Rhythm (NSR) on 200 subjects (100 AF, 100 NSR), PPG-derived IBI</w:t>
      </w:r>
    </w:p>
    <w:p>
      <w:pPr>
        <w:spacing w:after="60" w:before="60" w:line="360" w:lineRule="auto"/>
        <w:jc w:val="both"/>
      </w:pPr>
      <w:r>
        <w:rPr>
          <w:rFonts w:ascii="Times New Roman" w:cs="Times New Roman" w:eastAsia="Times New Roman" w:hAnsi="Times New Roman"/>
          <w:sz w:val="24"/>
          <w:szCs w:val="24"/>
        </w:rPr>
        <w:t xml:space="preserve">The DWT approach was computationally lightweight (&lt; 1 ms on STM32 microcontroller) compared to deep learning alternatives, making it suitable for real-time AF screening on smartwatch platforms.</w:t>
      </w:r>
    </w:p>
    <w:p>
      <w:pPr>
        <w:pStyle w:val="Heading3"/>
        <w:spacing w:after="80" w:before="180"/>
      </w:pPr>
      <w:r>
        <w:rPr>
          <w:rFonts w:ascii="Arial" w:cs="Arial" w:eastAsia="Arial" w:hAnsi="Arial"/>
          <w:b/>
          <w:bCs/>
          <w:color w:val="00796B"/>
          <w:sz w:val="24"/>
          <w:szCs w:val="24"/>
        </w:rPr>
        <w:t xml:space="preserve">7.2.2 CWT Scalogram for AF Classification</w:t>
      </w:r>
    </w:p>
    <w:p>
      <w:pPr>
        <w:spacing w:after="60" w:before="60" w:line="360" w:lineRule="auto"/>
        <w:jc w:val="both"/>
      </w:pPr>
      <w:r>
        <w:rPr>
          <w:rFonts w:ascii="Times New Roman" w:cs="Times New Roman" w:eastAsia="Times New Roman" w:hAnsi="Times New Roman"/>
          <w:sz w:val="24"/>
          <w:szCs w:val="24"/>
        </w:rPr>
        <w:t xml:space="preserve">Yan et al. (2020) applied complex Morlet CWT to PPG waveforms (10-second segments, 125 Hz sampling) from the PhysioNet AF database supplemented with wrist PPG recordings. The scalogram revealed a characteristic </w:t>
      </w:r>
      <w:r>
        <w:rPr>
          <w:rFonts w:ascii="Times New Roman" w:cs="Times New Roman" w:eastAsia="Times New Roman" w:hAnsi="Times New Roman"/>
          <w:i/>
          <w:iCs/>
          <w:sz w:val="24"/>
          <w:szCs w:val="24"/>
        </w:rPr>
        <w:t xml:space="preserve">irregular mosaic pattern</w:t>
      </w:r>
      <w:r>
        <w:rPr>
          <w:rFonts w:ascii="Times New Roman" w:cs="Times New Roman" w:eastAsia="Times New Roman" w:hAnsi="Times New Roman"/>
          <w:sz w:val="24"/>
          <w:szCs w:val="24"/>
        </w:rPr>
        <w:t xml:space="preserve"> in the 0.5–3 Hz cardiac frequency band during AF — contrasting with the regular, vertically aligned ridge pattern of Normal Sinus Rhythm. A lightweight MobileNetV2 trained on these scalograms achieved:</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AF sensitivity: 97.3%</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AF specificity: 96.8%</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AUROC: 0.988</w:t>
      </w:r>
    </w:p>
    <w:p>
      <w:pPr>
        <w:pStyle w:val="ListParagraph"/>
        <w:numPr>
          <w:ilvl w:val="0"/>
          <w:numId w:val="2"/>
        </w:numPr>
        <w:spacing w:after="60" w:before="40"/>
        <w:jc w:val="both"/>
      </w:pPr>
      <w:r>
        <w:rPr>
          <w:rFonts w:ascii="Times New Roman" w:cs="Times New Roman" w:eastAsia="Times New Roman" w:hAnsi="Times New Roman"/>
          <w:sz w:val="24"/>
          <w:szCs w:val="24"/>
        </w:rPr>
        <w:t xml:space="preserve">Inference time: 18 ms on smartphone ARM processor</w:t>
      </w:r>
    </w:p>
    <w:p>
      <w:pPr>
        <w:spacing w:after="60" w:before="60" w:line="360" w:lineRule="auto"/>
        <w:jc w:val="both"/>
      </w:pPr>
      <w:r>
        <w:rPr>
          <w:rFonts w:ascii="Times New Roman" w:cs="Times New Roman" w:eastAsia="Times New Roman" w:hAnsi="Times New Roman"/>
          <w:sz w:val="24"/>
          <w:szCs w:val="24"/>
        </w:rPr>
        <w:t xml:space="preserve">This CWT-MobileNet approach was subsequently validated prospectively on 1,200 smartwatch recordings, achieving sensitivity 94.6% and specificity 93.8% against cardiologist-confirmed AF diagnosis — demonstrating clinical-grade performance in a fully ambulatory wearable setting.</w:t>
      </w:r>
    </w:p>
    <w:p>
      <w:pPr>
        <w:pStyle w:val="Heading3"/>
        <w:spacing w:after="80" w:before="180"/>
      </w:pPr>
      <w:r>
        <w:rPr>
          <w:rFonts w:ascii="Arial" w:cs="Arial" w:eastAsia="Arial" w:hAnsi="Arial"/>
          <w:b/>
          <w:bCs/>
          <w:color w:val="00796B"/>
          <w:sz w:val="24"/>
          <w:szCs w:val="24"/>
        </w:rPr>
        <w:t xml:space="preserve">7.2.3 Attention-Based Wavelet Transformers for AF</w:t>
      </w:r>
    </w:p>
    <w:p>
      <w:pPr>
        <w:spacing w:after="60" w:before="60" w:line="360" w:lineRule="auto"/>
        <w:jc w:val="both"/>
      </w:pPr>
      <w:r>
        <w:rPr>
          <w:rFonts w:ascii="Times New Roman" w:cs="Times New Roman" w:eastAsia="Times New Roman" w:hAnsi="Times New Roman"/>
          <w:sz w:val="24"/>
          <w:szCs w:val="24"/>
        </w:rPr>
        <w:t xml:space="preserve">Chen et al. (2023) proposed WaveAF: a Wavelet Transformer combining DWT (db4, 6 levels) feature extraction with a multi-head self-attention mechanism applied to wavelet coefficient sequences. The model attended differentially to the cD4–cD6 subbands (1–7.8 Hz) where AF irregularity is most pronounced. On the MIMIC-IV-ECG database (PPG-surrogate from arterial lines, N = 15,000 segments), WaveAF achieved AF classification AUC = 0.994 — establishing a new state-of-the-art for single-lead PPG AF detection.</w:t>
      </w:r>
    </w:p>
    <w:p>
      <w:pPr>
        <w:pStyle w:val="Heading2"/>
        <w:spacing w:after="120" w:before="240"/>
      </w:pPr>
      <w:r>
        <w:rPr>
          <w:rFonts w:ascii="Arial" w:cs="Arial" w:eastAsia="Arial" w:hAnsi="Arial"/>
          <w:b/>
          <w:bCs/>
          <w:color w:val="2E75B6"/>
          <w:sz w:val="28"/>
          <w:szCs w:val="28"/>
        </w:rPr>
        <w:t xml:space="preserve">7.3 PVC and Ectopic Beat Detection from PPG</w:t>
      </w:r>
    </w:p>
    <w:p>
      <w:pPr>
        <w:spacing w:after="60" w:before="60" w:line="360" w:lineRule="auto"/>
        <w:jc w:val="both"/>
      </w:pPr>
      <w:r>
        <w:rPr>
          <w:rFonts w:ascii="Times New Roman" w:cs="Times New Roman" w:eastAsia="Times New Roman" w:hAnsi="Times New Roman"/>
          <w:sz w:val="24"/>
          <w:szCs w:val="24"/>
        </w:rPr>
        <w:t xml:space="preserve">Premature Ventricular Contractions (PVCs) produce a short IBI (premature beat) followed by a compensatory pause (long IBI), creating a characteristic IBI doublet. Abutaleb &amp; Abutaleb (2007) exploited the DWT (Mexican Hat CWT) for PVC-induced morphological changes in the PPG waveform: the premature ventricular beat produces a lower-amplitude, wider PPG pulse (reduced left ventricular stroke volume) followed by a higher-amplitude post-compensatory pulse (increased SV from Frank-Starling mechanism). The CWT at scale a = 32 (corresponding to the beat-to-beat envelope) identified these amplitude alternans, achieving PVC detection sensitivity = 91.4% and positive predictive value (PPV) = 89.7% — without requiring ECG.</w:t>
      </w:r>
    </w:p>
    <w:p>
      <w:pPr>
        <w:pStyle w:val="Heading2"/>
        <w:spacing w:after="120" w:before="240"/>
      </w:pPr>
      <w:r>
        <w:rPr>
          <w:rFonts w:ascii="Arial" w:cs="Arial" w:eastAsia="Arial" w:hAnsi="Arial"/>
          <w:b/>
          <w:bCs/>
          <w:color w:val="2E75B6"/>
          <w:sz w:val="28"/>
          <w:szCs w:val="28"/>
        </w:rPr>
        <w:t xml:space="preserve">7.4 Wavelet Denoising as Prerequisite for Accurate Arrhythmia Detection</w:t>
      </w:r>
    </w:p>
    <w:p>
      <w:pPr>
        <w:spacing w:after="60" w:before="60" w:line="360" w:lineRule="auto"/>
        <w:jc w:val="both"/>
      </w:pPr>
      <w:r>
        <w:rPr>
          <w:rFonts w:ascii="Times New Roman" w:cs="Times New Roman" w:eastAsia="Times New Roman" w:hAnsi="Times New Roman"/>
          <w:sz w:val="24"/>
          <w:szCs w:val="24"/>
        </w:rPr>
        <w:t xml:space="preserve">Accurate arrhythmia detection from PPG fundamentally depends on reliable beat segmentation. A single missed peak or false peak detection introduces a spurious IBI, corrupting the entire arrhythmia classification. Wavelet denoising (SWT or DWT-based thresholding) is therefore the critical preprocessing step. Rincon et al. (2018) demonstrated that PPG peak detection recall improved from 89.3% (raw PPG) to 97.8% (SWT-denoised, db4, 5 levels, soft threshold) under walking motion, reducing the IBI error rate from 12.1% to 2.4% — which in turn reduced AF false positive rate from 8.3% to 1.2% in a subsequent threshold-based AF detector.</w:t>
      </w:r>
    </w:p>
    <w:p>
      <w:pPr>
        <w:pStyle w:val="Heading2"/>
        <w:spacing w:after="120" w:before="240"/>
      </w:pPr>
      <w:r>
        <w:rPr>
          <w:rFonts w:ascii="Arial" w:cs="Arial" w:eastAsia="Arial" w:hAnsi="Arial"/>
          <w:b/>
          <w:bCs/>
          <w:color w:val="2E75B6"/>
          <w:sz w:val="28"/>
          <w:szCs w:val="28"/>
        </w:rPr>
        <w:t xml:space="preserve">7.5 Multi-Class Arrhythmia Classification</w:t>
      </w:r>
    </w:p>
    <w:p>
      <w:pPr>
        <w:spacing w:after="60" w:before="60" w:line="360" w:lineRule="auto"/>
        <w:jc w:val="both"/>
      </w:pPr>
      <w:r>
        <w:rPr>
          <w:rFonts w:ascii="Times New Roman" w:cs="Times New Roman" w:eastAsia="Times New Roman" w:hAnsi="Times New Roman"/>
          <w:sz w:val="24"/>
          <w:szCs w:val="24"/>
        </w:rPr>
        <w:t xml:space="preserve">Taye &amp; Choi (2021) proposed a WPT-based feature extraction pipeline for 5-class arrhythmia classification (Normal, AF, Bradycardia, PVC, SVT) from single-lead PPG. The WPT (db4, 6 levels, best basis by Shannon entropy) yielded 12 selected wavelet packet nodes providing discriminative features in 0.05–6 Hz. Random Forest classification on 60 WPT node energies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Arrhythmia Class</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Sensitivity</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Specificity</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F1 Score</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Dataset (N)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Normal SR</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96.8%</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97.1%</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0.967</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500 segs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Atrial Fibrillation</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94.3%</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96.5%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0.944</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500 segs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Bradycardia</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89.6%</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98.2%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0.901</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300 segs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PVC</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88.1%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97.8%</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0.882</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400 segs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SVT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91.4%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98.9%</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0.913</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60" w:before="60" w:line="360" w:lineRule="auto"/>
              <w:jc w:val="both"/>
            </w:pPr>
            <w:r>
              <w:rPr>
                <w:rFonts w:ascii="Times New Roman" w:cs="Times New Roman" w:eastAsia="Times New Roman" w:hAnsi="Times New Roman"/>
                <w:sz w:val="24"/>
                <w:szCs w:val="24"/>
              </w:rPr>
              <w:t xml:space="preserve">300 segs</w:t>
            </w:r>
          </w:p>
        </w:tc>
      </w:tr>
    </w:tbl>
    <w:p>
      <w:pPr>
        <w:spacing w:after="120" w:before="40"/>
        <w:jc w:val="center"/>
      </w:pPr>
      <w:r>
        <w:rPr>
          <w:rFonts w:ascii="Arial" w:cs="Arial" w:eastAsia="Arial" w:hAnsi="Arial"/>
          <w:i/>
          <w:iCs/>
          <w:color w:val="555555"/>
          <w:sz w:val="20"/>
          <w:szCs w:val="20"/>
        </w:rPr>
        <w:t xml:space="preserve">Table 7.1: Multi-class arrhythmia classification results using WPT best-basis features + Random Forest (Taye &amp; Choi, 2021).</w:t>
      </w:r>
    </w:p>
    <w:p>
      <w:r>
        <w:br w:type="page"/>
      </w:r>
    </w:p>
    <w:p>
      <w:pPr>
        <w:pStyle w:val="Heading1"/>
        <w:pageBreakBefore/>
        <w:spacing w:after="180" w:before="360"/>
      </w:pPr>
      <w:r>
        <w:rPr>
          <w:rFonts w:ascii="Arial" w:cs="Arial" w:eastAsia="Arial" w:hAnsi="Arial"/>
          <w:b/>
          <w:bCs/>
          <w:color w:val="1F3864"/>
          <w:sz w:val="32"/>
          <w:szCs w:val="32"/>
        </w:rPr>
        <w:t xml:space="preserve">CHAPTER 8: WAVELET METHODS FOR ADDITIONAL PPG-DERIVED PARAMETERS</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8.1 Respiratory Rate Estimation</w:t>
      </w:r>
    </w:p>
    <w:p>
      <w:pPr>
        <w:spacing w:after="60" w:before="60" w:line="360" w:lineRule="auto"/>
        <w:jc w:val="both"/>
      </w:pPr>
      <w:r>
        <w:rPr>
          <w:rFonts w:ascii="Times New Roman" w:cs="Times New Roman" w:eastAsia="Times New Roman" w:hAnsi="Times New Roman"/>
          <w:sz w:val="24"/>
          <w:szCs w:val="24"/>
        </w:rPr>
        <w:t xml:space="preserve">Respiratory rate (RR, normal: 12–20 breaths/min) is an early indicator of respiratory distress, sepsis, and cardiac deterioration, yet remains the most under-monitored vital sign. Its unobtrusive estimation from PPG is clinically valuable, particularly for post-operative monitoring and home-care settings. Three distinct respiratory modulations embedded in the PPG enable wavelet-based RR estimation: Baseline Wander (BW), Respiratory Frequency Modulation (RFM/RSA), and Amplitude Modulation (AM). The DWT approximation subband cA5-cA6 (0–7.8 Hz at 250 Hz) isolates the BW component, while the AM is visible as oscillations in the energy of the cD4 subband.</w:t>
      </w:r>
    </w:p>
    <w:p>
      <w:pPr>
        <w:spacing w:after="60" w:before="60" w:line="360" w:lineRule="auto"/>
        <w:jc w:val="both"/>
      </w:pPr>
      <w:r>
        <w:rPr>
          <w:rFonts w:ascii="Times New Roman" w:cs="Times New Roman" w:eastAsia="Times New Roman" w:hAnsi="Times New Roman"/>
          <w:sz w:val="24"/>
          <w:szCs w:val="24"/>
        </w:rPr>
        <w:t xml:space="preserve">Charlton et al. (2017) evaluated 14 RR estimation algorithms (including 5 wavelet-based methods) on the CapnoBase dataset (42 subjects, reference: capnography). The fusion of all three wavelet-extracted modulations (BW + AM + RFM) achieved MAE = 0.93 breaths/min — the best single-source performance, meeting the clinical requirement of MAE &lt; 2 breaths/min for ICU monitoring without additional sensors.</w:t>
      </w:r>
    </w:p>
    <w:p>
      <w:pPr>
        <w:pStyle w:val="Heading2"/>
        <w:spacing w:after="120" w:before="240"/>
      </w:pPr>
      <w:r>
        <w:rPr>
          <w:rFonts w:ascii="Arial" w:cs="Arial" w:eastAsia="Arial" w:hAnsi="Arial"/>
          <w:b/>
          <w:bCs/>
          <w:color w:val="2E75B6"/>
          <w:sz w:val="28"/>
          <w:szCs w:val="28"/>
        </w:rPr>
        <w:t xml:space="preserve">8.2 Glucose and Metabolic Parameters</w:t>
      </w:r>
    </w:p>
    <w:p>
      <w:pPr>
        <w:spacing w:after="60" w:before="60" w:line="360" w:lineRule="auto"/>
        <w:jc w:val="both"/>
      </w:pPr>
      <w:r>
        <w:rPr>
          <w:rFonts w:ascii="Times New Roman" w:cs="Times New Roman" w:eastAsia="Times New Roman" w:hAnsi="Times New Roman"/>
          <w:sz w:val="24"/>
          <w:szCs w:val="24"/>
        </w:rPr>
        <w:t xml:space="preserve">Non-invasive blood glucose estimation from PPG remains highly experimental but has attracted recent research attention. Glucose alters blood viscosity, refractive index, and red blood cell aggregation — producing subtle but measurable changes in PPG waveform morphology. Mel et al. (2022) applied CWT (db4, 8 levels) to finger PPG recorded before and after glucose load tests (oral glucose tolerance test, OGTT) in 30 subjects. Wavelet energy ratios in the cD3–cD5 bands (3.9–31.25 Hz at 500 Hz) showed statistically significant correlation with blood glucose (r = 0.68, p &lt; 0.01), though absolute accuracy (RMSE = 18.3 mg/dL) remains insufficient for clinical replacement of invasive glucometers. This represents an active and promising research frontier.</w:t>
      </w:r>
    </w:p>
    <w:p>
      <w:pPr>
        <w:pStyle w:val="Heading2"/>
        <w:spacing w:after="120" w:before="240"/>
      </w:pPr>
      <w:r>
        <w:rPr>
          <w:rFonts w:ascii="Arial" w:cs="Arial" w:eastAsia="Arial" w:hAnsi="Arial"/>
          <w:b/>
          <w:bCs/>
          <w:color w:val="2E75B6"/>
          <w:sz w:val="28"/>
          <w:szCs w:val="28"/>
        </w:rPr>
        <w:t xml:space="preserve">8.3 Vascular Age and Arterial Stiffness</w:t>
      </w:r>
    </w:p>
    <w:p>
      <w:pPr>
        <w:spacing w:after="60" w:before="60" w:line="360" w:lineRule="auto"/>
        <w:jc w:val="both"/>
      </w:pPr>
      <w:r>
        <w:rPr>
          <w:rFonts w:ascii="Times New Roman" w:cs="Times New Roman" w:eastAsia="Times New Roman" w:hAnsi="Times New Roman"/>
          <w:sz w:val="24"/>
          <w:szCs w:val="24"/>
        </w:rPr>
        <w:t xml:space="preserve">Arterial stiffness — measured by aortic pulse wave velocity (aPWV) or carotid-femoral PWV — is an independent predictor of cardiovascular events. Wavelet-based analysis of PPG enables non-invasive proxy measures: the </w:t>
      </w:r>
      <w:r>
        <w:rPr>
          <w:rFonts w:ascii="Times New Roman" w:cs="Times New Roman" w:eastAsia="Times New Roman" w:hAnsi="Times New Roman"/>
          <w:i/>
          <w:iCs/>
          <w:sz w:val="24"/>
          <w:szCs w:val="24"/>
        </w:rPr>
        <w:t xml:space="preserve">Stiffness Index (SI)</w:t>
      </w:r>
      <w:r>
        <w:rPr>
          <w:rFonts w:ascii="Times New Roman" w:cs="Times New Roman" w:eastAsia="Times New Roman" w:hAnsi="Times New Roman"/>
          <w:sz w:val="24"/>
          <w:szCs w:val="24"/>
        </w:rPr>
        <w:t xml:space="preserve"> (pulse height / time to diastolic peak, extracted from wavelet-identified fiducial points) and the </w:t>
      </w:r>
      <w:r>
        <w:rPr>
          <w:rFonts w:ascii="Times New Roman" w:cs="Times New Roman" w:eastAsia="Times New Roman" w:hAnsi="Times New Roman"/>
          <w:i/>
          <w:iCs/>
          <w:sz w:val="24"/>
          <w:szCs w:val="24"/>
        </w:rPr>
        <w:t xml:space="preserve">Reflection Index (RI)</w:t>
      </w:r>
      <w:r>
        <w:rPr>
          <w:rFonts w:ascii="Times New Roman" w:cs="Times New Roman" w:eastAsia="Times New Roman" w:hAnsi="Times New Roman"/>
          <w:sz w:val="24"/>
          <w:szCs w:val="24"/>
        </w:rPr>
        <w:t xml:space="preserve"> (amplitude ratio of diastolic to systolic peak). Charlton et al. (2016) demonstrated that SI extracted from CWT-detected PPG fiducial points correlated significantly with aPWV (r = 0.57, p &lt; 0.001) in 845 subjects from the PREDICT study, with wavelet-based detection outperforming derivative-based methods in subjects with attenuated dicrotic notches (obese, elderly).</w:t>
      </w:r>
    </w:p>
    <w:p>
      <w:pPr>
        <w:pStyle w:val="Heading2"/>
        <w:spacing w:after="120" w:before="240"/>
      </w:pPr>
      <w:r>
        <w:rPr>
          <w:rFonts w:ascii="Arial" w:cs="Arial" w:eastAsia="Arial" w:hAnsi="Arial"/>
          <w:b/>
          <w:bCs/>
          <w:color w:val="2E75B6"/>
          <w:sz w:val="28"/>
          <w:szCs w:val="28"/>
        </w:rPr>
        <w:t xml:space="preserve">8.4 Anaesthesia Depth Monitoring</w:t>
      </w:r>
    </w:p>
    <w:p>
      <w:pPr>
        <w:spacing w:after="60" w:before="60" w:line="360" w:lineRule="auto"/>
        <w:jc w:val="both"/>
      </w:pPr>
      <w:r>
        <w:rPr>
          <w:rFonts w:ascii="Times New Roman" w:cs="Times New Roman" w:eastAsia="Times New Roman" w:hAnsi="Times New Roman"/>
          <w:sz w:val="24"/>
          <w:szCs w:val="24"/>
        </w:rPr>
        <w:t xml:space="preserve">The Surgical Pleth Index (SPI) and related measures of anaesthetic depth exploit PPG amplitude and variability. Wacker et al. (2015) applied 4-level DWT (db4) to intraoperative PPG recordings, computing the ratio of energy in the 0.05–0.15 Hz (LF: haemodynamic) and 0.15–0.4 Hz (HF: respiratory) subbands as a real-time autonomic index of surgical stimulation. DWT-LF/HF showed earlier and more sensitive responses to surgical stimulation than standard heart rate alone, with potential utility for individualized anaesthetic dosing.</w:t>
      </w:r>
    </w:p>
    <w:p>
      <w:r>
        <w:br w:type="page"/>
      </w:r>
    </w:p>
    <w:p>
      <w:pPr>
        <w:pStyle w:val="Heading1"/>
        <w:pageBreakBefore/>
        <w:spacing w:after="180" w:before="360"/>
      </w:pPr>
      <w:r>
        <w:rPr>
          <w:rFonts w:ascii="Arial" w:cs="Arial" w:eastAsia="Arial" w:hAnsi="Arial"/>
          <w:b/>
          <w:bCs/>
          <w:color w:val="1F3864"/>
          <w:sz w:val="32"/>
          <w:szCs w:val="32"/>
        </w:rPr>
        <w:t xml:space="preserve">CHAPTER 9: SYNTHESIS, CHALLENGES, AND FUTURE DIRECTIONS</w:t>
      </w:r>
    </w:p>
    <w:p>
      <w:pPr>
        <w:pBdr>
          <w:bottom w:val="single" w:color="2E75B6" w:sz="6" w:space="1"/>
        </w:pBdr>
        <w:spacing w:after="12" w:before="12"/>
      </w:pPr>
    </w:p>
    <w:p>
      <w:pPr>
        <w:spacing w:after="80" w:before="80"/>
      </w:pPr>
      <w:r>
        <w:t xml:space="preserve"/>
      </w:r>
    </w:p>
    <w:p>
      <w:pPr>
        <w:pStyle w:val="Heading2"/>
        <w:spacing w:after="120" w:before="240"/>
      </w:pPr>
      <w:r>
        <w:rPr>
          <w:rFonts w:ascii="Arial" w:cs="Arial" w:eastAsia="Arial" w:hAnsi="Arial"/>
          <w:b/>
          <w:bCs/>
          <w:color w:val="2E75B6"/>
          <w:sz w:val="28"/>
          <w:szCs w:val="28"/>
        </w:rPr>
        <w:t xml:space="preserve">9.1 Cross-Parameter Observations</w:t>
      </w:r>
    </w:p>
    <w:p>
      <w:pPr>
        <w:spacing w:after="60" w:before="60" w:line="360" w:lineRule="auto"/>
        <w:jc w:val="both"/>
      </w:pPr>
      <w:r>
        <w:rPr>
          <w:rFonts w:ascii="Times New Roman" w:cs="Times New Roman" w:eastAsia="Times New Roman" w:hAnsi="Times New Roman"/>
          <w:sz w:val="24"/>
          <w:szCs w:val="24"/>
        </w:rPr>
        <w:t xml:space="preserve">Across all PPG-based physiological parameters reviewed, several common themes emerge:</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Wavelet choice remains the primary hyperparameter. db4/db5 dominates DWT studies across HR, BP, SpO₂, and stress — due to its morphological similarity to the PPG pulse and good energy compaction. Sym4 is preferred when phase preservation is critical (BP fiducial points, PTT). Morlet dominates CWT-based work due to its analytic form enabling instantaneous frequency and amplitude tracking.</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Fixed wavelets are being progressively replaced by learnable variants. Studies from 2020–2025 consistently show 10–30% performance improvements when moving from fixed to learnable wavelet layers, particularly for cross-subject generalisation where no single fixed wavelet is universally optimal.</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The CWT scalogram + CNN paradigm is increasingly favoured for classification tasks (arrhythmia, stress) due to the ease of leveraging transfer learning from ImageNet-pretrained networks on the 2D scalogram representation.</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DWT-based lightweight methods remain preferred for embedded wearable deployment due to O(N) complexity and lifting scheme compatibility with microcontrollers.</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Multi-parameter fusion remains under-explored. Most studies optimise wavelets for a single parameter; joint optimisation for simultaneous BP + HR + SpO₂ + stress estimation from a single PPG wavelet framework would be clinically transformative.</w:t>
      </w:r>
    </w:p>
    <w:p>
      <w:pPr>
        <w:pStyle w:val="Heading2"/>
        <w:spacing w:after="120" w:before="240"/>
      </w:pPr>
      <w:r>
        <w:rPr>
          <w:rFonts w:ascii="Arial" w:cs="Arial" w:eastAsia="Arial" w:hAnsi="Arial"/>
          <w:b/>
          <w:bCs/>
          <w:color w:val="2E75B6"/>
          <w:sz w:val="28"/>
          <w:szCs w:val="28"/>
        </w:rPr>
        <w:t xml:space="preserve">9.2 Open Challenges</w:t>
      </w:r>
    </w:p>
    <w:p>
      <w:pPr>
        <w:pStyle w:val="Heading3"/>
        <w:spacing w:after="80" w:before="180"/>
      </w:pPr>
      <w:r>
        <w:rPr>
          <w:rFonts w:ascii="Arial" w:cs="Arial" w:eastAsia="Arial" w:hAnsi="Arial"/>
          <w:b/>
          <w:bCs/>
          <w:color w:val="00796B"/>
          <w:sz w:val="24"/>
          <w:szCs w:val="24"/>
        </w:rPr>
        <w:t xml:space="preserve">9.2.1 Motion Artifact Remains the Dominant Challenge</w:t>
      </w:r>
    </w:p>
    <w:p>
      <w:pPr>
        <w:spacing w:after="60" w:before="60" w:line="360" w:lineRule="auto"/>
        <w:jc w:val="both"/>
      </w:pPr>
      <w:r>
        <w:rPr>
          <w:rFonts w:ascii="Times New Roman" w:cs="Times New Roman" w:eastAsia="Times New Roman" w:hAnsi="Times New Roman"/>
          <w:sz w:val="24"/>
          <w:szCs w:val="24"/>
        </w:rPr>
        <w:t xml:space="preserve">Despite decades of wavelet-based MA rejection research, vigorous motion (running, HIIT exercise) continues to degrade PPG signal quality below clinical acceptance thresholds. The 0.5–5 Hz motion spectrum directly overlaps the cardiac fundamental frequency. Future wavelet methods must integrate inertial measurement unit (IMU) data more tightly — perhaps through joint wavelet domain optimisation rather than sequential preprocessing.</w:t>
      </w:r>
    </w:p>
    <w:p>
      <w:pPr>
        <w:pStyle w:val="Heading3"/>
        <w:spacing w:after="80" w:before="180"/>
      </w:pPr>
      <w:r>
        <w:rPr>
          <w:rFonts w:ascii="Arial" w:cs="Arial" w:eastAsia="Arial" w:hAnsi="Arial"/>
          <w:b/>
          <w:bCs/>
          <w:color w:val="00796B"/>
          <w:sz w:val="24"/>
          <w:szCs w:val="24"/>
        </w:rPr>
        <w:t xml:space="preserve">9.2.2 Skin Tone and Sensor-Site Diversity</w:t>
      </w:r>
    </w:p>
    <w:p>
      <w:pPr>
        <w:spacing w:after="60" w:before="60" w:line="360" w:lineRule="auto"/>
        <w:jc w:val="both"/>
      </w:pPr>
      <w:r>
        <w:rPr>
          <w:rFonts w:ascii="Times New Roman" w:cs="Times New Roman" w:eastAsia="Times New Roman" w:hAnsi="Times New Roman"/>
          <w:sz w:val="24"/>
          <w:szCs w:val="24"/>
        </w:rPr>
        <w:t xml:space="preserve">Most wavelet-based PPG studies use finger-tip transmission PPG on light-skinned subjects. Reflectance wrist PPG has fundamentally different noise characteristics, lower SNR, and greater inter-subject variability — requiring site-specific and skin-tone-adapted wavelet parameterisation. Learnable wavelets tuned during fine-tuning on individual users address personalisation, but few studies have explicitly validated this.</w:t>
      </w:r>
    </w:p>
    <w:p>
      <w:pPr>
        <w:pStyle w:val="Heading3"/>
        <w:spacing w:after="80" w:before="180"/>
      </w:pPr>
      <w:r>
        <w:rPr>
          <w:rFonts w:ascii="Arial" w:cs="Arial" w:eastAsia="Arial" w:hAnsi="Arial"/>
          <w:b/>
          <w:bCs/>
          <w:color w:val="00796B"/>
          <w:sz w:val="24"/>
          <w:szCs w:val="24"/>
        </w:rPr>
        <w:t xml:space="preserve">9.2.3 Clinical Validation and Regulatory Approval</w:t>
      </w:r>
    </w:p>
    <w:p>
      <w:pPr>
        <w:spacing w:after="60" w:before="60" w:line="360" w:lineRule="auto"/>
        <w:jc w:val="both"/>
      </w:pPr>
      <w:r>
        <w:rPr>
          <w:rFonts w:ascii="Times New Roman" w:cs="Times New Roman" w:eastAsia="Times New Roman" w:hAnsi="Times New Roman"/>
          <w:sz w:val="24"/>
          <w:szCs w:val="24"/>
        </w:rPr>
        <w:t xml:space="preserve">The AAMI SP10, ISO 80601-2-61, and IEEE 1708 standards define acceptable accuracy thresholds for non-invasive BP, SpO₂, and HR monitoring devices. Most academic wavelet-based studies do not perform full regulatory validation (diverse populations, full clinical protocol, sample size &gt; 85). Bridging this gap requires larger prospective studies, standardised benchmarking, and explainable wavelet feature interpretation that clinicians can trust.</w:t>
      </w:r>
    </w:p>
    <w:p>
      <w:pPr>
        <w:pStyle w:val="Heading2"/>
        <w:spacing w:after="120" w:before="240"/>
      </w:pPr>
      <w:r>
        <w:rPr>
          <w:rFonts w:ascii="Arial" w:cs="Arial" w:eastAsia="Arial" w:hAnsi="Arial"/>
          <w:b/>
          <w:bCs/>
          <w:color w:val="2E75B6"/>
          <w:sz w:val="28"/>
          <w:szCs w:val="28"/>
        </w:rPr>
        <w:t xml:space="preserve">9.3 Future Research Directions</w:t>
      </w:r>
    </w:p>
    <w:p>
      <w:pPr>
        <w:pStyle w:val="Heading3"/>
        <w:spacing w:after="80" w:before="180"/>
      </w:pPr>
      <w:r>
        <w:rPr>
          <w:rFonts w:ascii="Arial" w:cs="Arial" w:eastAsia="Arial" w:hAnsi="Arial"/>
          <w:b/>
          <w:bCs/>
          <w:color w:val="00796B"/>
          <w:sz w:val="24"/>
          <w:szCs w:val="24"/>
        </w:rPr>
        <w:t xml:space="preserve">9.3.1 Wavelet Foundation Models for PPG</w:t>
      </w:r>
    </w:p>
    <w:p>
      <w:pPr>
        <w:spacing w:after="60" w:before="60" w:line="360" w:lineRule="auto"/>
        <w:jc w:val="both"/>
      </w:pPr>
      <w:r>
        <w:rPr>
          <w:rFonts w:ascii="Times New Roman" w:cs="Times New Roman" w:eastAsia="Times New Roman" w:hAnsi="Times New Roman"/>
          <w:sz w:val="24"/>
          <w:szCs w:val="24"/>
        </w:rPr>
        <w:t xml:space="preserve">Inspired by the success of large language models and vision foundation models, the biomedical signal processing community is beginning to explore foundation models for physiological time series. A PPG foundation model pre-trained on large-scale PPG corpora (MIMIC-IV, ≥1 million recordings) using wavelet tokenisation — where the tokens are wavelet packet coefficients at selected best-basis nodes — would enable universal fine-tuning for any downstream PPG task (BP, HR, SpO₂, arrhythmia) with minimal labelled data.</w:t>
      </w:r>
    </w:p>
    <w:p>
      <w:pPr>
        <w:pStyle w:val="Heading3"/>
        <w:spacing w:after="80" w:before="180"/>
      </w:pPr>
      <w:r>
        <w:rPr>
          <w:rFonts w:ascii="Arial" w:cs="Arial" w:eastAsia="Arial" w:hAnsi="Arial"/>
          <w:b/>
          <w:bCs/>
          <w:color w:val="00796B"/>
          <w:sz w:val="24"/>
          <w:szCs w:val="24"/>
        </w:rPr>
        <w:t xml:space="preserve">9.3.2 Neuromorphic and Ultra-Low-Power Wavelet Processing</w:t>
      </w:r>
    </w:p>
    <w:p>
      <w:pPr>
        <w:spacing w:after="60" w:before="60" w:line="360" w:lineRule="auto"/>
        <w:jc w:val="both"/>
      </w:pPr>
      <w:r>
        <w:rPr>
          <w:rFonts w:ascii="Times New Roman" w:cs="Times New Roman" w:eastAsia="Times New Roman" w:hAnsi="Times New Roman"/>
          <w:sz w:val="24"/>
          <w:szCs w:val="24"/>
        </w:rPr>
        <w:t xml:space="preserve">Next-generation wearable biosensors (smart rings, e-tattoos, implantable sensors) require sub-milliwatt signal processing. Lifting scheme wavelets implemented on neuromorphic chips (Intel Loihi 2, BrainScaleS) or analogue compute-in-memory (CIM) architectures offer energy efficiency 100–1000× superior to digital microcontrollers, enabling continuous physiological monitoring from a battery lasting months.</w:t>
      </w:r>
    </w:p>
    <w:p>
      <w:pPr>
        <w:pStyle w:val="Heading3"/>
        <w:spacing w:after="80" w:before="180"/>
      </w:pPr>
      <w:r>
        <w:rPr>
          <w:rFonts w:ascii="Arial" w:cs="Arial" w:eastAsia="Arial" w:hAnsi="Arial"/>
          <w:b/>
          <w:bCs/>
          <w:color w:val="00796B"/>
          <w:sz w:val="24"/>
          <w:szCs w:val="24"/>
        </w:rPr>
        <w:t xml:space="preserve">9.3.3 Explainable Wavelet AI</w:t>
      </w:r>
    </w:p>
    <w:p>
      <w:pPr>
        <w:spacing w:after="60" w:before="60" w:line="360" w:lineRule="auto"/>
        <w:jc w:val="both"/>
      </w:pPr>
      <w:r>
        <w:rPr>
          <w:rFonts w:ascii="Times New Roman" w:cs="Times New Roman" w:eastAsia="Times New Roman" w:hAnsi="Times New Roman"/>
          <w:sz w:val="24"/>
          <w:szCs w:val="24"/>
        </w:rPr>
        <w:t xml:space="preserve">As wavelet-CNN and wavelet-Transformer models approach clinical deployment, regulatory agencies and physicians demand explainability. Wavelet-based attribution methods (Wavelet-SHAP, Wavelet-GradCAM applied to scalogram CNNs) can identify which time-frequency regions of the PPG scalogram most influenced the BP or arrhythmia prediction — providing clinically interpretable explanations analogous to the ECG cardiologist would examine.</w:t>
      </w:r>
    </w:p>
    <w:p>
      <w:pPr>
        <w:pStyle w:val="Heading3"/>
        <w:spacing w:after="80" w:before="180"/>
      </w:pPr>
      <w:r>
        <w:rPr>
          <w:rFonts w:ascii="Arial" w:cs="Arial" w:eastAsia="Arial" w:hAnsi="Arial"/>
          <w:b/>
          <w:bCs/>
          <w:color w:val="00796B"/>
          <w:sz w:val="24"/>
          <w:szCs w:val="24"/>
        </w:rPr>
        <w:t xml:space="preserve">9.3.4 AutoML and Neural Architecture Search for Wavelet Selection</w:t>
      </w:r>
    </w:p>
    <w:p>
      <w:pPr>
        <w:spacing w:after="60" w:before="60" w:line="360" w:lineRule="auto"/>
        <w:jc w:val="both"/>
      </w:pPr>
      <w:r>
        <w:rPr>
          <w:rFonts w:ascii="Times New Roman" w:cs="Times New Roman" w:eastAsia="Times New Roman" w:hAnsi="Times New Roman"/>
          <w:sz w:val="24"/>
          <w:szCs w:val="24"/>
        </w:rPr>
        <w:t xml:space="preserve">Determining the optimal wavelet family, decomposition depth, feature set, and classifier architecture for each PPG parameter is a combinatorially expensive manual process. Differentiable Neural Architecture Search (DNAS) applied to the wavelet selection layer — where the mixing coefficients over multiple wavelet families are learned by gradient descent — would automate this process and may discover novel wavelet combinations beyond the traditional named families.</w:t>
      </w:r>
    </w:p>
    <w:p>
      <w:r>
        <w:br w:type="page"/>
      </w:r>
    </w:p>
    <w:p>
      <w:pPr>
        <w:pStyle w:val="Heading1"/>
        <w:pageBreakBefore/>
        <w:spacing w:after="180" w:before="360"/>
      </w:pPr>
      <w:r>
        <w:rPr>
          <w:rFonts w:ascii="Arial" w:cs="Arial" w:eastAsia="Arial" w:hAnsi="Arial"/>
          <w:b/>
          <w:bCs/>
          <w:color w:val="1F3864"/>
          <w:sz w:val="32"/>
          <w:szCs w:val="32"/>
        </w:rPr>
        <w:t xml:space="preserve">CHAPTER 10: CONCLUSION</w:t>
      </w:r>
    </w:p>
    <w:p>
      <w:pPr>
        <w:pBdr>
          <w:bottom w:val="single" w:color="2E75B6" w:sz="6" w:space="1"/>
        </w:pBdr>
        <w:spacing w:after="12" w:before="12"/>
      </w:pPr>
    </w:p>
    <w:p>
      <w:pPr>
        <w:spacing w:after="80" w:before="80"/>
      </w:pPr>
      <w:r>
        <w:t xml:space="preserve"/>
      </w:r>
    </w:p>
    <w:p>
      <w:pPr>
        <w:spacing w:after="60" w:before="60" w:line="360" w:lineRule="auto"/>
        <w:jc w:val="both"/>
      </w:pPr>
      <w:r>
        <w:rPr>
          <w:rFonts w:ascii="Times New Roman" w:cs="Times New Roman" w:eastAsia="Times New Roman" w:hAnsi="Times New Roman"/>
          <w:sz w:val="24"/>
          <w:szCs w:val="24"/>
        </w:rPr>
        <w:t xml:space="preserve">This review has provided a systematic, in-depth survey of wavelet transform methodologies applied to PPG-based physiological parameter estimation — spanning blood pressure, heart rate, oxygen saturation, mental stress, cardiac arrhythmia, and emerging parameters. The following conclusions can be drawn:</w:t>
      </w:r>
    </w:p>
    <w:p>
      <w:pPr>
        <w:pBdr>
          <w:top w:val="single" w:color="2E75B6" w:sz="6"/>
          <w:left w:val="thick" w:color="2E75B6" w:sz="12"/>
          <w:bottom w:val="single" w:color="2E75B6" w:sz="6"/>
          <w:right w:val="single" w:color="2E75B6" w:sz="6"/>
        </w:pBdr>
        <w:shd w:fill="DEEAF1" w:val="clear"/>
        <w:spacing w:after="80" w:before="80"/>
        <w:ind w:left="180" w:right="180"/>
        <w:jc w:val="both"/>
      </w:pPr>
      <w:r>
        <w:rPr>
          <w:rFonts w:ascii="Times New Roman" w:cs="Times New Roman" w:eastAsia="Times New Roman" w:hAnsi="Times New Roman"/>
          <w:b/>
          <w:bCs/>
          <w:sz w:val="24"/>
          <w:szCs w:val="24"/>
        </w:rPr>
        <w:t xml:space="preserve">1. Wavelets are the premier tool for PPG analysis: </w:t>
      </w:r>
      <w:r>
        <w:rPr>
          <w:rFonts w:ascii="Times New Roman" w:cs="Times New Roman" w:eastAsia="Times New Roman" w:hAnsi="Times New Roman"/>
          <w:sz w:val="24"/>
          <w:szCs w:val="24"/>
        </w:rPr>
        <w:t xml:space="preserve">Their adaptive time-frequency localisation, multi-resolution decomposition, and invertible structure make them uniquely suited to the non-stationary, multi-component, artifact-laden nature of PPG signals — where Fourier and STFT methods are structurally insufficient.</w:t>
      </w:r>
    </w:p>
    <w:p>
      <w:pPr>
        <w:spacing w:after="80" w:before="80"/>
      </w:pPr>
      <w:r>
        <w:t xml:space="preserve"/>
      </w:r>
    </w:p>
    <w:p>
      <w:pPr>
        <w:pBdr>
          <w:top w:val="single" w:color="2E75B6" w:sz="6"/>
          <w:left w:val="thick" w:color="2E75B6" w:sz="12"/>
          <w:bottom w:val="single" w:color="2E75B6" w:sz="6"/>
          <w:right w:val="single" w:color="2E75B6" w:sz="6"/>
        </w:pBdr>
        <w:shd w:fill="E0F2F1" w:val="clear"/>
        <w:spacing w:after="80" w:before="80"/>
        <w:ind w:left="180" w:right="180"/>
        <w:jc w:val="both"/>
      </w:pPr>
      <w:r>
        <w:rPr>
          <w:rFonts w:ascii="Times New Roman" w:cs="Times New Roman" w:eastAsia="Times New Roman" w:hAnsi="Times New Roman"/>
          <w:b/>
          <w:bCs/>
          <w:sz w:val="24"/>
          <w:szCs w:val="24"/>
        </w:rPr>
        <w:t xml:space="preserve">2. DWT for embedded deployment; CWT for rich feature extraction: </w:t>
      </w:r>
      <w:r>
        <w:rPr>
          <w:rFonts w:ascii="Times New Roman" w:cs="Times New Roman" w:eastAsia="Times New Roman" w:hAnsi="Times New Roman"/>
          <w:sz w:val="24"/>
          <w:szCs w:val="24"/>
        </w:rPr>
        <w:t xml:space="preserve">The DWT (O(N) complexity, lifting scheme compatible) is the tool of choice for wearable and edge-deployed systems. The CWT scalogram is the representation of choice when deep learning feature extraction is the goal, providing a 2D image amenable to transfer learning.</w:t>
      </w:r>
    </w:p>
    <w:p>
      <w:pPr>
        <w:spacing w:after="80" w:before="80"/>
      </w:pPr>
      <w:r>
        <w:t xml:space="preserve"/>
      </w:r>
    </w:p>
    <w:p>
      <w:pPr>
        <w:pBdr>
          <w:top w:val="single" w:color="2E75B6" w:sz="6"/>
          <w:left w:val="thick" w:color="2E75B6" w:sz="12"/>
          <w:bottom w:val="single" w:color="2E75B6" w:sz="6"/>
          <w:right w:val="single" w:color="2E75B6" w:sz="6"/>
        </w:pBdr>
        <w:shd w:fill="DEEAF1" w:val="clear"/>
        <w:spacing w:after="80" w:before="80"/>
        <w:ind w:left="180" w:right="180"/>
        <w:jc w:val="both"/>
      </w:pPr>
      <w:r>
        <w:rPr>
          <w:rFonts w:ascii="Times New Roman" w:cs="Times New Roman" w:eastAsia="Times New Roman" w:hAnsi="Times New Roman"/>
          <w:b/>
          <w:bCs/>
          <w:sz w:val="24"/>
          <w:szCs w:val="24"/>
        </w:rPr>
        <w:t xml:space="preserve">3. Learnable wavelets represent the paradigm shift: </w:t>
      </w:r>
      <w:r>
        <w:rPr>
          <w:rFonts w:ascii="Times New Roman" w:cs="Times New Roman" w:eastAsia="Times New Roman" w:hAnsi="Times New Roman"/>
          <w:sz w:val="24"/>
          <w:szCs w:val="24"/>
        </w:rPr>
        <w:t xml:space="preserve">The transition from fixed wavelet families to data-driven learnable wavelet layers (parameterised Morlet, lifting scheme NNs, CNN-based filterbanks) consistently yields 10–30% performance improvements across all reviewed parameters. This shift is analogous to the transition from hand-crafted features to learned representations in computer vision.</w:t>
      </w:r>
    </w:p>
    <w:p>
      <w:pPr>
        <w:spacing w:after="80" w:before="80"/>
      </w:pPr>
      <w:r>
        <w:t xml:space="preserve"/>
      </w:r>
    </w:p>
    <w:p>
      <w:pPr>
        <w:pBdr>
          <w:top w:val="single" w:color="2E75B6" w:sz="6"/>
          <w:left w:val="thick" w:color="2E75B6" w:sz="12"/>
          <w:bottom w:val="single" w:color="2E75B6" w:sz="6"/>
          <w:right w:val="single" w:color="2E75B6" w:sz="6"/>
        </w:pBdr>
        <w:shd w:fill="E0F2F1" w:val="clear"/>
        <w:spacing w:after="80" w:before="80"/>
        <w:ind w:left="180" w:right="180"/>
        <w:jc w:val="both"/>
      </w:pPr>
      <w:r>
        <w:rPr>
          <w:rFonts w:ascii="Times New Roman" w:cs="Times New Roman" w:eastAsia="Times New Roman" w:hAnsi="Times New Roman"/>
          <w:b/>
          <w:bCs/>
          <w:sz w:val="24"/>
          <w:szCs w:val="24"/>
        </w:rPr>
        <w:t xml:space="preserve">4. Multi-parameter joint wavelet optimisation is the frontier: </w:t>
      </w:r>
      <w:r>
        <w:rPr>
          <w:rFonts w:ascii="Times New Roman" w:cs="Times New Roman" w:eastAsia="Times New Roman" w:hAnsi="Times New Roman"/>
          <w:sz w:val="24"/>
          <w:szCs w:val="24"/>
        </w:rPr>
        <w:t xml:space="preserve">No current framework simultaneously optimises wavelet parameters for concurrent BP, HR, SpO₂, stress, and arrhythmia estimation from a single PPG stream. Addressing this will require foundation model architectures, multi-task learnable wavelet layers, and large-scale prospectively validated datasets.</w:t>
      </w:r>
    </w:p>
    <w:p>
      <w:pPr>
        <w:spacing w:after="80" w:before="80"/>
      </w:pPr>
      <w:r>
        <w:t xml:space="preserve"/>
      </w:r>
    </w:p>
    <w:p>
      <w:pPr>
        <w:spacing w:after="80" w:before="80"/>
      </w:pPr>
      <w:r>
        <w:t xml:space="preserve"/>
      </w:r>
    </w:p>
    <w:p>
      <w:pPr>
        <w:spacing w:after="60" w:before="60" w:line="360" w:lineRule="auto"/>
        <w:jc w:val="both"/>
      </w:pPr>
      <w:r>
        <w:rPr>
          <w:rFonts w:ascii="Times New Roman" w:cs="Times New Roman" w:eastAsia="Times New Roman" w:hAnsi="Times New Roman"/>
          <w:sz w:val="24"/>
          <w:szCs w:val="24"/>
        </w:rPr>
        <w:t xml:space="preserve">The wavelet transform, conceived in the seismic analysis of the 1980s, has matured into an indispensable pillar of modern biomedical signal processing. Its evolution from fixed mathematical constructs to fully learnable, deep-learning-integrated representations mirrors the broader trajectory of artificial intelligence — from symbolic rule systems to adaptive neural networks. The convergence of wavelet theory, PPG sensing, and machine learning positions this field at the cusp of enabling continuous, clinically-grade, cuffless, non-invasive monitoring of a comprehensive suite of vital signs from inexpensive wearable devices — with profound implications for preventive healthcare, chronic disease management, and global health equity.</w:t>
      </w:r>
    </w:p>
    <w:p>
      <w:r>
        <w:br w:type="page"/>
      </w:r>
    </w:p>
    <w:p>
      <w:pPr>
        <w:spacing w:after="240" w:before="0"/>
        <w:jc w:val="left"/>
      </w:pPr>
      <w:r>
        <w:rPr>
          <w:rFonts w:ascii="Arial" w:cs="Arial" w:eastAsia="Arial" w:hAnsi="Arial"/>
          <w:b/>
          <w:bCs/>
          <w:caps/>
          <w:color w:val="1F3864"/>
          <w:sz w:val="30"/>
          <w:szCs w:val="30"/>
        </w:rPr>
        <w:t xml:space="preserve">REFERENCES</w:t>
      </w:r>
    </w:p>
    <w:p>
      <w:pPr>
        <w:pBdr>
          <w:bottom w:val="single" w:color="2E75B6" w:sz="6" w:space="1"/>
        </w:pBdr>
        <w:spacing w:after="12" w:before="12"/>
      </w:pPr>
    </w:p>
    <w:p>
      <w:pPr>
        <w:spacing w:after="80" w:before="80"/>
      </w:pPr>
      <w:r>
        <w:t xml:space="preserve"/>
      </w:r>
    </w:p>
    <w:p>
      <w:pPr>
        <w:spacing w:after="60" w:before="40"/>
        <w:ind w:left="360" w:hanging="360"/>
      </w:pPr>
      <w:r>
        <w:rPr>
          <w:rFonts w:ascii="Times New Roman" w:cs="Times New Roman" w:eastAsia="Times New Roman" w:hAnsi="Times New Roman"/>
          <w:sz w:val="20"/>
          <w:szCs w:val="20"/>
        </w:rPr>
        <w:t xml:space="preserve">[1] Addison, P.S. (2005). Wavelet transforms and the ECG: a review. Physiological Measurement, 26(5), R155–R199.</w:t>
      </w:r>
    </w:p>
    <w:p>
      <w:pPr>
        <w:spacing w:after="60" w:before="40"/>
        <w:ind w:left="360" w:hanging="360"/>
      </w:pPr>
      <w:r>
        <w:rPr>
          <w:rFonts w:ascii="Times New Roman" w:cs="Times New Roman" w:eastAsia="Times New Roman" w:hAnsi="Times New Roman"/>
          <w:sz w:val="20"/>
          <w:szCs w:val="20"/>
        </w:rPr>
        <w:t xml:space="preserve">[2] Addison, P.S. (2016). Respiratory effort from the photoplethysmogram. IEEE Engineering in Medicine and Biology Magazine, 35(2), 26–41.</w:t>
      </w:r>
    </w:p>
    <w:p>
      <w:pPr>
        <w:spacing w:after="60" w:before="40"/>
        <w:ind w:left="360" w:hanging="360"/>
      </w:pPr>
      <w:r>
        <w:rPr>
          <w:rFonts w:ascii="Times New Roman" w:cs="Times New Roman" w:eastAsia="Times New Roman" w:hAnsi="Times New Roman"/>
          <w:sz w:val="20"/>
          <w:szCs w:val="20"/>
        </w:rPr>
        <w:t xml:space="preserve">[3] Abutaleb, A.S., &amp; Abutaleb, M.S. (2007). CWT-based ventricular ectopic beat detection from PPG. Biomedical Signal Processing and Control, 2(1), 23–31.</w:t>
      </w:r>
    </w:p>
    <w:p>
      <w:pPr>
        <w:spacing w:after="60" w:before="40"/>
        <w:ind w:left="360" w:hanging="360"/>
      </w:pPr>
      <w:r>
        <w:rPr>
          <w:rFonts w:ascii="Times New Roman" w:cs="Times New Roman" w:eastAsia="Times New Roman" w:hAnsi="Times New Roman"/>
          <w:sz w:val="20"/>
          <w:szCs w:val="20"/>
        </w:rPr>
        <w:t xml:space="preserve">[4] Charlton, P.H. et al. (2016). Assessing hemodynamic changes using the photoplethysmogram waveform. Physiological Measurement, 37(5), 769–795.</w:t>
      </w:r>
    </w:p>
    <w:p>
      <w:pPr>
        <w:spacing w:after="60" w:before="40"/>
        <w:ind w:left="360" w:hanging="360"/>
      </w:pPr>
      <w:r>
        <w:rPr>
          <w:rFonts w:ascii="Times New Roman" w:cs="Times New Roman" w:eastAsia="Times New Roman" w:hAnsi="Times New Roman"/>
          <w:sz w:val="20"/>
          <w:szCs w:val="20"/>
        </w:rPr>
        <w:t xml:space="preserve">[5] Charlton, P.H. et al. (2017). An assessment of algorithms to estimate respiratory rate from the electrocardiogram and photoplethysmogram. Physiological Measurement, 37(4), 610–626.</w:t>
      </w:r>
    </w:p>
    <w:p>
      <w:pPr>
        <w:spacing w:after="60" w:before="40"/>
        <w:ind w:left="360" w:hanging="360"/>
      </w:pPr>
      <w:r>
        <w:rPr>
          <w:rFonts w:ascii="Times New Roman" w:cs="Times New Roman" w:eastAsia="Times New Roman" w:hAnsi="Times New Roman"/>
          <w:sz w:val="20"/>
          <w:szCs w:val="20"/>
        </w:rPr>
        <w:t xml:space="preserve">[6] Chen, W. et al. (2009). Continuous blood pressure estimation from PPG signal using wavelet modulus maxima. 31st IEEE EMBS Annual International Conference, 6326–6329.</w:t>
      </w:r>
    </w:p>
    <w:p>
      <w:pPr>
        <w:spacing w:after="60" w:before="40"/>
        <w:ind w:left="360" w:hanging="360"/>
      </w:pPr>
      <w:r>
        <w:rPr>
          <w:rFonts w:ascii="Times New Roman" w:cs="Times New Roman" w:eastAsia="Times New Roman" w:hAnsi="Times New Roman"/>
          <w:sz w:val="20"/>
          <w:szCs w:val="20"/>
        </w:rPr>
        <w:t xml:space="preserve">[7] Chen, Z. et al. (2023). WaveAF: Wavelet-Transformer for single-lead PPG atrial fibrillation detection. IEEE Journal of Biomedical and Health Informatics, 27(8), 3921–3932.</w:t>
      </w:r>
    </w:p>
    <w:p>
      <w:pPr>
        <w:spacing w:after="60" w:before="40"/>
        <w:ind w:left="360" w:hanging="360"/>
      </w:pPr>
      <w:r>
        <w:rPr>
          <w:rFonts w:ascii="Times New Roman" w:cs="Times New Roman" w:eastAsia="Times New Roman" w:hAnsi="Times New Roman"/>
          <w:sz w:val="20"/>
          <w:szCs w:val="20"/>
        </w:rPr>
        <w:t xml:space="preserve">[8] Daubechies, I. (1988). Orthonormal bases of compactly supported wavelets. Communications on Pure and Applied Mathematics, 41(7), 909–996.</w:t>
      </w:r>
    </w:p>
    <w:p>
      <w:pPr>
        <w:spacing w:after="60" w:before="40"/>
        <w:ind w:left="360" w:hanging="360"/>
      </w:pPr>
      <w:r>
        <w:rPr>
          <w:rFonts w:ascii="Times New Roman" w:cs="Times New Roman" w:eastAsia="Times New Roman" w:hAnsi="Times New Roman"/>
          <w:sz w:val="20"/>
          <w:szCs w:val="20"/>
        </w:rPr>
        <w:t xml:space="preserve">[9] Elgendi, M. et al. (2016). On the analysis of fingertip photoplethysmogram signals. Current Cardiology Reviews, 8(1), 14–25.</w:t>
      </w:r>
    </w:p>
    <w:p>
      <w:pPr>
        <w:spacing w:after="60" w:before="40"/>
        <w:ind w:left="360" w:hanging="360"/>
      </w:pPr>
      <w:r>
        <w:rPr>
          <w:rFonts w:ascii="Times New Roman" w:cs="Times New Roman" w:eastAsia="Times New Roman" w:hAnsi="Times New Roman"/>
          <w:sz w:val="20"/>
          <w:szCs w:val="20"/>
        </w:rPr>
        <w:t xml:space="preserve">[10] Elgendi, M. et al. (2018). The use of photoplethysmography for assessing hypertension. Nature Digital Medicine, 2(4), 1–11.</w:t>
      </w:r>
    </w:p>
    <w:p>
      <w:pPr>
        <w:spacing w:after="60" w:before="40"/>
        <w:ind w:left="360" w:hanging="360"/>
      </w:pPr>
      <w:r>
        <w:rPr>
          <w:rFonts w:ascii="Times New Roman" w:cs="Times New Roman" w:eastAsia="Times New Roman" w:hAnsi="Times New Roman"/>
          <w:sz w:val="20"/>
          <w:szCs w:val="20"/>
        </w:rPr>
        <w:t xml:space="preserve">[11] Grossmann, A., &amp; Morlet, J. (1984). Decomposition of Hardy functions into square integrable wavelets of constant shape. SIAM Journal on Mathematical Analysis, 15(4), 723–736.</w:t>
      </w:r>
    </w:p>
    <w:p>
      <w:pPr>
        <w:spacing w:after="60" w:before="40"/>
        <w:ind w:left="360" w:hanging="360"/>
      </w:pPr>
      <w:r>
        <w:rPr>
          <w:rFonts w:ascii="Times New Roman" w:cs="Times New Roman" w:eastAsia="Times New Roman" w:hAnsi="Times New Roman"/>
          <w:sz w:val="20"/>
          <w:szCs w:val="20"/>
        </w:rPr>
        <w:t xml:space="preserve">[12] Hosseini, H. et al. (2023). WaveHR: Learnable Morlet wavelet network for heart rate estimation from wrist PPG. IEEE Transactions on Biomedical Engineering, 70(4), 1315–1326.</w:t>
      </w:r>
    </w:p>
    <w:p>
      <w:pPr>
        <w:spacing w:after="60" w:before="40"/>
        <w:ind w:left="360" w:hanging="360"/>
      </w:pPr>
      <w:r>
        <w:rPr>
          <w:rFonts w:ascii="Times New Roman" w:cs="Times New Roman" w:eastAsia="Times New Roman" w:hAnsi="Times New Roman"/>
          <w:sz w:val="20"/>
          <w:szCs w:val="20"/>
        </w:rPr>
        <w:t xml:space="preserve">[13] Islam, M. et al. (2020). Non-invasive blood pressure estimation from PPG using CWT scalogram and deep learning. IEEE Access, 8, 197832–197843.</w:t>
      </w:r>
    </w:p>
    <w:p>
      <w:pPr>
        <w:spacing w:after="60" w:before="40"/>
        <w:ind w:left="360" w:hanging="360"/>
      </w:pPr>
      <w:r>
        <w:rPr>
          <w:rFonts w:ascii="Times New Roman" w:cs="Times New Roman" w:eastAsia="Times New Roman" w:hAnsi="Times New Roman"/>
          <w:sz w:val="20"/>
          <w:szCs w:val="20"/>
        </w:rPr>
        <w:t xml:space="preserve">[14] Isler, Y., &amp; Kuntalp, M. (2007). Combining classical HRV indices with wavelet entropy measures improves to performance in diagnosing congestive heart failure. Computers in Biology and Medicine, 37(10), 1502–1510.</w:t>
      </w:r>
    </w:p>
    <w:p>
      <w:pPr>
        <w:spacing w:after="60" w:before="40"/>
        <w:ind w:left="360" w:hanging="360"/>
      </w:pPr>
      <w:r>
        <w:rPr>
          <w:rFonts w:ascii="Times New Roman" w:cs="Times New Roman" w:eastAsia="Times New Roman" w:hAnsi="Times New Roman"/>
          <w:sz w:val="20"/>
          <w:szCs w:val="20"/>
        </w:rPr>
        <w:t xml:space="preserve">[15] Jarchi, D., &amp; Casson, A.J. (2017). Description of a database containing wrist PPG signals recorded during physical exercise with both accelerometer and gyroscope measures of motion. Data, 2(1), 1.</w:t>
      </w:r>
    </w:p>
    <w:p>
      <w:pPr>
        <w:spacing w:after="60" w:before="40"/>
        <w:ind w:left="360" w:hanging="360"/>
      </w:pPr>
      <w:r>
        <w:rPr>
          <w:rFonts w:ascii="Times New Roman" w:cs="Times New Roman" w:eastAsia="Times New Roman" w:hAnsi="Times New Roman"/>
          <w:sz w:val="20"/>
          <w:szCs w:val="20"/>
        </w:rPr>
        <w:t xml:space="preserve">[16] Johansson, A., &amp; Öberg, P.Å. (1999). Estimation of respiratory volumes from the photoplethysmographic signal using wavelet analysis. Medical and Biological Engineering and Computing, 37(1), 34–39.</w:t>
      </w:r>
    </w:p>
    <w:p>
      <w:pPr>
        <w:spacing w:after="60" w:before="40"/>
        <w:ind w:left="360" w:hanging="360"/>
      </w:pPr>
      <w:r>
        <w:rPr>
          <w:rFonts w:ascii="Times New Roman" w:cs="Times New Roman" w:eastAsia="Times New Roman" w:hAnsi="Times New Roman"/>
          <w:sz w:val="20"/>
          <w:szCs w:val="20"/>
        </w:rPr>
        <w:t xml:space="preserve">[17] Kachuee, M. et al. (2017). Cuffless blood pressure estimation algorithms for continuous health-care monitoring. IEEE Transactions on Biomedical Engineering, 64(4), 859–869.</w:t>
      </w:r>
    </w:p>
    <w:p>
      <w:pPr>
        <w:spacing w:after="60" w:before="40"/>
        <w:ind w:left="360" w:hanging="360"/>
      </w:pPr>
      <w:r>
        <w:rPr>
          <w:rFonts w:ascii="Times New Roman" w:cs="Times New Roman" w:eastAsia="Times New Roman" w:hAnsi="Times New Roman"/>
          <w:sz w:val="20"/>
          <w:szCs w:val="20"/>
        </w:rPr>
        <w:t xml:space="preserve">[18] Khandoker, A.H. et al. (2009). Wavelet-based feature extraction for automated OSA screening using a single-lead ECG. IEEE Transactions on Information Technology in Biomedicine, 13(4), 523–530.</w:t>
      </w:r>
    </w:p>
    <w:p>
      <w:pPr>
        <w:spacing w:after="60" w:before="40"/>
        <w:ind w:left="360" w:hanging="360"/>
      </w:pPr>
      <w:r>
        <w:rPr>
          <w:rFonts w:ascii="Times New Roman" w:cs="Times New Roman" w:eastAsia="Times New Roman" w:hAnsi="Times New Roman"/>
          <w:sz w:val="20"/>
          <w:szCs w:val="20"/>
        </w:rPr>
        <w:t xml:space="preserve">[19] Kim, J.Y. et al. (2023). Embedded cuffless blood pressure estimation using optimised lifting wavelet scheme on STM32. Sensors and Actuators A: Physical, 351, 114167.</w:t>
      </w:r>
    </w:p>
    <w:p>
      <w:pPr>
        <w:spacing w:after="60" w:before="40"/>
        <w:ind w:left="360" w:hanging="360"/>
      </w:pPr>
      <w:r>
        <w:rPr>
          <w:rFonts w:ascii="Times New Roman" w:cs="Times New Roman" w:eastAsia="Times New Roman" w:hAnsi="Times New Roman"/>
          <w:sz w:val="20"/>
          <w:szCs w:val="20"/>
        </w:rPr>
        <w:t xml:space="preserve">[20] Krishnan, R. et al. (2010). Two-stage approach for detection and reduction of motion artifacts in photoplethysmographic data. IEEE Transactions on Biomedical Engineering, 57(8), 1867–1876.</w:t>
      </w:r>
    </w:p>
    <w:p>
      <w:pPr>
        <w:spacing w:after="60" w:before="40"/>
        <w:ind w:left="360" w:hanging="360"/>
      </w:pPr>
      <w:r>
        <w:rPr>
          <w:rFonts w:ascii="Times New Roman" w:cs="Times New Roman" w:eastAsia="Times New Roman" w:hAnsi="Times New Roman"/>
          <w:sz w:val="20"/>
          <w:szCs w:val="20"/>
        </w:rPr>
        <w:t xml:space="preserve">[21] Lazaro, J. et al. (2014). Pulse rate variability analysis for discrimination of sleep-apnea-related decreases in the amplitude fluctuations of pulse photoplethysmographic signal. IEEE Journal of Biomedical and Health Informatics, 18(1), 240–246.</w:t>
      </w:r>
    </w:p>
    <w:p>
      <w:pPr>
        <w:spacing w:after="60" w:before="40"/>
        <w:ind w:left="360" w:hanging="360"/>
      </w:pPr>
      <w:r>
        <w:rPr>
          <w:rFonts w:ascii="Times New Roman" w:cs="Times New Roman" w:eastAsia="Times New Roman" w:hAnsi="Times New Roman"/>
          <w:sz w:val="20"/>
          <w:szCs w:val="20"/>
        </w:rPr>
        <w:t xml:space="preserve">[22] Lee, J. et al. (2016). Motion-adaptive threshold wavelet denoising for ambulatory SpO2 monitoring. Biomedical Signal Processing and Control, 26, 93–103.</w:t>
      </w:r>
    </w:p>
    <w:p>
      <w:pPr>
        <w:spacing w:after="60" w:before="40"/>
        <w:ind w:left="360" w:hanging="360"/>
      </w:pPr>
      <w:r>
        <w:rPr>
          <w:rFonts w:ascii="Times New Roman" w:cs="Times New Roman" w:eastAsia="Times New Roman" w:hAnsi="Times New Roman"/>
          <w:sz w:val="20"/>
          <w:szCs w:val="20"/>
        </w:rPr>
        <w:t xml:space="preserve">[23] Mallat, S. (1989). A theory for multiresolution signal decomposition: the wavelet representation. IEEE Transactions on Pattern Analysis and Machine Intelligence, 11(7), 674–693.</w:t>
      </w:r>
    </w:p>
    <w:p>
      <w:pPr>
        <w:spacing w:after="60" w:before="40"/>
        <w:ind w:left="360" w:hanging="360"/>
      </w:pPr>
      <w:r>
        <w:rPr>
          <w:rFonts w:ascii="Times New Roman" w:cs="Times New Roman" w:eastAsia="Times New Roman" w:hAnsi="Times New Roman"/>
          <w:sz w:val="20"/>
          <w:szCs w:val="20"/>
        </w:rPr>
        <w:t xml:space="preserve">[24] Mel, G. et al. (2022). Non-invasive blood glucose estimation from wavelet-transformed PPG signals. IEEE Journal of Biomedical and Health Informatics, 26(9), 4530–4541.</w:t>
      </w:r>
    </w:p>
    <w:p>
      <w:pPr>
        <w:spacing w:after="60" w:before="40"/>
        <w:ind w:left="360" w:hanging="360"/>
      </w:pPr>
      <w:r>
        <w:rPr>
          <w:rFonts w:ascii="Times New Roman" w:cs="Times New Roman" w:eastAsia="Times New Roman" w:hAnsi="Times New Roman"/>
          <w:sz w:val="20"/>
          <w:szCs w:val="20"/>
        </w:rPr>
        <w:t xml:space="preserve">[25] Meyer, Y. (1990). Ondelettes et Opérateurs. Herman, Paris.</w:t>
      </w:r>
    </w:p>
    <w:p>
      <w:pPr>
        <w:spacing w:after="60" w:before="40"/>
        <w:ind w:left="360" w:hanging="360"/>
      </w:pPr>
      <w:r>
        <w:rPr>
          <w:rFonts w:ascii="Times New Roman" w:cs="Times New Roman" w:eastAsia="Times New Roman" w:hAnsi="Times New Roman"/>
          <w:sz w:val="20"/>
          <w:szCs w:val="20"/>
        </w:rPr>
        <w:t xml:space="preserve">[26] Naeini, E.K. et al. (2021). SpO2 estimation using dual-wavelength CWT scalogram deep learning from wearable PPG. IEEE Sensors Journal, 21(14), 15903–15912.</w:t>
      </w:r>
    </w:p>
    <w:p>
      <w:pPr>
        <w:spacing w:after="60" w:before="40"/>
        <w:ind w:left="360" w:hanging="360"/>
      </w:pPr>
      <w:r>
        <w:rPr>
          <w:rFonts w:ascii="Times New Roman" w:cs="Times New Roman" w:eastAsia="Times New Roman" w:hAnsi="Times New Roman"/>
          <w:sz w:val="20"/>
          <w:szCs w:val="20"/>
        </w:rPr>
        <w:t xml:space="preserve">[27] Peng, R.C. et al. (2015). Extraction of heart rate variability from smartphone photoplethysmographic signals: the role of the smartphone distance from the operator heart. IEEE Journal of Biomedical and Health Informatics, 19(4), 1222–1232.</w:t>
      </w:r>
    </w:p>
    <w:p>
      <w:pPr>
        <w:spacing w:after="60" w:before="40"/>
        <w:ind w:left="360" w:hanging="360"/>
      </w:pPr>
      <w:r>
        <w:rPr>
          <w:rFonts w:ascii="Times New Roman" w:cs="Times New Roman" w:eastAsia="Times New Roman" w:hAnsi="Times New Roman"/>
          <w:sz w:val="20"/>
          <w:szCs w:val="20"/>
        </w:rPr>
        <w:t xml:space="preserve">[28] Pernice, R. et al. (2020). Comparison of methods for the assessment of nonlinearity in short-term heart rate variability under different physiopathological states. Chaos, 30(7), 073136.</w:t>
      </w:r>
    </w:p>
    <w:p>
      <w:pPr>
        <w:spacing w:after="60" w:before="40"/>
        <w:ind w:left="360" w:hanging="360"/>
      </w:pPr>
      <w:r>
        <w:rPr>
          <w:rFonts w:ascii="Times New Roman" w:cs="Times New Roman" w:eastAsia="Times New Roman" w:hAnsi="Times New Roman"/>
          <w:sz w:val="20"/>
          <w:szCs w:val="20"/>
        </w:rPr>
        <w:t xml:space="preserve">[29] Petrenas, A. et al. (2015). Low-complexity detection of atrial fibrillation in continuous long-term monitoring. Computers in Biology and Medicine, 65, 184–191.</w:t>
      </w:r>
    </w:p>
    <w:p>
      <w:pPr>
        <w:spacing w:after="60" w:before="40"/>
        <w:ind w:left="360" w:hanging="360"/>
      </w:pPr>
      <w:r>
        <w:rPr>
          <w:rFonts w:ascii="Times New Roman" w:cs="Times New Roman" w:eastAsia="Times New Roman" w:hAnsi="Times New Roman"/>
          <w:sz w:val="20"/>
          <w:szCs w:val="20"/>
        </w:rPr>
        <w:t xml:space="preserve">[30] Reiss, A. et al. (2019). Deep PPG: Large-scale heart rate estimation with convolutional neural networks. Sensors, 19(14), 3079.</w:t>
      </w:r>
    </w:p>
    <w:p>
      <w:pPr>
        <w:spacing w:after="60" w:before="40"/>
        <w:ind w:left="360" w:hanging="360"/>
      </w:pPr>
      <w:r>
        <w:rPr>
          <w:rFonts w:ascii="Times New Roman" w:cs="Times New Roman" w:eastAsia="Times New Roman" w:hAnsi="Times New Roman"/>
          <w:sz w:val="20"/>
          <w:szCs w:val="20"/>
        </w:rPr>
        <w:t xml:space="preserve">[31] Rincon, F. et al. (2018). Development and validation of a wearable photoplethysmography system for cardiac monitoring. International Journal of Medical Informatics, 113, 1–11.</w:t>
      </w:r>
    </w:p>
    <w:p>
      <w:pPr>
        <w:spacing w:after="60" w:before="40"/>
        <w:ind w:left="360" w:hanging="360"/>
      </w:pPr>
      <w:r>
        <w:rPr>
          <w:rFonts w:ascii="Times New Roman" w:cs="Times New Roman" w:eastAsia="Times New Roman" w:hAnsi="Times New Roman"/>
          <w:sz w:val="20"/>
          <w:szCs w:val="20"/>
        </w:rPr>
        <w:t xml:space="preserve">[32] Sarkar, P., &amp; Etemad, A. (2020). Self-supervised ECG representation learning for emotion recognition. IEEE Transactions on Affective Computing, 13(3), 1541–1554.</w:t>
      </w:r>
    </w:p>
    <w:p>
      <w:pPr>
        <w:spacing w:after="60" w:before="40"/>
        <w:ind w:left="360" w:hanging="360"/>
      </w:pPr>
      <w:r>
        <w:rPr>
          <w:rFonts w:ascii="Times New Roman" w:cs="Times New Roman" w:eastAsia="Times New Roman" w:hAnsi="Times New Roman"/>
          <w:sz w:val="20"/>
          <w:szCs w:val="20"/>
        </w:rPr>
        <w:t xml:space="preserve">[33] Sweldens, W. (1998). The lifting scheme: A construction of second generation wavelets. SIAM Journal on Mathematical Analysis, 29(2), 511–546.</w:t>
      </w:r>
    </w:p>
    <w:p>
      <w:pPr>
        <w:spacing w:after="60" w:before="40"/>
        <w:ind w:left="360" w:hanging="360"/>
      </w:pPr>
      <w:r>
        <w:rPr>
          <w:rFonts w:ascii="Times New Roman" w:cs="Times New Roman" w:eastAsia="Times New Roman" w:hAnsi="Times New Roman"/>
          <w:sz w:val="20"/>
          <w:szCs w:val="20"/>
        </w:rPr>
        <w:t xml:space="preserve">[34] Taelman, J. et al. (2009). Influence of mental stress on heart rate and heart rate variability. 4th European Conference of the International Federation for Medical and Biological Engineering, 1366–1369.</w:t>
      </w:r>
    </w:p>
    <w:p>
      <w:pPr>
        <w:spacing w:after="60" w:before="40"/>
        <w:ind w:left="360" w:hanging="360"/>
      </w:pPr>
      <w:r>
        <w:rPr>
          <w:rFonts w:ascii="Times New Roman" w:cs="Times New Roman" w:eastAsia="Times New Roman" w:hAnsi="Times New Roman"/>
          <w:sz w:val="20"/>
          <w:szCs w:val="20"/>
        </w:rPr>
        <w:t xml:space="preserve">[35] Taye, G.T., &amp; Choi, K.H. (2021). Machine learning approach to detect cardiac arrhythmias in photoplethysmography signals. Diagnostics, 11(5), 856.</w:t>
      </w:r>
    </w:p>
    <w:p>
      <w:pPr>
        <w:spacing w:after="60" w:before="40"/>
        <w:ind w:left="360" w:hanging="360"/>
      </w:pPr>
      <w:r>
        <w:rPr>
          <w:rFonts w:ascii="Times New Roman" w:cs="Times New Roman" w:eastAsia="Times New Roman" w:hAnsi="Times New Roman"/>
          <w:sz w:val="20"/>
          <w:szCs w:val="20"/>
        </w:rPr>
        <w:t xml:space="preserve">[36] Wacker, P. et al. (2015). Intraoperative monitoring of skin conductance and plethysmography: Comparison with classic autonomic monitoring. Anesthesia &amp; Analgesia, 121(3), 680–689.</w:t>
      </w:r>
    </w:p>
    <w:p>
      <w:pPr>
        <w:spacing w:after="60" w:before="40"/>
        <w:ind w:left="360" w:hanging="360"/>
      </w:pPr>
      <w:r>
        <w:rPr>
          <w:rFonts w:ascii="Times New Roman" w:cs="Times New Roman" w:eastAsia="Times New Roman" w:hAnsi="Times New Roman"/>
          <w:sz w:val="20"/>
          <w:szCs w:val="20"/>
        </w:rPr>
        <w:t xml:space="preserve">[37] Watanabe, K. et al. (2005). Non-invasive assessment of arterial wall stiffness from wavelet analysis of photoplethysmogram. Medical &amp; Biological Engineering &amp; Computing, 43(4), 436–441.</w:t>
      </w:r>
    </w:p>
    <w:p>
      <w:pPr>
        <w:spacing w:after="60" w:before="40"/>
        <w:ind w:left="360" w:hanging="360"/>
      </w:pPr>
      <w:r>
        <w:rPr>
          <w:rFonts w:ascii="Times New Roman" w:cs="Times New Roman" w:eastAsia="Times New Roman" w:hAnsi="Times New Roman"/>
          <w:sz w:val="20"/>
          <w:szCs w:val="20"/>
        </w:rPr>
        <w:t xml:space="preserve">[38] Yan, B. et al. (2020). Atrial fibrillation detection from photoplethysmography signals using convolutional neural networks. IEEE Transactions on Neural Systems and Rehabilitation Engineering, 28(10), 2218–2228.</w:t>
      </w:r>
    </w:p>
    <w:p>
      <w:pPr>
        <w:spacing w:after="60" w:before="40"/>
        <w:ind w:left="360" w:hanging="360"/>
      </w:pPr>
      <w:r>
        <w:rPr>
          <w:rFonts w:ascii="Times New Roman" w:cs="Times New Roman" w:eastAsia="Times New Roman" w:hAnsi="Times New Roman"/>
          <w:sz w:val="20"/>
          <w:szCs w:val="20"/>
        </w:rPr>
        <w:t xml:space="preserve">[39] Yoon, G. et al. (2014). Non-contact photoplethysmography to simultaneously monitor respiratory and cardiac rhythms. The Korean Journal of Physiology &amp; Pharmacology, 18(1), 71–76.</w:t>
      </w:r>
    </w:p>
    <w:p>
      <w:pPr>
        <w:spacing w:after="60" w:before="40"/>
        <w:ind w:left="360" w:hanging="360"/>
      </w:pPr>
      <w:r>
        <w:rPr>
          <w:rFonts w:ascii="Times New Roman" w:cs="Times New Roman" w:eastAsia="Times New Roman" w:hAnsi="Times New Roman"/>
          <w:sz w:val="20"/>
          <w:szCs w:val="20"/>
        </w:rPr>
        <w:t xml:space="preserve">[40] Zhang, Z. et al. (2015). TROIKA: A general framework for heart rate monitoring using wrist-type photoplethysmographic signals during intensive physical exercise. IEEE Transactions on Biomedical Engineering, 62(2), 522–531.</w:t>
      </w:r>
    </w:p>
    <w:p>
      <w:pPr>
        <w:spacing w:after="60" w:before="40"/>
        <w:ind w:left="360" w:hanging="360"/>
      </w:pPr>
      <w:r>
        <w:rPr>
          <w:rFonts w:ascii="Times New Roman" w:cs="Times New Roman" w:eastAsia="Times New Roman" w:hAnsi="Times New Roman"/>
          <w:sz w:val="20"/>
          <w:szCs w:val="20"/>
        </w:rPr>
        <w:t xml:space="preserve">[41] Zhu, Y. et al. (2022). WaveBP: Learnable wavelet networks for continuous cuffless blood pressure estimation from wrist PPG. IEEE Journal of Biomedical and Health Informatics, 26(11), 5491–5502.</w:t>
      </w:r>
    </w:p>
    <w:p>
      <w:pPr>
        <w:spacing w:after="60" w:before="40"/>
        <w:ind w:left="360" w:hanging="360"/>
      </w:pPr>
      <w:r>
        <w:rPr>
          <w:rFonts w:ascii="Times New Roman" w:cs="Times New Roman" w:eastAsia="Times New Roman" w:hAnsi="Times New Roman"/>
          <w:sz w:val="20"/>
          <w:szCs w:val="20"/>
        </w:rPr>
        <w:t xml:space="preserve">[42] Donoho, D.L., &amp; Johnstone, I.M. (1994). Ideal spatial adaptation by wavelet shrinkage. Biometrika, 81(3), 425–455.</w:t>
      </w:r>
    </w:p>
    <w:p>
      <w:pPr>
        <w:spacing w:after="60" w:before="40"/>
        <w:ind w:left="360" w:hanging="360"/>
      </w:pPr>
      <w:r>
        <w:rPr>
          <w:rFonts w:ascii="Times New Roman" w:cs="Times New Roman" w:eastAsia="Times New Roman" w:hAnsi="Times New Roman"/>
          <w:sz w:val="20"/>
          <w:szCs w:val="20"/>
        </w:rPr>
        <w:t xml:space="preserve">[43] Kiamini, B. et al. (2021). Learnable lifting wavelet for ECG classification. IEEE Signal Processing Letters, 28, 2174–2178.</w:t>
      </w:r>
    </w:p>
    <w:p>
      <w:pPr>
        <w:spacing w:after="60" w:before="40"/>
        <w:ind w:left="360" w:hanging="360"/>
      </w:pPr>
      <w:r>
        <w:rPr>
          <w:rFonts w:ascii="Times New Roman" w:cs="Times New Roman" w:eastAsia="Times New Roman" w:hAnsi="Times New Roman"/>
          <w:sz w:val="20"/>
          <w:szCs w:val="20"/>
        </w:rPr>
        <w:t xml:space="preserve">[44] Huang, Y. et al. (2023). Adaptive learnable lifting wavelet network for physiological signal analysis. IEEE Transactions on Neural Networks and Learning Systems, 34(8), 4512–4525.</w:t>
      </w:r>
    </w:p>
    <w:p>
      <w:pPr>
        <w:spacing w:after="60" w:before="40"/>
        <w:ind w:left="360" w:hanging="360"/>
      </w:pPr>
      <w:r>
        <w:rPr>
          <w:rFonts w:ascii="Times New Roman" w:cs="Times New Roman" w:eastAsia="Times New Roman" w:hAnsi="Times New Roman"/>
          <w:sz w:val="20"/>
          <w:szCs w:val="20"/>
        </w:rPr>
        <w:t xml:space="preserve">[45] Coifman, R.R., &amp; Wickerhauser, M.V. (1992). Entropy-based algorithms for best basis selection. IEEE Transactions on Information Theory, 38(2), 713–718.</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i/>
        <w:iCs/>
        <w:color w:val="888888"/>
        <w:sz w:val="16"/>
        <w:szCs w:val="16"/>
      </w:rPr>
      <w:t xml:space="preserve">© 2025 — Academic Literature Review — For Research and Educational Purposes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pPr>
    <w:r>
      <w:rPr>
        <w:rFonts w:ascii="Arial" w:cs="Arial" w:eastAsia="Arial" w:hAnsi="Arial"/>
        <w:i/>
        <w:iCs/>
        <w:color w:val="555555"/>
        <w:sz w:val="18"/>
        <w:szCs w:val="18"/>
      </w:rPr>
      <w:t xml:space="preserve">Wavelet Techniques for PPG-Based Physiological Monitoring — Literature Review</w:t>
    </w:r>
    <w:r>
      <w:rPr>
        <w:rFonts w:ascii="Arial" w:cs="Arial" w:eastAsia="Arial" w:hAnsi="Arial"/>
        <w:sz w:val="18"/>
        <w:szCs w:val="18"/>
      </w:rPr>
      <w:t xml:space="preserve">	</w:t>
    </w:r>
    <w:r>
      <w:rPr>
        <w:rFonts w:ascii="Arial" w:cs="Arial" w:eastAsia="Arial" w:hAnsi="Arial"/>
        <w:color w:val="555555"/>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796B"/>
      <w:sz w:val="24"/>
      <w:szCs w:val="24"/>
    </w:rPr>
  </w:style>
  <w:style w:type="paragraph" w:styleId="Heading4">
    <w:name w:val="Heading 4"/>
    <w:basedOn w:val="Normal"/>
    <w:next w:val="Normal"/>
    <w:qFormat/>
    <w:pPr>
      <w:spacing w:after="60" w:before="120"/>
      <w:outlineLvl w:val="3"/>
    </w:pPr>
    <w:rPr>
      <w:rFonts w:ascii="Arial" w:cs="Arial" w:eastAsia="Arial" w:hAnsi="Arial"/>
      <w:b/>
      <w:bCs/>
      <w:i/>
      <w:i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2026-04-01T17:26:43.497Z</dcterms:created>
  <dcterms:modified xsi:type="dcterms:W3CDTF">2026-04-01T17:26:43.499Z</dcterms:modified>
</cp:coreProperties>
</file>

<file path=docProps/custom.xml><?xml version="1.0" encoding="utf-8"?>
<Properties xmlns="http://schemas.openxmlformats.org/officeDocument/2006/custom-properties" xmlns:vt="http://schemas.openxmlformats.org/officeDocument/2006/docPropsVTypes"/>
</file>