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FA21" w14:textId="0DF8EF94" w:rsidR="00F855FD" w:rsidRPr="00CC60CC" w:rsidRDefault="00CB2EE1" w:rsidP="000D3D65">
      <w:pPr>
        <w:pStyle w:val="Header"/>
        <w:jc w:val="center"/>
        <w:rPr>
          <w:rFonts w:asciiTheme="majorHAnsi" w:hAnsiTheme="majorHAnsi" w:cstheme="majorHAnsi"/>
          <w:sz w:val="22"/>
          <w:szCs w:val="22"/>
        </w:rPr>
      </w:pPr>
      <w:r w:rsidRPr="00CC60CC">
        <w:rPr>
          <w:rFonts w:asciiTheme="majorHAnsi" w:hAnsiTheme="majorHAnsi" w:cstheme="majorHAnsi"/>
          <w:noProof/>
          <w:sz w:val="22"/>
          <w:szCs w:val="22"/>
        </w:rPr>
        <w:drawing>
          <wp:inline distT="0" distB="0" distL="0" distR="0" wp14:anchorId="220BB644" wp14:editId="365C1CB4">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27DEFCC5" w14:textId="77777777" w:rsidR="00F855FD" w:rsidRPr="00CC60CC" w:rsidRDefault="00F855FD" w:rsidP="00CB2EE1">
      <w:pPr>
        <w:outlineLvl w:val="0"/>
        <w:rPr>
          <w:rFonts w:asciiTheme="majorHAnsi" w:hAnsiTheme="majorHAnsi" w:cstheme="majorHAnsi"/>
          <w:b/>
          <w:sz w:val="22"/>
          <w:szCs w:val="22"/>
        </w:rPr>
      </w:pPr>
    </w:p>
    <w:p w14:paraId="3093D1B5" w14:textId="1F02BF3D" w:rsidR="00F855FD" w:rsidRPr="00CC60CC" w:rsidRDefault="008C73B3" w:rsidP="008C73B3">
      <w:pPr>
        <w:pStyle w:val="CoverTitle"/>
        <w:rPr>
          <w:rFonts w:asciiTheme="majorHAnsi" w:hAnsiTheme="majorHAnsi" w:cstheme="majorHAnsi"/>
          <w:b/>
          <w:color w:val="2F5496" w:themeColor="accent1" w:themeShade="BF"/>
          <w:sz w:val="22"/>
          <w:szCs w:val="22"/>
        </w:rPr>
      </w:pPr>
      <w:r w:rsidRPr="00CC60CC">
        <w:rPr>
          <w:rFonts w:asciiTheme="majorHAnsi" w:hAnsiTheme="majorHAnsi" w:cstheme="majorHAnsi"/>
          <w:b/>
          <w:color w:val="2F5496" w:themeColor="accent1" w:themeShade="BF"/>
          <w:sz w:val="22"/>
          <w:szCs w:val="22"/>
        </w:rPr>
        <w:t>Maternity Leave Policy</w:t>
      </w:r>
    </w:p>
    <w:p w14:paraId="25B55526" w14:textId="77777777" w:rsidR="00CB2EE1" w:rsidRPr="00CC60CC" w:rsidRDefault="00CB2EE1" w:rsidP="00CB2EE1">
      <w:pPr>
        <w:spacing w:after="160" w:line="256" w:lineRule="auto"/>
        <w:rPr>
          <w:rFonts w:asciiTheme="majorHAnsi" w:hAnsiTheme="majorHAnsi" w:cstheme="majorHAnsi"/>
          <w:b/>
          <w:sz w:val="22"/>
          <w:szCs w:val="22"/>
        </w:rPr>
      </w:pPr>
    </w:p>
    <w:p w14:paraId="54729F15" w14:textId="13F8D1E8" w:rsidR="00F855FD" w:rsidRPr="00CC60CC" w:rsidRDefault="00CB2EE1" w:rsidP="00CB2EE1">
      <w:pPr>
        <w:spacing w:after="160" w:line="256" w:lineRule="auto"/>
        <w:rPr>
          <w:rFonts w:asciiTheme="majorHAnsi" w:hAnsiTheme="majorHAnsi" w:cstheme="majorHAnsi"/>
          <w:b/>
          <w:sz w:val="22"/>
          <w:szCs w:val="22"/>
        </w:rPr>
      </w:pPr>
      <w:r w:rsidRPr="00CC60CC">
        <w:rPr>
          <w:rFonts w:asciiTheme="majorHAnsi" w:hAnsiTheme="majorHAnsi" w:cstheme="majorHAnsi"/>
          <w:b/>
          <w:sz w:val="22"/>
          <w:szCs w:val="22"/>
        </w:rPr>
        <w:t xml:space="preserve">  </w:t>
      </w:r>
      <w:r w:rsidR="00F855FD" w:rsidRPr="00CC60CC">
        <w:rPr>
          <w:rFonts w:asciiTheme="majorHAnsi" w:hAnsiTheme="majorHAnsi" w:cstheme="majorHAnsi"/>
          <w:b/>
          <w:sz w:val="22"/>
          <w:szCs w:val="22"/>
        </w:rPr>
        <w:t>DOCUMENT DETAILS</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823"/>
      </w:tblGrid>
      <w:tr w:rsidR="00F855FD" w:rsidRPr="00CC60CC" w14:paraId="45B6E450" w14:textId="77777777" w:rsidTr="00CB2EE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C4DC70A" w14:textId="77777777" w:rsidR="00F855FD" w:rsidRPr="00CC60CC" w:rsidRDefault="00F855FD" w:rsidP="006A144B">
            <w:pPr>
              <w:ind w:left="-90"/>
              <w:rPr>
                <w:rFonts w:asciiTheme="majorHAnsi" w:hAnsiTheme="majorHAnsi" w:cstheme="majorHAnsi"/>
                <w:b/>
                <w:sz w:val="22"/>
                <w:szCs w:val="22"/>
              </w:rPr>
            </w:pPr>
            <w:r w:rsidRPr="00CC60CC">
              <w:rPr>
                <w:rFonts w:asciiTheme="majorHAnsi" w:hAnsiTheme="majorHAnsi" w:cstheme="majorHAnsi"/>
                <w:b/>
                <w:sz w:val="22"/>
                <w:szCs w:val="22"/>
              </w:rPr>
              <w:t>Document Name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5DC4106C" w14:textId="4AB3B248" w:rsidR="00F855FD" w:rsidRPr="00CC60CC" w:rsidRDefault="00F855FD" w:rsidP="00642764">
            <w:pPr>
              <w:ind w:left="-90"/>
              <w:rPr>
                <w:rFonts w:asciiTheme="majorHAnsi" w:hAnsiTheme="majorHAnsi" w:cstheme="majorHAnsi"/>
                <w:sz w:val="22"/>
                <w:szCs w:val="22"/>
              </w:rPr>
            </w:pPr>
            <w:r w:rsidRPr="00CC60CC">
              <w:rPr>
                <w:rFonts w:asciiTheme="majorHAnsi" w:hAnsiTheme="majorHAnsi" w:cstheme="majorHAnsi"/>
                <w:sz w:val="22"/>
                <w:szCs w:val="22"/>
              </w:rPr>
              <w:t xml:space="preserve">Maternity Leave and </w:t>
            </w:r>
            <w:r w:rsidR="00CB2EE1" w:rsidRPr="00CC60CC">
              <w:rPr>
                <w:rFonts w:asciiTheme="majorHAnsi" w:hAnsiTheme="majorHAnsi" w:cstheme="majorHAnsi"/>
                <w:sz w:val="22"/>
                <w:szCs w:val="22"/>
              </w:rPr>
              <w:t>Childcar</w:t>
            </w:r>
            <w:r w:rsidR="00642764">
              <w:rPr>
                <w:rFonts w:asciiTheme="majorHAnsi" w:hAnsiTheme="majorHAnsi" w:cstheme="majorHAnsi"/>
                <w:sz w:val="22"/>
                <w:szCs w:val="22"/>
              </w:rPr>
              <w:t>e</w:t>
            </w:r>
          </w:p>
        </w:tc>
      </w:tr>
      <w:tr w:rsidR="00F855FD" w:rsidRPr="00CC60CC" w14:paraId="49B64F63" w14:textId="77777777" w:rsidTr="00CB2EE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461AC2E" w14:textId="77777777" w:rsidR="00F855FD" w:rsidRPr="00CC60CC" w:rsidRDefault="00F855FD" w:rsidP="006A144B">
            <w:pPr>
              <w:ind w:left="-90"/>
              <w:rPr>
                <w:rFonts w:asciiTheme="majorHAnsi" w:hAnsiTheme="majorHAnsi" w:cstheme="majorHAnsi"/>
                <w:b/>
                <w:sz w:val="22"/>
                <w:szCs w:val="22"/>
              </w:rPr>
            </w:pPr>
            <w:r w:rsidRPr="00CC60CC">
              <w:rPr>
                <w:rFonts w:asciiTheme="majorHAnsi" w:hAnsiTheme="majorHAnsi" w:cstheme="majorHAnsi"/>
                <w:b/>
                <w:sz w:val="22"/>
                <w:szCs w:val="22"/>
              </w:rPr>
              <w:t xml:space="preserve">Document Prepared by </w:t>
            </w:r>
          </w:p>
        </w:tc>
        <w:tc>
          <w:tcPr>
            <w:tcW w:w="6823" w:type="dxa"/>
            <w:tcBorders>
              <w:top w:val="single" w:sz="4" w:space="0" w:color="auto"/>
              <w:left w:val="single" w:sz="4" w:space="0" w:color="auto"/>
              <w:bottom w:val="single" w:sz="4" w:space="0" w:color="auto"/>
              <w:right w:val="single" w:sz="4" w:space="0" w:color="auto"/>
            </w:tcBorders>
            <w:vAlign w:val="center"/>
            <w:hideMark/>
          </w:tcPr>
          <w:p w14:paraId="02170F65" w14:textId="77777777" w:rsidR="00F855FD" w:rsidRPr="00CC60CC" w:rsidRDefault="00F855FD" w:rsidP="006A144B">
            <w:pPr>
              <w:autoSpaceDE w:val="0"/>
              <w:autoSpaceDN w:val="0"/>
              <w:ind w:left="-85"/>
              <w:rPr>
                <w:rFonts w:asciiTheme="majorHAnsi" w:hAnsiTheme="majorHAnsi" w:cstheme="majorHAnsi"/>
                <w:sz w:val="22"/>
                <w:szCs w:val="22"/>
              </w:rPr>
            </w:pPr>
            <w:r w:rsidRPr="00CC60CC">
              <w:rPr>
                <w:rFonts w:asciiTheme="majorHAnsi" w:hAnsiTheme="majorHAnsi" w:cstheme="majorHAnsi"/>
                <w:color w:val="000000"/>
                <w:sz w:val="22"/>
                <w:szCs w:val="22"/>
              </w:rPr>
              <w:t>Aishwarya Malik</w:t>
            </w:r>
          </w:p>
        </w:tc>
      </w:tr>
      <w:tr w:rsidR="00F855FD" w:rsidRPr="00CC60CC" w14:paraId="1787BAA5" w14:textId="77777777" w:rsidTr="00CB2EE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72105D8F" w14:textId="77777777" w:rsidR="00F855FD" w:rsidRPr="00CC60CC" w:rsidRDefault="00F855FD" w:rsidP="006A144B">
            <w:pPr>
              <w:ind w:left="-90"/>
              <w:rPr>
                <w:rFonts w:asciiTheme="majorHAnsi" w:hAnsiTheme="majorHAnsi" w:cstheme="majorHAnsi"/>
                <w:b/>
                <w:sz w:val="22"/>
                <w:szCs w:val="22"/>
              </w:rPr>
            </w:pPr>
            <w:r w:rsidRPr="00CC60CC">
              <w:rPr>
                <w:rFonts w:asciiTheme="majorHAnsi" w:hAnsiTheme="majorHAnsi" w:cstheme="majorHAnsi"/>
                <w:b/>
                <w:sz w:val="22"/>
                <w:szCs w:val="22"/>
              </w:rPr>
              <w:t>Document Approved by</w:t>
            </w:r>
          </w:p>
        </w:tc>
        <w:tc>
          <w:tcPr>
            <w:tcW w:w="6823" w:type="dxa"/>
            <w:tcBorders>
              <w:top w:val="single" w:sz="4" w:space="0" w:color="auto"/>
              <w:left w:val="single" w:sz="4" w:space="0" w:color="auto"/>
              <w:bottom w:val="single" w:sz="4" w:space="0" w:color="auto"/>
              <w:right w:val="single" w:sz="4" w:space="0" w:color="auto"/>
            </w:tcBorders>
            <w:vAlign w:val="bottom"/>
            <w:hideMark/>
          </w:tcPr>
          <w:p w14:paraId="78E22A8F" w14:textId="77777777" w:rsidR="00F855FD" w:rsidRPr="00CC60CC" w:rsidRDefault="00F855FD" w:rsidP="006A144B">
            <w:pPr>
              <w:ind w:left="-90"/>
              <w:rPr>
                <w:rFonts w:asciiTheme="majorHAnsi" w:hAnsiTheme="majorHAnsi" w:cstheme="majorHAnsi"/>
                <w:sz w:val="22"/>
                <w:szCs w:val="22"/>
              </w:rPr>
            </w:pPr>
            <w:r w:rsidRPr="00CC60CC">
              <w:rPr>
                <w:rFonts w:asciiTheme="majorHAnsi" w:hAnsiTheme="majorHAnsi" w:cstheme="majorHAnsi"/>
                <w:color w:val="000000"/>
                <w:sz w:val="22"/>
                <w:szCs w:val="22"/>
              </w:rPr>
              <w:t>Prosenjit Das</w:t>
            </w:r>
          </w:p>
        </w:tc>
      </w:tr>
      <w:tr w:rsidR="00F855FD" w:rsidRPr="00CC60CC" w14:paraId="0D996AA5" w14:textId="77777777" w:rsidTr="00CB2EE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D1007CF" w14:textId="77777777" w:rsidR="00F855FD" w:rsidRPr="00CC60CC" w:rsidRDefault="00F855FD" w:rsidP="006A144B">
            <w:pPr>
              <w:ind w:left="-90"/>
              <w:rPr>
                <w:rFonts w:asciiTheme="majorHAnsi" w:hAnsiTheme="majorHAnsi" w:cstheme="majorHAnsi"/>
                <w:b/>
                <w:sz w:val="22"/>
                <w:szCs w:val="22"/>
              </w:rPr>
            </w:pPr>
            <w:r w:rsidRPr="00CC60CC">
              <w:rPr>
                <w:rFonts w:asciiTheme="majorHAnsi" w:hAnsiTheme="majorHAnsi" w:cstheme="majorHAnsi"/>
                <w:b/>
                <w:sz w:val="22"/>
                <w:szCs w:val="22"/>
              </w:rPr>
              <w:t>Document Version No</w:t>
            </w:r>
          </w:p>
        </w:tc>
        <w:tc>
          <w:tcPr>
            <w:tcW w:w="6823" w:type="dxa"/>
            <w:tcBorders>
              <w:top w:val="single" w:sz="4" w:space="0" w:color="auto"/>
              <w:left w:val="single" w:sz="4" w:space="0" w:color="auto"/>
              <w:bottom w:val="single" w:sz="4" w:space="0" w:color="auto"/>
              <w:right w:val="single" w:sz="4" w:space="0" w:color="auto"/>
            </w:tcBorders>
            <w:vAlign w:val="bottom"/>
            <w:hideMark/>
          </w:tcPr>
          <w:p w14:paraId="7B086F0E" w14:textId="64101A38" w:rsidR="00F855FD" w:rsidRPr="00CC60CC" w:rsidRDefault="00F855FD" w:rsidP="006A144B">
            <w:pPr>
              <w:ind w:left="-90"/>
              <w:rPr>
                <w:rFonts w:asciiTheme="majorHAnsi" w:hAnsiTheme="majorHAnsi" w:cstheme="majorHAnsi"/>
                <w:sz w:val="22"/>
                <w:szCs w:val="22"/>
              </w:rPr>
            </w:pPr>
            <w:r w:rsidRPr="00CC60CC">
              <w:rPr>
                <w:rFonts w:asciiTheme="majorHAnsi" w:hAnsiTheme="majorHAnsi" w:cstheme="majorHAnsi"/>
                <w:sz w:val="22"/>
                <w:szCs w:val="22"/>
              </w:rPr>
              <w:t xml:space="preserve"> 1.</w:t>
            </w:r>
            <w:r w:rsidR="00E0204E">
              <w:rPr>
                <w:rFonts w:asciiTheme="majorHAnsi" w:hAnsiTheme="majorHAnsi" w:cstheme="majorHAnsi"/>
                <w:sz w:val="22"/>
                <w:szCs w:val="22"/>
              </w:rPr>
              <w:t>1</w:t>
            </w:r>
          </w:p>
        </w:tc>
      </w:tr>
      <w:tr w:rsidR="00F855FD" w:rsidRPr="00CC60CC" w14:paraId="557BAE79" w14:textId="77777777" w:rsidTr="00CB2EE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519CE779" w14:textId="77777777" w:rsidR="00F855FD" w:rsidRPr="00CC60CC" w:rsidRDefault="00F855FD" w:rsidP="006A144B">
            <w:pPr>
              <w:ind w:left="-90"/>
              <w:rPr>
                <w:rFonts w:asciiTheme="majorHAnsi" w:hAnsiTheme="majorHAnsi" w:cstheme="majorHAnsi"/>
                <w:b/>
                <w:sz w:val="22"/>
                <w:szCs w:val="22"/>
              </w:rPr>
            </w:pPr>
            <w:r w:rsidRPr="00CC60CC">
              <w:rPr>
                <w:rFonts w:asciiTheme="majorHAnsi" w:hAnsiTheme="majorHAnsi" w:cstheme="majorHAnsi"/>
                <w:b/>
                <w:sz w:val="22"/>
                <w:szCs w:val="22"/>
              </w:rPr>
              <w:t>Document Release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0B68FB41" w14:textId="77777777" w:rsidR="00F855FD" w:rsidRPr="00CC60CC" w:rsidRDefault="00F855FD" w:rsidP="006A144B">
            <w:pPr>
              <w:ind w:left="-90"/>
              <w:rPr>
                <w:rFonts w:asciiTheme="majorHAnsi" w:hAnsiTheme="majorHAnsi" w:cstheme="majorHAnsi"/>
                <w:sz w:val="22"/>
                <w:szCs w:val="22"/>
              </w:rPr>
            </w:pPr>
            <w:r w:rsidRPr="00CC60CC">
              <w:rPr>
                <w:rFonts w:asciiTheme="majorHAnsi" w:hAnsiTheme="majorHAnsi" w:cstheme="majorHAnsi"/>
                <w:sz w:val="22"/>
                <w:szCs w:val="22"/>
              </w:rPr>
              <w:t xml:space="preserve"> </w:t>
            </w:r>
          </w:p>
        </w:tc>
      </w:tr>
      <w:tr w:rsidR="00F855FD" w:rsidRPr="00CC60CC" w14:paraId="16DA7AFC" w14:textId="77777777" w:rsidTr="00CB2EE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04E14B33" w14:textId="77777777" w:rsidR="00F855FD" w:rsidRPr="00CC60CC" w:rsidRDefault="00F855FD" w:rsidP="006A144B">
            <w:pPr>
              <w:ind w:left="-90"/>
              <w:rPr>
                <w:rFonts w:asciiTheme="majorHAnsi" w:hAnsiTheme="majorHAnsi" w:cstheme="majorHAnsi"/>
                <w:b/>
                <w:sz w:val="22"/>
                <w:szCs w:val="22"/>
              </w:rPr>
            </w:pPr>
            <w:r w:rsidRPr="00CC60CC">
              <w:rPr>
                <w:rFonts w:asciiTheme="majorHAnsi" w:hAnsiTheme="majorHAnsi" w:cstheme="majorHAnsi"/>
                <w:b/>
                <w:sz w:val="22"/>
                <w:szCs w:val="22"/>
              </w:rPr>
              <w:t>Last Review Date</w:t>
            </w:r>
          </w:p>
        </w:tc>
        <w:tc>
          <w:tcPr>
            <w:tcW w:w="6823" w:type="dxa"/>
            <w:tcBorders>
              <w:top w:val="single" w:sz="4" w:space="0" w:color="auto"/>
              <w:left w:val="single" w:sz="4" w:space="0" w:color="auto"/>
              <w:bottom w:val="single" w:sz="4" w:space="0" w:color="auto"/>
              <w:right w:val="single" w:sz="4" w:space="0" w:color="auto"/>
            </w:tcBorders>
            <w:vAlign w:val="bottom"/>
          </w:tcPr>
          <w:p w14:paraId="520EA4F0" w14:textId="58CACE27" w:rsidR="00F855FD" w:rsidRPr="00CC60CC" w:rsidRDefault="00F855FD" w:rsidP="006A144B">
            <w:pPr>
              <w:ind w:left="-90"/>
              <w:rPr>
                <w:rFonts w:asciiTheme="majorHAnsi" w:hAnsiTheme="majorHAnsi" w:cstheme="majorHAnsi"/>
                <w:sz w:val="22"/>
                <w:szCs w:val="22"/>
              </w:rPr>
            </w:pPr>
            <w:r w:rsidRPr="00CC60CC">
              <w:rPr>
                <w:rFonts w:asciiTheme="majorHAnsi" w:hAnsiTheme="majorHAnsi" w:cstheme="majorHAnsi"/>
                <w:sz w:val="22"/>
                <w:szCs w:val="22"/>
              </w:rPr>
              <w:t xml:space="preserve"> </w:t>
            </w:r>
            <w:r w:rsidR="00E0204E" w:rsidRPr="00CC60CC">
              <w:rPr>
                <w:rFonts w:asciiTheme="majorHAnsi" w:hAnsiTheme="majorHAnsi" w:cstheme="majorHAnsi"/>
                <w:sz w:val="22"/>
                <w:szCs w:val="22"/>
              </w:rPr>
              <w:t>11</w:t>
            </w:r>
            <w:r w:rsidR="00E0204E" w:rsidRPr="00CC60CC">
              <w:rPr>
                <w:rFonts w:asciiTheme="majorHAnsi" w:hAnsiTheme="majorHAnsi" w:cstheme="majorHAnsi"/>
                <w:sz w:val="22"/>
                <w:szCs w:val="22"/>
                <w:vertAlign w:val="superscript"/>
              </w:rPr>
              <w:t>th</w:t>
            </w:r>
            <w:r w:rsidR="00E0204E" w:rsidRPr="00CC60CC">
              <w:rPr>
                <w:rFonts w:asciiTheme="majorHAnsi" w:hAnsiTheme="majorHAnsi" w:cstheme="majorHAnsi"/>
                <w:sz w:val="22"/>
                <w:szCs w:val="22"/>
              </w:rPr>
              <w:t xml:space="preserve"> Jan, 2024</w:t>
            </w:r>
          </w:p>
        </w:tc>
      </w:tr>
      <w:tr w:rsidR="00F855FD" w:rsidRPr="00CC60CC" w14:paraId="467B7826" w14:textId="77777777" w:rsidTr="00CB2EE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56ACC952" w14:textId="77777777" w:rsidR="00F855FD" w:rsidRPr="00CC60CC" w:rsidRDefault="00F855FD" w:rsidP="006A144B">
            <w:pPr>
              <w:ind w:left="-90"/>
              <w:rPr>
                <w:rFonts w:asciiTheme="majorHAnsi" w:hAnsiTheme="majorHAnsi" w:cstheme="majorHAnsi"/>
                <w:b/>
                <w:sz w:val="22"/>
                <w:szCs w:val="22"/>
              </w:rPr>
            </w:pPr>
            <w:r w:rsidRPr="00CC60CC">
              <w:rPr>
                <w:rFonts w:asciiTheme="majorHAnsi" w:hAnsiTheme="majorHAnsi" w:cstheme="majorHAnsi"/>
                <w:b/>
                <w:sz w:val="22"/>
                <w:szCs w:val="22"/>
              </w:rPr>
              <w:t>Next Review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3DB43C56" w14:textId="77777777" w:rsidR="00F855FD" w:rsidRPr="00CC60CC" w:rsidRDefault="00F855FD" w:rsidP="006A144B">
            <w:pPr>
              <w:ind w:left="-90"/>
              <w:rPr>
                <w:rFonts w:asciiTheme="majorHAnsi" w:hAnsiTheme="majorHAnsi" w:cstheme="majorHAnsi"/>
                <w:sz w:val="22"/>
                <w:szCs w:val="22"/>
              </w:rPr>
            </w:pPr>
          </w:p>
        </w:tc>
      </w:tr>
    </w:tbl>
    <w:p w14:paraId="09BD1988" w14:textId="77777777" w:rsidR="00F855FD" w:rsidRPr="00CC60CC" w:rsidRDefault="00F855FD" w:rsidP="00F855FD">
      <w:pPr>
        <w:spacing w:line="360" w:lineRule="auto"/>
        <w:ind w:left="-90"/>
        <w:jc w:val="both"/>
        <w:rPr>
          <w:rFonts w:asciiTheme="majorHAnsi" w:hAnsiTheme="majorHAnsi" w:cstheme="majorHAnsi"/>
          <w:b/>
          <w:sz w:val="22"/>
          <w:szCs w:val="22"/>
        </w:rPr>
      </w:pPr>
    </w:p>
    <w:p w14:paraId="36893413" w14:textId="77777777" w:rsidR="00F855FD" w:rsidRPr="00CC60CC" w:rsidRDefault="00F855FD" w:rsidP="00F855FD">
      <w:pPr>
        <w:spacing w:line="360" w:lineRule="auto"/>
        <w:ind w:left="-90"/>
        <w:jc w:val="both"/>
        <w:rPr>
          <w:rFonts w:asciiTheme="majorHAnsi" w:hAnsiTheme="majorHAnsi" w:cstheme="majorHAnsi"/>
          <w:b/>
          <w:sz w:val="22"/>
          <w:szCs w:val="22"/>
        </w:rPr>
      </w:pPr>
    </w:p>
    <w:p w14:paraId="489F832F" w14:textId="406B41DA" w:rsidR="00F855FD" w:rsidRPr="00CC60CC" w:rsidRDefault="00CB2EE1" w:rsidP="00F855FD">
      <w:pPr>
        <w:spacing w:after="160" w:line="256" w:lineRule="auto"/>
        <w:ind w:left="284" w:hanging="322"/>
        <w:rPr>
          <w:rFonts w:asciiTheme="majorHAnsi" w:hAnsiTheme="majorHAnsi" w:cstheme="majorHAnsi"/>
          <w:b/>
          <w:sz w:val="22"/>
          <w:szCs w:val="22"/>
        </w:rPr>
      </w:pPr>
      <w:r w:rsidRPr="00CC60CC">
        <w:rPr>
          <w:rFonts w:asciiTheme="majorHAnsi" w:hAnsiTheme="majorHAnsi" w:cstheme="majorHAnsi"/>
          <w:b/>
          <w:sz w:val="22"/>
          <w:szCs w:val="22"/>
        </w:rPr>
        <w:t xml:space="preserve">  </w:t>
      </w:r>
      <w:r w:rsidR="00F855FD" w:rsidRPr="00CC60CC">
        <w:rPr>
          <w:rFonts w:asciiTheme="majorHAnsi" w:hAnsiTheme="majorHAnsi" w:cstheme="majorHAnsi"/>
          <w:b/>
          <w:sz w:val="22"/>
          <w:szCs w:val="22"/>
        </w:rPr>
        <w:t>CHANGE RECORD</w:t>
      </w:r>
    </w:p>
    <w:tbl>
      <w:tblPr>
        <w:tblW w:w="5107" w:type="pct"/>
        <w:tblInd w:w="108" w:type="dxa"/>
        <w:tblLayout w:type="fixed"/>
        <w:tblLook w:val="0000" w:firstRow="0" w:lastRow="0" w:firstColumn="0" w:lastColumn="0" w:noHBand="0" w:noVBand="0"/>
      </w:tblPr>
      <w:tblGrid>
        <w:gridCol w:w="781"/>
        <w:gridCol w:w="1443"/>
        <w:gridCol w:w="2161"/>
        <w:gridCol w:w="1504"/>
        <w:gridCol w:w="1502"/>
        <w:gridCol w:w="2153"/>
      </w:tblGrid>
      <w:tr w:rsidR="00F855FD" w:rsidRPr="00CC60CC" w14:paraId="57DD3043" w14:textId="77777777" w:rsidTr="00E0656D">
        <w:trPr>
          <w:trHeight w:val="625"/>
        </w:trPr>
        <w:tc>
          <w:tcPr>
            <w:tcW w:w="409"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A788A73" w14:textId="77777777" w:rsidR="00F855FD" w:rsidRPr="00CC60CC" w:rsidRDefault="00F855FD" w:rsidP="006A144B">
            <w:pPr>
              <w:spacing w:line="360" w:lineRule="auto"/>
              <w:ind w:left="-90"/>
              <w:jc w:val="both"/>
              <w:rPr>
                <w:rFonts w:asciiTheme="majorHAnsi" w:hAnsiTheme="majorHAnsi" w:cstheme="majorHAnsi"/>
                <w:b/>
                <w:bCs/>
                <w:sz w:val="22"/>
                <w:szCs w:val="22"/>
              </w:rPr>
            </w:pPr>
            <w:r w:rsidRPr="00CC60CC">
              <w:rPr>
                <w:rFonts w:asciiTheme="majorHAnsi" w:hAnsiTheme="majorHAnsi" w:cstheme="majorHAnsi"/>
                <w:b/>
                <w:bCs/>
                <w:sz w:val="22"/>
                <w:szCs w:val="22"/>
              </w:rPr>
              <w:t>S. No</w:t>
            </w:r>
          </w:p>
        </w:tc>
        <w:tc>
          <w:tcPr>
            <w:tcW w:w="756"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6D643897" w14:textId="77777777" w:rsidR="00F855FD" w:rsidRPr="00CC60CC" w:rsidRDefault="00F855FD" w:rsidP="006A144B">
            <w:pPr>
              <w:spacing w:line="360" w:lineRule="auto"/>
              <w:ind w:left="-90"/>
              <w:jc w:val="both"/>
              <w:rPr>
                <w:rFonts w:asciiTheme="majorHAnsi" w:hAnsiTheme="majorHAnsi" w:cstheme="majorHAnsi"/>
                <w:b/>
                <w:bCs/>
                <w:sz w:val="22"/>
                <w:szCs w:val="22"/>
              </w:rPr>
            </w:pPr>
            <w:r w:rsidRPr="00CC60CC">
              <w:rPr>
                <w:rFonts w:asciiTheme="majorHAnsi" w:hAnsiTheme="majorHAnsi" w:cstheme="majorHAnsi"/>
                <w:b/>
                <w:bCs/>
                <w:sz w:val="22"/>
                <w:szCs w:val="22"/>
              </w:rPr>
              <w:t>Revision Date</w:t>
            </w:r>
          </w:p>
        </w:tc>
        <w:tc>
          <w:tcPr>
            <w:tcW w:w="113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8DBD864" w14:textId="51FA279B" w:rsidR="00F855FD" w:rsidRPr="00CC60CC" w:rsidRDefault="00F855FD" w:rsidP="00E0656D">
            <w:pPr>
              <w:spacing w:line="360" w:lineRule="auto"/>
              <w:ind w:left="-90"/>
              <w:rPr>
                <w:rFonts w:asciiTheme="majorHAnsi" w:hAnsiTheme="majorHAnsi" w:cstheme="majorHAnsi"/>
                <w:b/>
                <w:bCs/>
                <w:sz w:val="22"/>
                <w:szCs w:val="22"/>
              </w:rPr>
            </w:pPr>
            <w:r w:rsidRPr="00CC60CC">
              <w:rPr>
                <w:rFonts w:asciiTheme="majorHAnsi" w:hAnsiTheme="majorHAnsi" w:cstheme="majorHAnsi"/>
                <w:b/>
                <w:bCs/>
                <w:sz w:val="22"/>
                <w:szCs w:val="22"/>
              </w:rPr>
              <w:t>Description</w:t>
            </w:r>
            <w:r w:rsidR="00E0656D" w:rsidRPr="00CC60CC">
              <w:rPr>
                <w:rFonts w:asciiTheme="majorHAnsi" w:hAnsiTheme="majorHAnsi" w:cstheme="majorHAnsi"/>
                <w:b/>
                <w:bCs/>
                <w:sz w:val="22"/>
                <w:szCs w:val="22"/>
              </w:rPr>
              <w:t xml:space="preserve"> </w:t>
            </w:r>
            <w:r w:rsidRPr="00CC60CC">
              <w:rPr>
                <w:rFonts w:asciiTheme="majorHAnsi" w:hAnsiTheme="majorHAnsi" w:cstheme="majorHAnsi"/>
                <w:b/>
                <w:bCs/>
                <w:sz w:val="22"/>
                <w:szCs w:val="22"/>
              </w:rPr>
              <w:t>of Change</w:t>
            </w:r>
          </w:p>
        </w:tc>
        <w:tc>
          <w:tcPr>
            <w:tcW w:w="788"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65093E95" w14:textId="77777777" w:rsidR="00F855FD" w:rsidRPr="00CC60CC" w:rsidRDefault="00F855FD" w:rsidP="006A144B">
            <w:pPr>
              <w:spacing w:line="360" w:lineRule="auto"/>
              <w:ind w:left="-90"/>
              <w:jc w:val="center"/>
              <w:rPr>
                <w:rFonts w:asciiTheme="majorHAnsi" w:hAnsiTheme="majorHAnsi" w:cstheme="majorHAnsi"/>
                <w:b/>
                <w:bCs/>
                <w:sz w:val="22"/>
                <w:szCs w:val="22"/>
              </w:rPr>
            </w:pPr>
            <w:r w:rsidRPr="00CC60CC">
              <w:rPr>
                <w:rFonts w:asciiTheme="majorHAnsi" w:hAnsiTheme="majorHAnsi" w:cstheme="majorHAnsi"/>
                <w:b/>
                <w:bCs/>
                <w:sz w:val="22"/>
                <w:szCs w:val="22"/>
              </w:rPr>
              <w:t>Version no</w:t>
            </w:r>
          </w:p>
        </w:tc>
        <w:tc>
          <w:tcPr>
            <w:tcW w:w="787"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EB2B432" w14:textId="77777777" w:rsidR="00F855FD" w:rsidRPr="00CC60CC" w:rsidRDefault="00F855FD" w:rsidP="006A144B">
            <w:pPr>
              <w:spacing w:line="360" w:lineRule="auto"/>
              <w:ind w:left="-90"/>
              <w:rPr>
                <w:rFonts w:asciiTheme="majorHAnsi" w:hAnsiTheme="majorHAnsi" w:cstheme="majorHAnsi"/>
                <w:b/>
                <w:bCs/>
                <w:sz w:val="22"/>
                <w:szCs w:val="22"/>
              </w:rPr>
            </w:pPr>
            <w:r w:rsidRPr="00CC60CC">
              <w:rPr>
                <w:rFonts w:asciiTheme="majorHAnsi" w:hAnsiTheme="majorHAnsi" w:cstheme="majorHAnsi"/>
                <w:b/>
                <w:bCs/>
                <w:sz w:val="22"/>
                <w:szCs w:val="22"/>
              </w:rPr>
              <w:t>Reviewed by</w:t>
            </w:r>
          </w:p>
        </w:tc>
        <w:tc>
          <w:tcPr>
            <w:tcW w:w="1128"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18B7A261" w14:textId="77777777" w:rsidR="00F855FD" w:rsidRPr="00CC60CC" w:rsidRDefault="00F855FD" w:rsidP="006A144B">
            <w:pPr>
              <w:spacing w:line="360" w:lineRule="auto"/>
              <w:ind w:left="-90"/>
              <w:rPr>
                <w:rFonts w:asciiTheme="majorHAnsi" w:hAnsiTheme="majorHAnsi" w:cstheme="majorHAnsi"/>
                <w:b/>
                <w:bCs/>
                <w:sz w:val="22"/>
                <w:szCs w:val="22"/>
              </w:rPr>
            </w:pPr>
            <w:r w:rsidRPr="00CC60CC">
              <w:rPr>
                <w:rFonts w:asciiTheme="majorHAnsi" w:hAnsiTheme="majorHAnsi" w:cstheme="majorHAnsi"/>
                <w:b/>
                <w:bCs/>
                <w:sz w:val="22"/>
                <w:szCs w:val="22"/>
              </w:rPr>
              <w:t>Approved by</w:t>
            </w:r>
          </w:p>
        </w:tc>
      </w:tr>
      <w:tr w:rsidR="00F855FD" w:rsidRPr="00CC60CC" w14:paraId="610C7428" w14:textId="77777777" w:rsidTr="00E0656D">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5B91700D" w14:textId="77777777" w:rsidR="00F855FD" w:rsidRPr="00CC60CC" w:rsidRDefault="00F855FD" w:rsidP="00F855FD">
            <w:pPr>
              <w:pStyle w:val="ListParagraph"/>
              <w:numPr>
                <w:ilvl w:val="0"/>
                <w:numId w:val="1"/>
              </w:numPr>
              <w:spacing w:after="200" w:line="360" w:lineRule="auto"/>
              <w:jc w:val="center"/>
              <w:rPr>
                <w:rFonts w:asciiTheme="majorHAnsi" w:hAnsiTheme="majorHAnsi" w:cstheme="majorHAnsi"/>
                <w:sz w:val="22"/>
                <w:szCs w:val="22"/>
              </w:rPr>
            </w:pPr>
          </w:p>
        </w:tc>
        <w:tc>
          <w:tcPr>
            <w:tcW w:w="756" w:type="pct"/>
            <w:tcBorders>
              <w:top w:val="single" w:sz="6" w:space="0" w:color="auto"/>
              <w:left w:val="single" w:sz="6" w:space="0" w:color="auto"/>
              <w:bottom w:val="single" w:sz="6" w:space="0" w:color="auto"/>
              <w:right w:val="single" w:sz="6" w:space="0" w:color="auto"/>
            </w:tcBorders>
            <w:vAlign w:val="center"/>
          </w:tcPr>
          <w:p w14:paraId="75848A45" w14:textId="77777777" w:rsidR="00F855FD" w:rsidRPr="00CC60CC" w:rsidRDefault="00F855FD" w:rsidP="006A144B">
            <w:pPr>
              <w:ind w:left="-90"/>
              <w:jc w:val="center"/>
              <w:rPr>
                <w:rFonts w:asciiTheme="majorHAnsi" w:hAnsiTheme="majorHAnsi" w:cstheme="majorHAnsi"/>
                <w:sz w:val="22"/>
                <w:szCs w:val="22"/>
              </w:rPr>
            </w:pPr>
          </w:p>
        </w:tc>
        <w:tc>
          <w:tcPr>
            <w:tcW w:w="1132" w:type="pct"/>
            <w:tcBorders>
              <w:top w:val="single" w:sz="6" w:space="0" w:color="auto"/>
              <w:left w:val="single" w:sz="6" w:space="0" w:color="auto"/>
              <w:bottom w:val="single" w:sz="6" w:space="0" w:color="auto"/>
              <w:right w:val="single" w:sz="6" w:space="0" w:color="auto"/>
            </w:tcBorders>
            <w:vAlign w:val="center"/>
          </w:tcPr>
          <w:p w14:paraId="78B97A51" w14:textId="77777777" w:rsidR="00F855FD" w:rsidRPr="00CC60CC" w:rsidRDefault="00F855FD" w:rsidP="006A144B">
            <w:pPr>
              <w:ind w:left="-90"/>
              <w:jc w:val="both"/>
              <w:rPr>
                <w:rFonts w:asciiTheme="majorHAnsi" w:hAnsiTheme="majorHAnsi" w:cstheme="majorHAnsi"/>
                <w:sz w:val="22"/>
                <w:szCs w:val="22"/>
              </w:rPr>
            </w:pPr>
            <w:r w:rsidRPr="00CC60CC">
              <w:rPr>
                <w:rFonts w:asciiTheme="majorHAnsi" w:hAnsiTheme="majorHAnsi" w:cstheme="majorHAnsi"/>
                <w:sz w:val="22"/>
                <w:szCs w:val="22"/>
              </w:rPr>
              <w:t>All New version</w:t>
            </w:r>
          </w:p>
        </w:tc>
        <w:tc>
          <w:tcPr>
            <w:tcW w:w="788" w:type="pct"/>
            <w:tcBorders>
              <w:top w:val="single" w:sz="6" w:space="0" w:color="auto"/>
              <w:left w:val="single" w:sz="6" w:space="0" w:color="auto"/>
              <w:bottom w:val="single" w:sz="6" w:space="0" w:color="auto"/>
              <w:right w:val="single" w:sz="6" w:space="0" w:color="auto"/>
            </w:tcBorders>
            <w:vAlign w:val="center"/>
          </w:tcPr>
          <w:p w14:paraId="7E965C00" w14:textId="77777777" w:rsidR="00F855FD" w:rsidRPr="00CC60CC" w:rsidRDefault="00F855FD" w:rsidP="006A144B">
            <w:pPr>
              <w:ind w:left="-90"/>
              <w:jc w:val="center"/>
              <w:rPr>
                <w:rFonts w:asciiTheme="majorHAnsi" w:hAnsiTheme="majorHAnsi" w:cstheme="majorHAnsi"/>
                <w:sz w:val="22"/>
                <w:szCs w:val="22"/>
              </w:rPr>
            </w:pPr>
            <w:r w:rsidRPr="00CC60CC">
              <w:rPr>
                <w:rFonts w:asciiTheme="majorHAnsi" w:hAnsiTheme="majorHAnsi" w:cstheme="majorHAnsi"/>
                <w:sz w:val="22"/>
                <w:szCs w:val="22"/>
              </w:rPr>
              <w:t>1.0</w:t>
            </w:r>
          </w:p>
        </w:tc>
        <w:tc>
          <w:tcPr>
            <w:tcW w:w="787" w:type="pct"/>
            <w:tcBorders>
              <w:top w:val="single" w:sz="6" w:space="0" w:color="auto"/>
              <w:left w:val="single" w:sz="6" w:space="0" w:color="auto"/>
              <w:bottom w:val="single" w:sz="6" w:space="0" w:color="auto"/>
              <w:right w:val="single" w:sz="6" w:space="0" w:color="auto"/>
            </w:tcBorders>
            <w:vAlign w:val="center"/>
          </w:tcPr>
          <w:p w14:paraId="69545F76" w14:textId="77777777" w:rsidR="00F855FD" w:rsidRPr="00CC60CC" w:rsidRDefault="00F855FD" w:rsidP="006A144B">
            <w:pPr>
              <w:ind w:left="-90"/>
              <w:rPr>
                <w:rFonts w:asciiTheme="majorHAnsi" w:hAnsiTheme="majorHAnsi" w:cstheme="majorHAnsi"/>
                <w:sz w:val="22"/>
                <w:szCs w:val="22"/>
              </w:rPr>
            </w:pPr>
            <w:r w:rsidRPr="00CC60CC">
              <w:rPr>
                <w:rFonts w:asciiTheme="majorHAnsi" w:hAnsiTheme="majorHAnsi" w:cstheme="majorHAnsi"/>
                <w:sz w:val="22"/>
                <w:szCs w:val="22"/>
              </w:rPr>
              <w:t xml:space="preserve"> Sneha Goud</w:t>
            </w:r>
          </w:p>
        </w:tc>
        <w:tc>
          <w:tcPr>
            <w:tcW w:w="1128" w:type="pct"/>
            <w:tcBorders>
              <w:top w:val="single" w:sz="6" w:space="0" w:color="auto"/>
              <w:left w:val="single" w:sz="6" w:space="0" w:color="auto"/>
              <w:bottom w:val="single" w:sz="6" w:space="0" w:color="auto"/>
              <w:right w:val="single" w:sz="6" w:space="0" w:color="auto"/>
            </w:tcBorders>
            <w:vAlign w:val="center"/>
          </w:tcPr>
          <w:p w14:paraId="64DF2E9F" w14:textId="77777777" w:rsidR="00F855FD" w:rsidRPr="00CC60CC" w:rsidRDefault="00F855FD" w:rsidP="006A144B">
            <w:pPr>
              <w:autoSpaceDE w:val="0"/>
              <w:autoSpaceDN w:val="0"/>
              <w:spacing w:before="40" w:after="40"/>
              <w:rPr>
                <w:rFonts w:asciiTheme="majorHAnsi" w:hAnsiTheme="majorHAnsi" w:cstheme="majorHAnsi"/>
                <w:sz w:val="22"/>
                <w:szCs w:val="22"/>
              </w:rPr>
            </w:pPr>
            <w:r w:rsidRPr="00CC60CC">
              <w:rPr>
                <w:rFonts w:asciiTheme="majorHAnsi" w:hAnsiTheme="majorHAnsi" w:cstheme="majorHAnsi"/>
                <w:sz w:val="22"/>
                <w:szCs w:val="22"/>
              </w:rPr>
              <w:t xml:space="preserve"> </w:t>
            </w:r>
            <w:r w:rsidRPr="00CC60CC">
              <w:rPr>
                <w:rFonts w:asciiTheme="majorHAnsi" w:hAnsiTheme="majorHAnsi" w:cstheme="majorHAnsi"/>
                <w:color w:val="000000"/>
                <w:sz w:val="22"/>
                <w:szCs w:val="22"/>
              </w:rPr>
              <w:t>Prosenjit Das</w:t>
            </w:r>
          </w:p>
        </w:tc>
      </w:tr>
      <w:tr w:rsidR="00690F51" w:rsidRPr="00CC60CC" w14:paraId="05DB5E0F" w14:textId="77777777" w:rsidTr="00E0656D">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78AC84AD" w14:textId="77777777" w:rsidR="00690F51" w:rsidRPr="00CC60CC" w:rsidRDefault="00690F51" w:rsidP="00690F51">
            <w:pPr>
              <w:pStyle w:val="ListParagraph"/>
              <w:numPr>
                <w:ilvl w:val="0"/>
                <w:numId w:val="1"/>
              </w:numPr>
              <w:spacing w:after="200" w:line="360" w:lineRule="auto"/>
              <w:jc w:val="center"/>
              <w:rPr>
                <w:rFonts w:asciiTheme="majorHAnsi" w:hAnsiTheme="majorHAnsi" w:cstheme="majorHAnsi"/>
                <w:sz w:val="22"/>
                <w:szCs w:val="22"/>
              </w:rPr>
            </w:pPr>
          </w:p>
        </w:tc>
        <w:tc>
          <w:tcPr>
            <w:tcW w:w="756" w:type="pct"/>
            <w:tcBorders>
              <w:top w:val="single" w:sz="6" w:space="0" w:color="auto"/>
              <w:left w:val="single" w:sz="6" w:space="0" w:color="auto"/>
              <w:bottom w:val="single" w:sz="6" w:space="0" w:color="auto"/>
              <w:right w:val="single" w:sz="6" w:space="0" w:color="auto"/>
            </w:tcBorders>
            <w:vAlign w:val="center"/>
          </w:tcPr>
          <w:p w14:paraId="0D6AC734" w14:textId="48FE9C5F" w:rsidR="00690F51" w:rsidRPr="00CC60CC" w:rsidRDefault="00690F51" w:rsidP="00690F51">
            <w:pPr>
              <w:ind w:left="-90"/>
              <w:jc w:val="center"/>
              <w:rPr>
                <w:rFonts w:asciiTheme="majorHAnsi" w:hAnsiTheme="majorHAnsi" w:cstheme="majorHAnsi"/>
                <w:sz w:val="22"/>
                <w:szCs w:val="22"/>
              </w:rPr>
            </w:pPr>
            <w:r w:rsidRPr="00CC60CC">
              <w:rPr>
                <w:rFonts w:asciiTheme="majorHAnsi" w:hAnsiTheme="majorHAnsi" w:cstheme="majorHAnsi"/>
                <w:sz w:val="22"/>
                <w:szCs w:val="22"/>
              </w:rPr>
              <w:t>11</w:t>
            </w:r>
            <w:r w:rsidRPr="00CC60CC">
              <w:rPr>
                <w:rFonts w:asciiTheme="majorHAnsi" w:hAnsiTheme="majorHAnsi" w:cstheme="majorHAnsi"/>
                <w:sz w:val="22"/>
                <w:szCs w:val="22"/>
                <w:vertAlign w:val="superscript"/>
              </w:rPr>
              <w:t>th</w:t>
            </w:r>
            <w:r w:rsidRPr="00CC60CC">
              <w:rPr>
                <w:rFonts w:asciiTheme="majorHAnsi" w:hAnsiTheme="majorHAnsi" w:cstheme="majorHAnsi"/>
                <w:sz w:val="22"/>
                <w:szCs w:val="22"/>
              </w:rPr>
              <w:t xml:space="preserve"> Jan, 2024</w:t>
            </w:r>
          </w:p>
        </w:tc>
        <w:tc>
          <w:tcPr>
            <w:tcW w:w="1132" w:type="pct"/>
            <w:tcBorders>
              <w:top w:val="single" w:sz="6" w:space="0" w:color="auto"/>
              <w:left w:val="single" w:sz="6" w:space="0" w:color="auto"/>
              <w:bottom w:val="single" w:sz="6" w:space="0" w:color="auto"/>
              <w:right w:val="single" w:sz="6" w:space="0" w:color="auto"/>
            </w:tcBorders>
            <w:vAlign w:val="center"/>
          </w:tcPr>
          <w:p w14:paraId="5468CE29" w14:textId="6AC1D262" w:rsidR="00690F51" w:rsidRPr="00CC60CC" w:rsidRDefault="00690F51" w:rsidP="00690F51">
            <w:pPr>
              <w:ind w:left="-90"/>
              <w:jc w:val="both"/>
              <w:rPr>
                <w:rFonts w:asciiTheme="majorHAnsi" w:hAnsiTheme="majorHAnsi" w:cstheme="majorHAnsi"/>
                <w:sz w:val="22"/>
                <w:szCs w:val="22"/>
              </w:rPr>
            </w:pPr>
            <w:r w:rsidRPr="00CC60CC">
              <w:rPr>
                <w:rFonts w:asciiTheme="majorHAnsi" w:hAnsiTheme="majorHAnsi" w:cstheme="majorHAnsi"/>
                <w:sz w:val="22"/>
                <w:szCs w:val="22"/>
              </w:rPr>
              <w:t>Policy Modified</w:t>
            </w:r>
          </w:p>
        </w:tc>
        <w:tc>
          <w:tcPr>
            <w:tcW w:w="788" w:type="pct"/>
            <w:tcBorders>
              <w:top w:val="single" w:sz="6" w:space="0" w:color="auto"/>
              <w:left w:val="single" w:sz="6" w:space="0" w:color="auto"/>
              <w:bottom w:val="single" w:sz="6" w:space="0" w:color="auto"/>
              <w:right w:val="single" w:sz="6" w:space="0" w:color="auto"/>
            </w:tcBorders>
            <w:vAlign w:val="center"/>
          </w:tcPr>
          <w:p w14:paraId="53B9E48B" w14:textId="1FFF4B75" w:rsidR="00690F51" w:rsidRPr="00CC60CC" w:rsidRDefault="00690F51" w:rsidP="00690F51">
            <w:pPr>
              <w:ind w:left="-90"/>
              <w:jc w:val="center"/>
              <w:rPr>
                <w:rFonts w:asciiTheme="majorHAnsi" w:hAnsiTheme="majorHAnsi" w:cstheme="majorHAnsi"/>
                <w:sz w:val="22"/>
                <w:szCs w:val="22"/>
              </w:rPr>
            </w:pPr>
            <w:r w:rsidRPr="00CC60CC">
              <w:rPr>
                <w:rFonts w:asciiTheme="majorHAnsi" w:hAnsiTheme="majorHAnsi" w:cstheme="majorHAnsi"/>
                <w:sz w:val="22"/>
                <w:szCs w:val="22"/>
              </w:rPr>
              <w:t>1.</w:t>
            </w:r>
            <w:r w:rsidR="00E0204E">
              <w:rPr>
                <w:rFonts w:asciiTheme="majorHAnsi" w:hAnsiTheme="majorHAnsi" w:cstheme="majorHAnsi"/>
                <w:sz w:val="22"/>
                <w:szCs w:val="22"/>
              </w:rPr>
              <w:t>1</w:t>
            </w:r>
          </w:p>
        </w:tc>
        <w:tc>
          <w:tcPr>
            <w:tcW w:w="787" w:type="pct"/>
            <w:tcBorders>
              <w:top w:val="single" w:sz="6" w:space="0" w:color="auto"/>
              <w:left w:val="single" w:sz="6" w:space="0" w:color="auto"/>
              <w:bottom w:val="single" w:sz="6" w:space="0" w:color="auto"/>
              <w:right w:val="single" w:sz="6" w:space="0" w:color="auto"/>
            </w:tcBorders>
            <w:vAlign w:val="center"/>
          </w:tcPr>
          <w:p w14:paraId="1D8186AF" w14:textId="26751C24" w:rsidR="00690F51" w:rsidRPr="00CC60CC" w:rsidRDefault="00690F51" w:rsidP="00690F51">
            <w:pPr>
              <w:ind w:left="-90"/>
              <w:rPr>
                <w:rFonts w:asciiTheme="majorHAnsi" w:hAnsiTheme="majorHAnsi" w:cstheme="majorHAnsi"/>
                <w:sz w:val="22"/>
                <w:szCs w:val="22"/>
              </w:rPr>
            </w:pPr>
            <w:r w:rsidRPr="00CC60CC">
              <w:rPr>
                <w:rFonts w:asciiTheme="majorHAnsi" w:hAnsiTheme="majorHAnsi" w:cstheme="majorHAnsi"/>
                <w:sz w:val="22"/>
                <w:szCs w:val="22"/>
              </w:rPr>
              <w:t>Juhi Dewre</w:t>
            </w:r>
          </w:p>
        </w:tc>
        <w:tc>
          <w:tcPr>
            <w:tcW w:w="1128" w:type="pct"/>
            <w:tcBorders>
              <w:top w:val="single" w:sz="6" w:space="0" w:color="auto"/>
              <w:left w:val="single" w:sz="6" w:space="0" w:color="auto"/>
              <w:bottom w:val="single" w:sz="6" w:space="0" w:color="auto"/>
              <w:right w:val="single" w:sz="6" w:space="0" w:color="auto"/>
            </w:tcBorders>
            <w:vAlign w:val="center"/>
          </w:tcPr>
          <w:p w14:paraId="0D18A76B" w14:textId="75C562BF" w:rsidR="00690F51" w:rsidRPr="00CC60CC" w:rsidRDefault="00690F51" w:rsidP="00690F51">
            <w:pPr>
              <w:autoSpaceDE w:val="0"/>
              <w:autoSpaceDN w:val="0"/>
              <w:spacing w:before="40" w:after="40"/>
              <w:rPr>
                <w:rFonts w:asciiTheme="majorHAnsi" w:hAnsiTheme="majorHAnsi" w:cstheme="majorHAnsi"/>
                <w:sz w:val="22"/>
                <w:szCs w:val="22"/>
              </w:rPr>
            </w:pPr>
            <w:r w:rsidRPr="00CC60CC">
              <w:rPr>
                <w:rFonts w:asciiTheme="majorHAnsi" w:hAnsiTheme="majorHAnsi" w:cstheme="majorHAnsi"/>
                <w:sz w:val="22"/>
                <w:szCs w:val="22"/>
              </w:rPr>
              <w:t>Kiran Satpute</w:t>
            </w:r>
          </w:p>
        </w:tc>
      </w:tr>
    </w:tbl>
    <w:p w14:paraId="35D12009" w14:textId="77777777" w:rsidR="00F855FD" w:rsidRPr="00CC60CC" w:rsidRDefault="00F855FD" w:rsidP="00F855FD">
      <w:pPr>
        <w:pStyle w:val="TOCHeading"/>
        <w:tabs>
          <w:tab w:val="left" w:pos="3930"/>
        </w:tabs>
        <w:rPr>
          <w:rFonts w:eastAsia="Times New Roman" w:cstheme="majorHAnsi"/>
          <w:color w:val="auto"/>
          <w:sz w:val="22"/>
          <w:szCs w:val="22"/>
        </w:rPr>
      </w:pPr>
      <w:r w:rsidRPr="00CC60CC">
        <w:rPr>
          <w:rFonts w:eastAsia="Times New Roman" w:cstheme="majorHAnsi"/>
          <w:color w:val="auto"/>
          <w:sz w:val="22"/>
          <w:szCs w:val="22"/>
        </w:rPr>
        <w:tab/>
      </w:r>
    </w:p>
    <w:p w14:paraId="32C6DCA0" w14:textId="09CDD1DC" w:rsidR="00F855FD" w:rsidRPr="00CC60CC" w:rsidRDefault="00F855FD" w:rsidP="00F855FD">
      <w:pPr>
        <w:jc w:val="both"/>
        <w:rPr>
          <w:rFonts w:asciiTheme="majorHAnsi" w:hAnsiTheme="majorHAnsi" w:cstheme="majorHAnsi"/>
          <w:b/>
          <w:bCs/>
          <w:sz w:val="22"/>
          <w:szCs w:val="22"/>
        </w:rPr>
      </w:pPr>
      <w:r w:rsidRPr="00CC60CC">
        <w:rPr>
          <w:rFonts w:asciiTheme="majorHAnsi" w:hAnsiTheme="majorHAnsi" w:cstheme="majorHAnsi"/>
          <w:b/>
          <w:bCs/>
          <w:sz w:val="22"/>
          <w:szCs w:val="22"/>
        </w:rPr>
        <w:t xml:space="preserve">Review: </w:t>
      </w:r>
      <w:r w:rsidRPr="00CC60CC">
        <w:rPr>
          <w:rFonts w:asciiTheme="majorHAnsi" w:hAnsiTheme="majorHAnsi" w:cstheme="majorHAnsi"/>
          <w:sz w:val="22"/>
          <w:szCs w:val="22"/>
        </w:rPr>
        <w:t xml:space="preserve">This document shall be reviewed once a year or at the time of any major change in </w:t>
      </w:r>
      <w:r w:rsidR="00690F51" w:rsidRPr="00CC60CC">
        <w:rPr>
          <w:rFonts w:asciiTheme="majorHAnsi" w:hAnsiTheme="majorHAnsi" w:cstheme="majorHAnsi"/>
          <w:sz w:val="22"/>
          <w:szCs w:val="22"/>
        </w:rPr>
        <w:t>the existing</w:t>
      </w:r>
      <w:r w:rsidRPr="00CC60CC">
        <w:rPr>
          <w:rFonts w:asciiTheme="majorHAnsi" w:hAnsiTheme="majorHAnsi" w:cstheme="majorHAnsi"/>
          <w:sz w:val="22"/>
          <w:szCs w:val="22"/>
        </w:rPr>
        <w:t xml:space="preserve"> environment affecting policies and procedures, whichever is earlier.</w:t>
      </w:r>
    </w:p>
    <w:p w14:paraId="120ABA6C" w14:textId="77777777" w:rsidR="00F855FD" w:rsidRPr="00CC60CC" w:rsidRDefault="00F855FD" w:rsidP="00F855FD">
      <w:pPr>
        <w:spacing w:line="360" w:lineRule="auto"/>
        <w:ind w:left="-90"/>
        <w:jc w:val="both"/>
        <w:rPr>
          <w:rFonts w:asciiTheme="majorHAnsi" w:hAnsiTheme="majorHAnsi" w:cstheme="majorHAnsi"/>
          <w:b/>
          <w:sz w:val="22"/>
          <w:szCs w:val="22"/>
          <w:u w:val="single"/>
        </w:rPr>
      </w:pPr>
    </w:p>
    <w:p w14:paraId="409E81F9" w14:textId="31BBA4D7" w:rsidR="00F855FD" w:rsidRPr="00CC60CC" w:rsidRDefault="00F855FD" w:rsidP="00F855FD">
      <w:pPr>
        <w:autoSpaceDE w:val="0"/>
        <w:autoSpaceDN w:val="0"/>
        <w:adjustRightInd w:val="0"/>
        <w:jc w:val="both"/>
        <w:rPr>
          <w:rFonts w:asciiTheme="majorHAnsi" w:hAnsiTheme="majorHAnsi" w:cstheme="majorHAnsi"/>
          <w:sz w:val="22"/>
          <w:szCs w:val="22"/>
        </w:rPr>
      </w:pPr>
      <w:r w:rsidRPr="00CC60CC">
        <w:rPr>
          <w:rFonts w:asciiTheme="majorHAnsi" w:hAnsiTheme="majorHAnsi" w:cstheme="majorHAnsi"/>
          <w:b/>
          <w:sz w:val="22"/>
          <w:szCs w:val="22"/>
        </w:rPr>
        <w:t>Disclaimer:</w:t>
      </w:r>
      <w:r w:rsidRPr="00CC60CC">
        <w:rPr>
          <w:rFonts w:asciiTheme="majorHAnsi" w:hAnsiTheme="majorHAnsi" w:cstheme="majorHAnsi"/>
          <w:sz w:val="22"/>
          <w:szCs w:val="22"/>
        </w:rPr>
        <w:t xml:space="preserve"> Information content of this document is confidential and is proprietary to </w:t>
      </w:r>
      <w:r w:rsidR="005F32D1">
        <w:rPr>
          <w:rFonts w:asciiTheme="majorHAnsi" w:hAnsiTheme="majorHAnsi" w:cstheme="majorHAnsi"/>
          <w:sz w:val="22"/>
          <w:szCs w:val="22"/>
        </w:rPr>
        <w:t>PARKAR</w:t>
      </w:r>
      <w:r w:rsidRPr="00CC60CC">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5F32D1">
        <w:rPr>
          <w:rFonts w:asciiTheme="majorHAnsi" w:hAnsiTheme="majorHAnsi" w:cstheme="majorHAnsi"/>
          <w:sz w:val="22"/>
          <w:szCs w:val="22"/>
        </w:rPr>
        <w:t>PARKAR</w:t>
      </w:r>
      <w:r w:rsidRPr="00CC60CC">
        <w:rPr>
          <w:rFonts w:asciiTheme="majorHAnsi" w:hAnsiTheme="majorHAnsi" w:cstheme="majorHAnsi"/>
          <w:sz w:val="22"/>
          <w:szCs w:val="22"/>
        </w:rPr>
        <w:t>.</w:t>
      </w:r>
    </w:p>
    <w:p w14:paraId="1BED04E7" w14:textId="77777777" w:rsidR="00F855FD" w:rsidRPr="00CC60CC" w:rsidRDefault="00F855FD" w:rsidP="00F855FD">
      <w:pPr>
        <w:pStyle w:val="TOCHeading"/>
        <w:tabs>
          <w:tab w:val="left" w:pos="3692"/>
        </w:tabs>
        <w:rPr>
          <w:rFonts w:eastAsia="Times New Roman" w:cstheme="majorHAnsi"/>
          <w:color w:val="auto"/>
          <w:sz w:val="22"/>
          <w:szCs w:val="22"/>
        </w:rPr>
      </w:pPr>
      <w:r w:rsidRPr="00CC60CC">
        <w:rPr>
          <w:rFonts w:eastAsia="Times New Roman" w:cstheme="majorHAnsi"/>
          <w:color w:val="auto"/>
          <w:sz w:val="22"/>
          <w:szCs w:val="22"/>
        </w:rPr>
        <w:tab/>
      </w:r>
    </w:p>
    <w:p w14:paraId="6EE1C46B" w14:textId="77777777" w:rsidR="00F855FD" w:rsidRPr="00CC60CC" w:rsidRDefault="00F855FD" w:rsidP="00F855FD">
      <w:pPr>
        <w:pStyle w:val="TOCHeading"/>
        <w:tabs>
          <w:tab w:val="left" w:pos="840"/>
          <w:tab w:val="center" w:pos="4680"/>
        </w:tabs>
        <w:rPr>
          <w:rFonts w:eastAsia="Times New Roman" w:cstheme="majorHAnsi"/>
          <w:color w:val="auto"/>
          <w:sz w:val="22"/>
          <w:szCs w:val="22"/>
        </w:rPr>
      </w:pPr>
      <w:r w:rsidRPr="00CC60CC">
        <w:rPr>
          <w:rFonts w:eastAsia="Times New Roman" w:cstheme="majorHAnsi"/>
          <w:color w:val="auto"/>
          <w:sz w:val="22"/>
          <w:szCs w:val="22"/>
        </w:rPr>
        <w:t xml:space="preserve">                  </w:t>
      </w:r>
    </w:p>
    <w:p w14:paraId="6639270B" w14:textId="77777777" w:rsidR="00F855FD" w:rsidRPr="00CC60CC" w:rsidRDefault="00F855FD" w:rsidP="00F855FD">
      <w:pPr>
        <w:pStyle w:val="TOCHeading"/>
        <w:tabs>
          <w:tab w:val="left" w:pos="840"/>
          <w:tab w:val="center" w:pos="4680"/>
        </w:tabs>
        <w:rPr>
          <w:rFonts w:eastAsia="Times New Roman" w:cstheme="majorHAnsi"/>
          <w:color w:val="auto"/>
          <w:sz w:val="22"/>
          <w:szCs w:val="22"/>
        </w:rPr>
      </w:pPr>
    </w:p>
    <w:p w14:paraId="399BB9AC" w14:textId="77777777" w:rsidR="00F855FD" w:rsidRPr="00CC60CC" w:rsidRDefault="00F855FD" w:rsidP="00F855FD">
      <w:pPr>
        <w:pStyle w:val="TOCHeading"/>
        <w:tabs>
          <w:tab w:val="left" w:pos="840"/>
          <w:tab w:val="center" w:pos="4680"/>
        </w:tabs>
        <w:rPr>
          <w:rFonts w:eastAsia="Times New Roman" w:cstheme="majorHAnsi"/>
          <w:color w:val="auto"/>
          <w:sz w:val="22"/>
          <w:szCs w:val="22"/>
        </w:rPr>
      </w:pPr>
    </w:p>
    <w:p w14:paraId="262ECBCF" w14:textId="77777777" w:rsidR="00F855FD" w:rsidRPr="00CC60CC" w:rsidRDefault="00F855FD" w:rsidP="00F855FD">
      <w:pPr>
        <w:rPr>
          <w:rFonts w:asciiTheme="majorHAnsi" w:hAnsiTheme="majorHAnsi" w:cstheme="majorHAnsi"/>
          <w:sz w:val="22"/>
          <w:szCs w:val="22"/>
        </w:rPr>
      </w:pPr>
    </w:p>
    <w:p w14:paraId="6C4D933F" w14:textId="77777777" w:rsidR="00F855FD" w:rsidRPr="00CC60CC" w:rsidRDefault="00F855FD" w:rsidP="00F855FD">
      <w:pPr>
        <w:rPr>
          <w:rFonts w:asciiTheme="majorHAnsi" w:hAnsiTheme="majorHAnsi" w:cstheme="majorHAnsi"/>
          <w:sz w:val="22"/>
          <w:szCs w:val="22"/>
        </w:rPr>
      </w:pPr>
    </w:p>
    <w:p w14:paraId="4094B972" w14:textId="77777777" w:rsidR="00F855FD" w:rsidRPr="00CC60CC" w:rsidRDefault="00F855FD" w:rsidP="00F855FD">
      <w:pPr>
        <w:rPr>
          <w:rFonts w:asciiTheme="majorHAnsi" w:hAnsiTheme="majorHAnsi" w:cstheme="majorHAnsi"/>
          <w:sz w:val="22"/>
          <w:szCs w:val="22"/>
        </w:rPr>
      </w:pPr>
    </w:p>
    <w:p w14:paraId="249B33D7" w14:textId="77777777" w:rsidR="00F855FD" w:rsidRPr="00CC60CC" w:rsidRDefault="00F855FD" w:rsidP="00F855FD">
      <w:pPr>
        <w:rPr>
          <w:rFonts w:asciiTheme="majorHAnsi" w:hAnsiTheme="majorHAnsi" w:cstheme="majorHAnsi"/>
          <w:sz w:val="22"/>
          <w:szCs w:val="22"/>
        </w:rPr>
      </w:pPr>
    </w:p>
    <w:p w14:paraId="71208862" w14:textId="77777777" w:rsidR="00F855FD" w:rsidRPr="00CC60CC" w:rsidRDefault="00F855FD" w:rsidP="00F855FD">
      <w:pPr>
        <w:spacing w:after="160" w:line="259" w:lineRule="auto"/>
        <w:rPr>
          <w:rFonts w:asciiTheme="majorHAnsi" w:hAnsiTheme="majorHAnsi" w:cstheme="majorHAnsi"/>
          <w:b/>
          <w:sz w:val="22"/>
          <w:szCs w:val="22"/>
        </w:rPr>
      </w:pPr>
      <w:r w:rsidRPr="00CC60CC">
        <w:rPr>
          <w:rFonts w:asciiTheme="majorHAnsi" w:hAnsiTheme="majorHAnsi" w:cstheme="majorHAnsi"/>
          <w:sz w:val="22"/>
          <w:szCs w:val="22"/>
        </w:rPr>
        <w:lastRenderedPageBreak/>
        <w:t xml:space="preserve">                                                                </w:t>
      </w:r>
      <w:r w:rsidRPr="00CC60CC">
        <w:rPr>
          <w:rFonts w:asciiTheme="majorHAnsi" w:hAnsiTheme="majorHAnsi" w:cstheme="majorHAnsi"/>
          <w:b/>
          <w:sz w:val="22"/>
          <w:szCs w:val="22"/>
        </w:rPr>
        <w:t xml:space="preserve"> Table of Contents</w:t>
      </w: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081D0A2C" w14:textId="77777777" w:rsidR="00F855FD" w:rsidRPr="00CC60CC" w:rsidRDefault="00F855FD" w:rsidP="00F855FD">
          <w:pPr>
            <w:pStyle w:val="TOCHeading"/>
            <w:rPr>
              <w:rFonts w:cstheme="majorHAnsi"/>
              <w:sz w:val="22"/>
              <w:szCs w:val="22"/>
            </w:rPr>
          </w:pPr>
        </w:p>
        <w:p w14:paraId="5D1BE31E" w14:textId="77777777" w:rsidR="00F855FD" w:rsidRPr="00CC60CC" w:rsidRDefault="00F855FD" w:rsidP="00F855FD">
          <w:pPr>
            <w:pStyle w:val="TOC1"/>
            <w:rPr>
              <w:rFonts w:asciiTheme="majorHAnsi" w:eastAsiaTheme="minorEastAsia" w:hAnsiTheme="majorHAnsi" w:cstheme="majorHAnsi"/>
              <w:noProof/>
              <w:lang w:val="en-IN" w:eastAsia="en-IN"/>
            </w:rPr>
          </w:pPr>
          <w:r w:rsidRPr="00CC60CC">
            <w:rPr>
              <w:rFonts w:asciiTheme="majorHAnsi" w:hAnsiTheme="majorHAnsi" w:cstheme="majorHAnsi"/>
            </w:rPr>
            <w:fldChar w:fldCharType="begin"/>
          </w:r>
          <w:r w:rsidRPr="00CC60CC">
            <w:rPr>
              <w:rFonts w:asciiTheme="majorHAnsi" w:hAnsiTheme="majorHAnsi" w:cstheme="majorHAnsi"/>
            </w:rPr>
            <w:instrText xml:space="preserve"> TOC \o "1-3" \h \z \u </w:instrText>
          </w:r>
          <w:r w:rsidRPr="00CC60CC">
            <w:rPr>
              <w:rFonts w:asciiTheme="majorHAnsi" w:hAnsiTheme="majorHAnsi" w:cstheme="majorHAnsi"/>
            </w:rPr>
            <w:fldChar w:fldCharType="separate"/>
          </w:r>
          <w:hyperlink w:anchor="_Toc12466442" w:history="1">
            <w:r w:rsidRPr="00CC60CC">
              <w:rPr>
                <w:rStyle w:val="Hyperlink"/>
                <w:rFonts w:asciiTheme="majorHAnsi" w:hAnsiTheme="majorHAnsi" w:cstheme="majorHAnsi"/>
                <w:noProof/>
              </w:rPr>
              <w:t>1.</w:t>
            </w:r>
            <w:r w:rsidRPr="00CC60CC">
              <w:rPr>
                <w:rFonts w:asciiTheme="majorHAnsi" w:eastAsiaTheme="minorEastAsia" w:hAnsiTheme="majorHAnsi" w:cstheme="majorHAnsi"/>
                <w:noProof/>
                <w:lang w:val="en-IN" w:eastAsia="en-IN"/>
              </w:rPr>
              <w:tab/>
            </w:r>
            <w:r w:rsidRPr="00CC60CC">
              <w:rPr>
                <w:rStyle w:val="Hyperlink"/>
                <w:rFonts w:asciiTheme="majorHAnsi" w:hAnsiTheme="majorHAnsi" w:cstheme="majorHAnsi"/>
                <w:noProof/>
              </w:rPr>
              <w:t>Purpose</w:t>
            </w:r>
            <w:r w:rsidRPr="00CC60CC">
              <w:rPr>
                <w:rFonts w:asciiTheme="majorHAnsi" w:hAnsiTheme="majorHAnsi" w:cstheme="majorHAnsi"/>
                <w:noProof/>
                <w:webHidden/>
              </w:rPr>
              <w:tab/>
            </w:r>
            <w:r w:rsidRPr="00CC60CC">
              <w:rPr>
                <w:rFonts w:asciiTheme="majorHAnsi" w:hAnsiTheme="majorHAnsi" w:cstheme="majorHAnsi"/>
                <w:noProof/>
                <w:webHidden/>
              </w:rPr>
              <w:fldChar w:fldCharType="begin"/>
            </w:r>
            <w:r w:rsidRPr="00CC60CC">
              <w:rPr>
                <w:rFonts w:asciiTheme="majorHAnsi" w:hAnsiTheme="majorHAnsi" w:cstheme="majorHAnsi"/>
                <w:noProof/>
                <w:webHidden/>
              </w:rPr>
              <w:instrText xml:space="preserve"> PAGEREF _Toc12466442 \h </w:instrText>
            </w:r>
            <w:r w:rsidRPr="00CC60CC">
              <w:rPr>
                <w:rFonts w:asciiTheme="majorHAnsi" w:hAnsiTheme="majorHAnsi" w:cstheme="majorHAnsi"/>
                <w:noProof/>
                <w:webHidden/>
              </w:rPr>
            </w:r>
            <w:r w:rsidRPr="00CC60CC">
              <w:rPr>
                <w:rFonts w:asciiTheme="majorHAnsi" w:hAnsiTheme="majorHAnsi" w:cstheme="majorHAnsi"/>
                <w:noProof/>
                <w:webHidden/>
              </w:rPr>
              <w:fldChar w:fldCharType="separate"/>
            </w:r>
            <w:r w:rsidRPr="00CC60CC">
              <w:rPr>
                <w:rFonts w:asciiTheme="majorHAnsi" w:hAnsiTheme="majorHAnsi" w:cstheme="majorHAnsi"/>
                <w:noProof/>
                <w:webHidden/>
              </w:rPr>
              <w:t>4</w:t>
            </w:r>
            <w:r w:rsidRPr="00CC60CC">
              <w:rPr>
                <w:rFonts w:asciiTheme="majorHAnsi" w:hAnsiTheme="majorHAnsi" w:cstheme="majorHAnsi"/>
                <w:noProof/>
                <w:webHidden/>
              </w:rPr>
              <w:fldChar w:fldCharType="end"/>
            </w:r>
          </w:hyperlink>
        </w:p>
        <w:p w14:paraId="11E4EB64"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43" w:history="1">
            <w:r w:rsidR="00F855FD" w:rsidRPr="00CC60CC">
              <w:rPr>
                <w:rStyle w:val="Hyperlink"/>
                <w:rFonts w:asciiTheme="majorHAnsi" w:hAnsiTheme="majorHAnsi" w:cstheme="majorHAnsi"/>
                <w:noProof/>
              </w:rPr>
              <w:t>2.</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ELIGIBILITY</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_Toc12466443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4</w:t>
            </w:r>
            <w:r w:rsidR="00F855FD" w:rsidRPr="00CC60CC">
              <w:rPr>
                <w:rFonts w:asciiTheme="majorHAnsi" w:hAnsiTheme="majorHAnsi" w:cstheme="majorHAnsi"/>
                <w:noProof/>
                <w:webHidden/>
              </w:rPr>
              <w:fldChar w:fldCharType="end"/>
            </w:r>
          </w:hyperlink>
        </w:p>
        <w:p w14:paraId="1627079D"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44" w:history="1">
            <w:r w:rsidR="00F855FD" w:rsidRPr="00CC60CC">
              <w:rPr>
                <w:rStyle w:val="Hyperlink"/>
                <w:rFonts w:asciiTheme="majorHAnsi" w:hAnsiTheme="majorHAnsi" w:cstheme="majorHAnsi"/>
                <w:noProof/>
              </w:rPr>
              <w:t>3.</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MATERNITY LEAVE</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_Toc12466444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4</w:t>
            </w:r>
            <w:r w:rsidR="00F855FD" w:rsidRPr="00CC60CC">
              <w:rPr>
                <w:rFonts w:asciiTheme="majorHAnsi" w:hAnsiTheme="majorHAnsi" w:cstheme="majorHAnsi"/>
                <w:noProof/>
                <w:webHidden/>
              </w:rPr>
              <w:fldChar w:fldCharType="end"/>
            </w:r>
          </w:hyperlink>
        </w:p>
        <w:p w14:paraId="725BD2EC"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45" w:history="1">
            <w:r w:rsidR="00F855FD" w:rsidRPr="00CC60CC">
              <w:rPr>
                <w:rStyle w:val="Hyperlink"/>
                <w:rFonts w:asciiTheme="majorHAnsi" w:hAnsiTheme="majorHAnsi" w:cstheme="majorHAnsi"/>
                <w:noProof/>
              </w:rPr>
              <w:t>4.</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ADOPTION LEAVE</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_Toc12466445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4</w:t>
            </w:r>
            <w:r w:rsidR="00F855FD" w:rsidRPr="00CC60CC">
              <w:rPr>
                <w:rFonts w:asciiTheme="majorHAnsi" w:hAnsiTheme="majorHAnsi" w:cstheme="majorHAnsi"/>
                <w:noProof/>
                <w:webHidden/>
              </w:rPr>
              <w:fldChar w:fldCharType="end"/>
            </w:r>
          </w:hyperlink>
        </w:p>
        <w:p w14:paraId="47B78D1D"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46" w:history="1">
            <w:r w:rsidR="00F855FD" w:rsidRPr="00CC60CC">
              <w:rPr>
                <w:rStyle w:val="Hyperlink"/>
                <w:rFonts w:asciiTheme="majorHAnsi" w:hAnsiTheme="majorHAnsi" w:cstheme="majorHAnsi"/>
                <w:noProof/>
              </w:rPr>
              <w:t>5.</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SURROGACY LEAVE</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_Toc12466446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4</w:t>
            </w:r>
            <w:r w:rsidR="00F855FD" w:rsidRPr="00CC60CC">
              <w:rPr>
                <w:rFonts w:asciiTheme="majorHAnsi" w:hAnsiTheme="majorHAnsi" w:cstheme="majorHAnsi"/>
                <w:noProof/>
                <w:webHidden/>
              </w:rPr>
              <w:fldChar w:fldCharType="end"/>
            </w:r>
          </w:hyperlink>
        </w:p>
        <w:p w14:paraId="67AD623B"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47" w:history="1">
            <w:r w:rsidR="00F855FD" w:rsidRPr="00CC60CC">
              <w:rPr>
                <w:rStyle w:val="Hyperlink"/>
                <w:rFonts w:asciiTheme="majorHAnsi" w:hAnsiTheme="majorHAnsi" w:cstheme="majorHAnsi"/>
                <w:noProof/>
              </w:rPr>
              <w:t>6.</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OTHER MATERNITY RELATED LEAVE</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_Toc12466447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5</w:t>
            </w:r>
            <w:r w:rsidR="00F855FD" w:rsidRPr="00CC60CC">
              <w:rPr>
                <w:rFonts w:asciiTheme="majorHAnsi" w:hAnsiTheme="majorHAnsi" w:cstheme="majorHAnsi"/>
                <w:noProof/>
                <w:webHidden/>
              </w:rPr>
              <w:fldChar w:fldCharType="end"/>
            </w:r>
          </w:hyperlink>
        </w:p>
        <w:p w14:paraId="019E6354"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48" w:history="1">
            <w:r w:rsidR="00F855FD" w:rsidRPr="00CC60CC">
              <w:rPr>
                <w:rStyle w:val="Hyperlink"/>
                <w:rFonts w:asciiTheme="majorHAnsi" w:hAnsiTheme="majorHAnsi" w:cstheme="majorHAnsi"/>
                <w:noProof/>
              </w:rPr>
              <w:t>7.</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MEDICAL BONUS</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_Toc12466448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5</w:t>
            </w:r>
            <w:r w:rsidR="00F855FD" w:rsidRPr="00CC60CC">
              <w:rPr>
                <w:rFonts w:asciiTheme="majorHAnsi" w:hAnsiTheme="majorHAnsi" w:cstheme="majorHAnsi"/>
                <w:noProof/>
                <w:webHidden/>
              </w:rPr>
              <w:fldChar w:fldCharType="end"/>
            </w:r>
          </w:hyperlink>
        </w:p>
        <w:p w14:paraId="34554497"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49" w:history="1">
            <w:r w:rsidR="00F855FD" w:rsidRPr="00CC60CC">
              <w:rPr>
                <w:rStyle w:val="Hyperlink"/>
                <w:rFonts w:asciiTheme="majorHAnsi" w:hAnsiTheme="majorHAnsi" w:cstheme="majorHAnsi"/>
                <w:noProof/>
              </w:rPr>
              <w:t>8.</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DUTIES OF EMPLOYEES</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_Toc12466449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5</w:t>
            </w:r>
            <w:r w:rsidR="00F855FD" w:rsidRPr="00CC60CC">
              <w:rPr>
                <w:rFonts w:asciiTheme="majorHAnsi" w:hAnsiTheme="majorHAnsi" w:cstheme="majorHAnsi"/>
                <w:noProof/>
                <w:webHidden/>
              </w:rPr>
              <w:fldChar w:fldCharType="end"/>
            </w:r>
          </w:hyperlink>
        </w:p>
        <w:p w14:paraId="46351BBD"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50" w:history="1">
            <w:r w:rsidR="00F855FD" w:rsidRPr="00CC60CC">
              <w:rPr>
                <w:rStyle w:val="Hyperlink"/>
                <w:rFonts w:asciiTheme="majorHAnsi" w:hAnsiTheme="majorHAnsi" w:cstheme="majorHAnsi"/>
                <w:noProof/>
              </w:rPr>
              <w:t>9.</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PATERNITY LEAVE</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_Toc12466450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5</w:t>
            </w:r>
            <w:r w:rsidR="00F855FD" w:rsidRPr="00CC60CC">
              <w:rPr>
                <w:rFonts w:asciiTheme="majorHAnsi" w:hAnsiTheme="majorHAnsi" w:cstheme="majorHAnsi"/>
                <w:noProof/>
                <w:webHidden/>
              </w:rPr>
              <w:fldChar w:fldCharType="end"/>
            </w:r>
          </w:hyperlink>
        </w:p>
        <w:p w14:paraId="7E76008E"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51" w:history="1">
            <w:r w:rsidR="00F855FD" w:rsidRPr="00CC60CC">
              <w:rPr>
                <w:rStyle w:val="Hyperlink"/>
                <w:rFonts w:asciiTheme="majorHAnsi" w:hAnsiTheme="majorHAnsi" w:cstheme="majorHAnsi"/>
                <w:noProof/>
              </w:rPr>
              <w:t>10.</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CRÈCHE FACILITY</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_Toc12466451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5</w:t>
            </w:r>
            <w:r w:rsidR="00F855FD" w:rsidRPr="00CC60CC">
              <w:rPr>
                <w:rFonts w:asciiTheme="majorHAnsi" w:hAnsiTheme="majorHAnsi" w:cstheme="majorHAnsi"/>
                <w:noProof/>
                <w:webHidden/>
              </w:rPr>
              <w:fldChar w:fldCharType="end"/>
            </w:r>
          </w:hyperlink>
        </w:p>
        <w:p w14:paraId="1000367C"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52" w:history="1">
            <w:r w:rsidR="00F855FD" w:rsidRPr="00CC60CC">
              <w:rPr>
                <w:rStyle w:val="Hyperlink"/>
                <w:rFonts w:asciiTheme="majorHAnsi" w:hAnsiTheme="majorHAnsi" w:cstheme="majorHAnsi"/>
                <w:noProof/>
              </w:rPr>
              <w:t>11.</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VIOLATION OF POLICY</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_Toc12466452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6</w:t>
            </w:r>
            <w:r w:rsidR="00F855FD" w:rsidRPr="00CC60CC">
              <w:rPr>
                <w:rFonts w:asciiTheme="majorHAnsi" w:hAnsiTheme="majorHAnsi" w:cstheme="majorHAnsi"/>
                <w:noProof/>
                <w:webHidden/>
              </w:rPr>
              <w:fldChar w:fldCharType="end"/>
            </w:r>
          </w:hyperlink>
        </w:p>
        <w:p w14:paraId="7336DFED"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53" w:history="1">
            <w:r w:rsidR="00F855FD" w:rsidRPr="00CC60CC">
              <w:rPr>
                <w:rStyle w:val="Hyperlink"/>
                <w:rFonts w:asciiTheme="majorHAnsi" w:hAnsiTheme="majorHAnsi" w:cstheme="majorHAnsi"/>
                <w:noProof/>
              </w:rPr>
              <w:t>12.</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ENFORCEMENT</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_Toc12466453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6</w:t>
            </w:r>
            <w:r w:rsidR="00F855FD" w:rsidRPr="00CC60CC">
              <w:rPr>
                <w:rFonts w:asciiTheme="majorHAnsi" w:hAnsiTheme="majorHAnsi" w:cstheme="majorHAnsi"/>
                <w:noProof/>
                <w:webHidden/>
              </w:rPr>
              <w:fldChar w:fldCharType="end"/>
            </w:r>
          </w:hyperlink>
        </w:p>
        <w:p w14:paraId="1B397FBC" w14:textId="77777777" w:rsidR="00F855FD" w:rsidRPr="00CC60CC" w:rsidRDefault="005F32D1" w:rsidP="00F855FD">
          <w:pPr>
            <w:pStyle w:val="TOC1"/>
            <w:rPr>
              <w:rFonts w:asciiTheme="majorHAnsi" w:eastAsiaTheme="minorEastAsia" w:hAnsiTheme="majorHAnsi" w:cstheme="majorHAnsi"/>
              <w:noProof/>
              <w:lang w:val="en-IN" w:eastAsia="en-IN"/>
            </w:rPr>
          </w:pPr>
          <w:hyperlink w:anchor="_Toc12466454" w:history="1">
            <w:r w:rsidR="00F855FD" w:rsidRPr="00CC60CC">
              <w:rPr>
                <w:rStyle w:val="Hyperlink"/>
                <w:rFonts w:asciiTheme="majorHAnsi" w:hAnsiTheme="majorHAnsi" w:cstheme="majorHAnsi"/>
                <w:noProof/>
              </w:rPr>
              <w:t>13.</w:t>
            </w:r>
            <w:r w:rsidR="00F855FD" w:rsidRPr="00CC60CC">
              <w:rPr>
                <w:rFonts w:asciiTheme="majorHAnsi" w:eastAsiaTheme="minorEastAsia" w:hAnsiTheme="majorHAnsi" w:cstheme="majorHAnsi"/>
                <w:noProof/>
                <w:lang w:val="en-IN" w:eastAsia="en-IN"/>
              </w:rPr>
              <w:tab/>
            </w:r>
            <w:r w:rsidR="00F855FD" w:rsidRPr="00CC60CC">
              <w:rPr>
                <w:rStyle w:val="Hyperlink"/>
                <w:rFonts w:asciiTheme="majorHAnsi" w:hAnsiTheme="majorHAnsi" w:cstheme="majorHAnsi"/>
                <w:noProof/>
              </w:rPr>
              <w:t>DOCUMENT OWNER AND APPROVAL</w:t>
            </w:r>
            <w:r w:rsidR="00F855FD" w:rsidRPr="00CC60CC">
              <w:rPr>
                <w:rFonts w:asciiTheme="majorHAnsi" w:hAnsiTheme="majorHAnsi" w:cstheme="majorHAnsi"/>
                <w:noProof/>
                <w:webHidden/>
              </w:rPr>
              <w:tab/>
            </w:r>
            <w:r w:rsidR="00F855FD" w:rsidRPr="00CC60CC">
              <w:rPr>
                <w:rFonts w:asciiTheme="majorHAnsi" w:hAnsiTheme="majorHAnsi" w:cstheme="majorHAnsi"/>
                <w:noProof/>
                <w:webHidden/>
              </w:rPr>
              <w:fldChar w:fldCharType="begin"/>
            </w:r>
            <w:r w:rsidR="00F855FD" w:rsidRPr="00CC60CC">
              <w:rPr>
                <w:rFonts w:asciiTheme="majorHAnsi" w:hAnsiTheme="majorHAnsi" w:cstheme="majorHAnsi"/>
                <w:noProof/>
                <w:webHidden/>
              </w:rPr>
              <w:instrText xml:space="preserve"> PAGEREF _Toc12466454 \h </w:instrText>
            </w:r>
            <w:r w:rsidR="00F855FD" w:rsidRPr="00CC60CC">
              <w:rPr>
                <w:rFonts w:asciiTheme="majorHAnsi" w:hAnsiTheme="majorHAnsi" w:cstheme="majorHAnsi"/>
                <w:noProof/>
                <w:webHidden/>
              </w:rPr>
            </w:r>
            <w:r w:rsidR="00F855FD" w:rsidRPr="00CC60CC">
              <w:rPr>
                <w:rFonts w:asciiTheme="majorHAnsi" w:hAnsiTheme="majorHAnsi" w:cstheme="majorHAnsi"/>
                <w:noProof/>
                <w:webHidden/>
              </w:rPr>
              <w:fldChar w:fldCharType="separate"/>
            </w:r>
            <w:r w:rsidR="00F855FD" w:rsidRPr="00CC60CC">
              <w:rPr>
                <w:rFonts w:asciiTheme="majorHAnsi" w:hAnsiTheme="majorHAnsi" w:cstheme="majorHAnsi"/>
                <w:noProof/>
                <w:webHidden/>
              </w:rPr>
              <w:t>6</w:t>
            </w:r>
            <w:r w:rsidR="00F855FD" w:rsidRPr="00CC60CC">
              <w:rPr>
                <w:rFonts w:asciiTheme="majorHAnsi" w:hAnsiTheme="majorHAnsi" w:cstheme="majorHAnsi"/>
                <w:noProof/>
                <w:webHidden/>
              </w:rPr>
              <w:fldChar w:fldCharType="end"/>
            </w:r>
          </w:hyperlink>
        </w:p>
        <w:p w14:paraId="07E613DC" w14:textId="77777777" w:rsidR="00F855FD" w:rsidRPr="00CC60CC" w:rsidRDefault="00F855FD" w:rsidP="00F855FD">
          <w:pPr>
            <w:rPr>
              <w:rFonts w:asciiTheme="majorHAnsi" w:hAnsiTheme="majorHAnsi" w:cstheme="majorHAnsi"/>
              <w:sz w:val="22"/>
              <w:szCs w:val="22"/>
            </w:rPr>
          </w:pPr>
          <w:r w:rsidRPr="00CC60CC">
            <w:rPr>
              <w:rFonts w:asciiTheme="majorHAnsi" w:hAnsiTheme="majorHAnsi" w:cstheme="majorHAnsi"/>
              <w:bCs/>
              <w:noProof/>
              <w:sz w:val="22"/>
              <w:szCs w:val="22"/>
            </w:rPr>
            <w:fldChar w:fldCharType="end"/>
          </w:r>
        </w:p>
      </w:sdtContent>
    </w:sdt>
    <w:p w14:paraId="20949A1E" w14:textId="77777777" w:rsidR="00F855FD" w:rsidRPr="00CC60CC" w:rsidRDefault="00F855FD" w:rsidP="00F855FD">
      <w:pPr>
        <w:kinsoku w:val="0"/>
        <w:overflowPunct w:val="0"/>
        <w:spacing w:line="200" w:lineRule="exact"/>
        <w:rPr>
          <w:rFonts w:asciiTheme="majorHAnsi" w:hAnsiTheme="majorHAnsi" w:cstheme="majorHAnsi"/>
          <w:sz w:val="22"/>
          <w:szCs w:val="22"/>
        </w:rPr>
      </w:pPr>
    </w:p>
    <w:p w14:paraId="7FE93767" w14:textId="77777777" w:rsidR="00F855FD" w:rsidRPr="00CC60CC" w:rsidRDefault="00F855FD" w:rsidP="00F855FD">
      <w:pPr>
        <w:kinsoku w:val="0"/>
        <w:overflowPunct w:val="0"/>
        <w:spacing w:line="200" w:lineRule="exact"/>
        <w:rPr>
          <w:rFonts w:asciiTheme="majorHAnsi" w:hAnsiTheme="majorHAnsi" w:cstheme="majorHAnsi"/>
          <w:sz w:val="22"/>
          <w:szCs w:val="22"/>
        </w:rPr>
      </w:pPr>
    </w:p>
    <w:p w14:paraId="30FF67B3" w14:textId="77777777" w:rsidR="00F855FD" w:rsidRPr="00CC60CC" w:rsidRDefault="00F855FD" w:rsidP="00F855FD">
      <w:pPr>
        <w:kinsoku w:val="0"/>
        <w:overflowPunct w:val="0"/>
        <w:spacing w:line="200" w:lineRule="exact"/>
        <w:rPr>
          <w:rFonts w:asciiTheme="majorHAnsi" w:hAnsiTheme="majorHAnsi" w:cstheme="majorHAnsi"/>
          <w:sz w:val="22"/>
          <w:szCs w:val="22"/>
        </w:rPr>
      </w:pPr>
    </w:p>
    <w:p w14:paraId="513A0C7A" w14:textId="77777777" w:rsidR="00F855FD" w:rsidRPr="00CC60CC" w:rsidRDefault="00F855FD" w:rsidP="00F855FD">
      <w:pPr>
        <w:kinsoku w:val="0"/>
        <w:overflowPunct w:val="0"/>
        <w:spacing w:before="74"/>
        <w:ind w:left="878"/>
        <w:jc w:val="center"/>
        <w:rPr>
          <w:rFonts w:asciiTheme="majorHAnsi" w:hAnsiTheme="majorHAnsi" w:cstheme="majorHAnsi"/>
          <w:sz w:val="22"/>
          <w:szCs w:val="22"/>
        </w:rPr>
      </w:pPr>
    </w:p>
    <w:p w14:paraId="3AFD84FA" w14:textId="77777777" w:rsidR="00F855FD" w:rsidRPr="00CC60CC" w:rsidRDefault="00F855FD" w:rsidP="00F855FD">
      <w:pPr>
        <w:kinsoku w:val="0"/>
        <w:overflowPunct w:val="0"/>
        <w:spacing w:before="8" w:line="150" w:lineRule="exact"/>
        <w:rPr>
          <w:rFonts w:asciiTheme="majorHAnsi" w:hAnsiTheme="majorHAnsi" w:cstheme="majorHAnsi"/>
          <w:sz w:val="22"/>
          <w:szCs w:val="22"/>
        </w:rPr>
      </w:pPr>
    </w:p>
    <w:p w14:paraId="2AE350CD" w14:textId="77777777" w:rsidR="00F855FD" w:rsidRPr="00CC60CC" w:rsidRDefault="00F855FD" w:rsidP="00F855FD">
      <w:pPr>
        <w:rPr>
          <w:rFonts w:asciiTheme="majorHAnsi" w:hAnsiTheme="majorHAnsi" w:cstheme="majorHAnsi"/>
          <w:sz w:val="22"/>
          <w:szCs w:val="22"/>
        </w:rPr>
      </w:pPr>
    </w:p>
    <w:p w14:paraId="6D9F841D" w14:textId="77777777" w:rsidR="00F855FD" w:rsidRPr="00CC60CC" w:rsidRDefault="00F855FD" w:rsidP="00F855FD">
      <w:pPr>
        <w:rPr>
          <w:rFonts w:asciiTheme="majorHAnsi" w:hAnsiTheme="majorHAnsi" w:cstheme="majorHAnsi"/>
          <w:sz w:val="22"/>
          <w:szCs w:val="22"/>
        </w:rPr>
      </w:pPr>
    </w:p>
    <w:p w14:paraId="1B9C3CDB" w14:textId="77777777" w:rsidR="00F855FD" w:rsidRPr="00CC60CC" w:rsidRDefault="00F855FD" w:rsidP="00F855FD">
      <w:pPr>
        <w:rPr>
          <w:rFonts w:asciiTheme="majorHAnsi" w:hAnsiTheme="majorHAnsi" w:cstheme="majorHAnsi"/>
          <w:sz w:val="22"/>
          <w:szCs w:val="22"/>
        </w:rPr>
      </w:pPr>
    </w:p>
    <w:p w14:paraId="53D75BD3" w14:textId="77777777" w:rsidR="00F855FD" w:rsidRPr="00CC60CC" w:rsidRDefault="00F855FD" w:rsidP="00F855FD">
      <w:pPr>
        <w:rPr>
          <w:rFonts w:asciiTheme="majorHAnsi" w:hAnsiTheme="majorHAnsi" w:cstheme="majorHAnsi"/>
          <w:sz w:val="22"/>
          <w:szCs w:val="22"/>
        </w:rPr>
      </w:pPr>
    </w:p>
    <w:p w14:paraId="07EA8552" w14:textId="77777777" w:rsidR="00F855FD" w:rsidRPr="00CC60CC" w:rsidRDefault="00F855FD" w:rsidP="00F855FD">
      <w:pPr>
        <w:rPr>
          <w:rFonts w:asciiTheme="majorHAnsi" w:hAnsiTheme="majorHAnsi" w:cstheme="majorHAnsi"/>
          <w:sz w:val="22"/>
          <w:szCs w:val="22"/>
        </w:rPr>
      </w:pPr>
    </w:p>
    <w:p w14:paraId="4B096232" w14:textId="77777777" w:rsidR="00F855FD" w:rsidRPr="00CC60CC" w:rsidRDefault="00F855FD" w:rsidP="00F855FD">
      <w:pPr>
        <w:rPr>
          <w:rFonts w:asciiTheme="majorHAnsi" w:hAnsiTheme="majorHAnsi" w:cstheme="majorHAnsi"/>
          <w:sz w:val="22"/>
          <w:szCs w:val="22"/>
        </w:rPr>
      </w:pPr>
    </w:p>
    <w:p w14:paraId="4208F5F9" w14:textId="77777777" w:rsidR="00F855FD" w:rsidRPr="00CC60CC" w:rsidRDefault="00F855FD" w:rsidP="00F855FD">
      <w:pPr>
        <w:rPr>
          <w:rFonts w:asciiTheme="majorHAnsi" w:hAnsiTheme="majorHAnsi" w:cstheme="majorHAnsi"/>
          <w:sz w:val="22"/>
          <w:szCs w:val="22"/>
        </w:rPr>
      </w:pPr>
    </w:p>
    <w:p w14:paraId="6CD13B2E" w14:textId="77777777" w:rsidR="00F855FD" w:rsidRPr="00CC60CC" w:rsidRDefault="00F855FD" w:rsidP="00F855FD">
      <w:pPr>
        <w:rPr>
          <w:rFonts w:asciiTheme="majorHAnsi" w:hAnsiTheme="majorHAnsi" w:cstheme="majorHAnsi"/>
          <w:sz w:val="22"/>
          <w:szCs w:val="22"/>
        </w:rPr>
      </w:pPr>
    </w:p>
    <w:p w14:paraId="31D838DE" w14:textId="77777777" w:rsidR="00F855FD" w:rsidRPr="00CC60CC" w:rsidRDefault="00F855FD" w:rsidP="00F855FD">
      <w:pPr>
        <w:rPr>
          <w:rFonts w:asciiTheme="majorHAnsi" w:hAnsiTheme="majorHAnsi" w:cstheme="majorHAnsi"/>
          <w:sz w:val="22"/>
          <w:szCs w:val="22"/>
        </w:rPr>
      </w:pPr>
    </w:p>
    <w:p w14:paraId="4F0A5884" w14:textId="77777777" w:rsidR="00F855FD" w:rsidRPr="00CC60CC" w:rsidRDefault="00F855FD" w:rsidP="00F855FD">
      <w:pPr>
        <w:rPr>
          <w:rFonts w:asciiTheme="majorHAnsi" w:hAnsiTheme="majorHAnsi" w:cstheme="majorHAnsi"/>
          <w:sz w:val="22"/>
          <w:szCs w:val="22"/>
        </w:rPr>
      </w:pPr>
    </w:p>
    <w:p w14:paraId="5AF29ED0" w14:textId="77777777" w:rsidR="00F855FD" w:rsidRPr="00CC60CC" w:rsidRDefault="00F855FD" w:rsidP="00F855FD">
      <w:pPr>
        <w:jc w:val="both"/>
        <w:rPr>
          <w:rFonts w:asciiTheme="majorHAnsi" w:hAnsiTheme="majorHAnsi" w:cstheme="majorHAnsi"/>
          <w:color w:val="001D57"/>
          <w:sz w:val="22"/>
          <w:szCs w:val="22"/>
        </w:rPr>
      </w:pPr>
      <w:bookmarkStart w:id="0" w:name="bookmark0"/>
      <w:bookmarkStart w:id="1" w:name="_Toc450577122"/>
      <w:bookmarkStart w:id="2" w:name="_Toc465074866"/>
      <w:bookmarkEnd w:id="0"/>
      <w:r w:rsidRPr="00CC60CC">
        <w:rPr>
          <w:rFonts w:asciiTheme="majorHAnsi" w:hAnsiTheme="majorHAnsi" w:cstheme="majorHAnsi"/>
          <w:color w:val="001D57"/>
          <w:sz w:val="22"/>
          <w:szCs w:val="22"/>
        </w:rPr>
        <w:br w:type="page"/>
      </w:r>
      <w:bookmarkEnd w:id="1"/>
      <w:bookmarkEnd w:id="2"/>
    </w:p>
    <w:p w14:paraId="6BBCE2EF" w14:textId="3C05BD4A" w:rsidR="00F855FD" w:rsidRPr="00CC60CC" w:rsidRDefault="00F855FD" w:rsidP="00690F51">
      <w:pPr>
        <w:pStyle w:val="Heading1"/>
        <w:rPr>
          <w:rFonts w:cstheme="majorHAnsi"/>
          <w:color w:val="auto"/>
          <w:sz w:val="22"/>
          <w:szCs w:val="22"/>
        </w:rPr>
      </w:pPr>
      <w:bookmarkStart w:id="3" w:name="_Toc12466442"/>
      <w:r w:rsidRPr="00CC60CC">
        <w:rPr>
          <w:rFonts w:cstheme="majorHAnsi"/>
          <w:color w:val="auto"/>
          <w:sz w:val="22"/>
          <w:szCs w:val="22"/>
        </w:rPr>
        <w:lastRenderedPageBreak/>
        <w:t>P</w:t>
      </w:r>
      <w:bookmarkEnd w:id="3"/>
      <w:r w:rsidRPr="00CC60CC">
        <w:rPr>
          <w:rFonts w:cstheme="majorHAnsi"/>
          <w:color w:val="auto"/>
          <w:sz w:val="22"/>
          <w:szCs w:val="22"/>
        </w:rPr>
        <w:t>URPOSE</w:t>
      </w:r>
    </w:p>
    <w:p w14:paraId="5F3CE839" w14:textId="1AAF0FE6" w:rsidR="00F855FD" w:rsidRPr="00CC60CC" w:rsidRDefault="005F32D1" w:rsidP="00F855FD">
      <w:pPr>
        <w:jc w:val="both"/>
        <w:rPr>
          <w:rFonts w:asciiTheme="majorHAnsi" w:hAnsiTheme="majorHAnsi" w:cstheme="majorHAnsi"/>
          <w:sz w:val="22"/>
          <w:szCs w:val="22"/>
        </w:rPr>
      </w:pPr>
      <w:r>
        <w:rPr>
          <w:rFonts w:asciiTheme="majorHAnsi" w:hAnsiTheme="majorHAnsi" w:cstheme="majorHAnsi"/>
          <w:sz w:val="22"/>
          <w:szCs w:val="22"/>
        </w:rPr>
        <w:t>Parkar</w:t>
      </w:r>
      <w:r w:rsidR="00F855FD" w:rsidRPr="00CC60CC">
        <w:rPr>
          <w:rFonts w:asciiTheme="majorHAnsi" w:hAnsiTheme="majorHAnsi" w:cstheme="majorHAnsi"/>
          <w:sz w:val="22"/>
          <w:szCs w:val="22"/>
        </w:rPr>
        <w:t xml:space="preserve"> </w:t>
      </w:r>
      <w:r w:rsidR="00C12423" w:rsidRPr="00CC60CC">
        <w:rPr>
          <w:rFonts w:asciiTheme="majorHAnsi" w:hAnsiTheme="majorHAnsi" w:cstheme="majorHAnsi"/>
          <w:sz w:val="22"/>
          <w:szCs w:val="22"/>
        </w:rPr>
        <w:t>provides</w:t>
      </w:r>
      <w:r w:rsidR="00F855FD" w:rsidRPr="00CC60CC">
        <w:rPr>
          <w:rFonts w:asciiTheme="majorHAnsi" w:hAnsiTheme="majorHAnsi" w:cstheme="majorHAnsi"/>
          <w:sz w:val="22"/>
          <w:szCs w:val="22"/>
        </w:rPr>
        <w:t xml:space="preserve"> maternity and childcare leave to enable mothers to care for their wellbeing as well as that of their newborn or newly adopted children. Maternity and childcare leave entitlements are subject to the provisions of the Maternity Benefit Act, 1961, as may be amended from time to time. </w:t>
      </w:r>
    </w:p>
    <w:p w14:paraId="3EA5CC8A" w14:textId="77777777" w:rsidR="00F855FD" w:rsidRPr="00CC60CC" w:rsidRDefault="00F855FD" w:rsidP="00690F51">
      <w:pPr>
        <w:pStyle w:val="Heading1"/>
        <w:rPr>
          <w:rFonts w:cstheme="majorHAnsi"/>
          <w:color w:val="auto"/>
          <w:sz w:val="22"/>
          <w:szCs w:val="22"/>
        </w:rPr>
      </w:pPr>
      <w:bookmarkStart w:id="4" w:name="_Toc12466443"/>
      <w:r w:rsidRPr="00CC60CC">
        <w:rPr>
          <w:rFonts w:cstheme="majorHAnsi"/>
          <w:color w:val="auto"/>
          <w:sz w:val="22"/>
          <w:szCs w:val="22"/>
        </w:rPr>
        <w:t>ELIGIBILITY</w:t>
      </w:r>
      <w:bookmarkEnd w:id="4"/>
    </w:p>
    <w:p w14:paraId="79A4B14E" w14:textId="77777777" w:rsidR="00F855FD" w:rsidRPr="00CC60CC" w:rsidRDefault="00F855FD" w:rsidP="00690F51">
      <w:pPr>
        <w:jc w:val="both"/>
        <w:rPr>
          <w:rFonts w:asciiTheme="majorHAnsi" w:hAnsiTheme="majorHAnsi" w:cstheme="majorHAnsi"/>
          <w:sz w:val="22"/>
          <w:szCs w:val="22"/>
        </w:rPr>
      </w:pPr>
      <w:r w:rsidRPr="00CC60CC">
        <w:rPr>
          <w:rFonts w:asciiTheme="majorHAnsi" w:hAnsiTheme="majorHAnsi" w:cstheme="majorHAnsi"/>
          <w:sz w:val="22"/>
          <w:szCs w:val="22"/>
        </w:rPr>
        <w:t>A woman employee who has completed 80 (eighty) days of employment with the Company in the 12 (twelve) month period immediately preceding the date of her expected delivery is entitled to maternity benefit under this policy.</w:t>
      </w:r>
    </w:p>
    <w:p w14:paraId="3E33021C" w14:textId="77777777" w:rsidR="00F855FD" w:rsidRPr="00CC60CC" w:rsidRDefault="00F855FD" w:rsidP="00F855FD">
      <w:pPr>
        <w:jc w:val="both"/>
        <w:rPr>
          <w:rFonts w:asciiTheme="majorHAnsi" w:hAnsiTheme="majorHAnsi" w:cstheme="majorHAnsi"/>
          <w:b/>
          <w:bCs/>
          <w:sz w:val="22"/>
          <w:szCs w:val="22"/>
        </w:rPr>
      </w:pPr>
    </w:p>
    <w:p w14:paraId="73C9BB8E" w14:textId="64B5A15C" w:rsidR="00F855FD" w:rsidRPr="00CC60CC" w:rsidRDefault="00F855FD" w:rsidP="00C12423">
      <w:pPr>
        <w:pStyle w:val="Heading1"/>
        <w:rPr>
          <w:rFonts w:cstheme="majorHAnsi"/>
          <w:color w:val="auto"/>
          <w:sz w:val="22"/>
          <w:szCs w:val="22"/>
        </w:rPr>
      </w:pPr>
      <w:bookmarkStart w:id="5" w:name="_Toc12466444"/>
      <w:r w:rsidRPr="00CC60CC">
        <w:rPr>
          <w:rFonts w:cstheme="majorHAnsi"/>
          <w:color w:val="auto"/>
          <w:sz w:val="22"/>
          <w:szCs w:val="22"/>
        </w:rPr>
        <w:t>MATERNITY LEAVE</w:t>
      </w:r>
      <w:bookmarkEnd w:id="5"/>
    </w:p>
    <w:p w14:paraId="256E5028" w14:textId="77777777" w:rsidR="00C5427F" w:rsidRPr="00CC60CC" w:rsidRDefault="00C5427F" w:rsidP="00C5427F">
      <w:pPr>
        <w:rPr>
          <w:rFonts w:asciiTheme="majorHAnsi" w:hAnsiTheme="majorHAnsi" w:cstheme="majorHAnsi"/>
          <w:sz w:val="22"/>
          <w:szCs w:val="22"/>
        </w:rPr>
      </w:pPr>
    </w:p>
    <w:p w14:paraId="1D2D1BAB" w14:textId="77D81D61" w:rsidR="00F855FD" w:rsidRPr="00CC60CC" w:rsidRDefault="00F855FD" w:rsidP="00C12423">
      <w:pPr>
        <w:numPr>
          <w:ilvl w:val="0"/>
          <w:numId w:val="2"/>
        </w:numPr>
        <w:ind w:left="720"/>
        <w:jc w:val="both"/>
        <w:rPr>
          <w:rFonts w:asciiTheme="majorHAnsi" w:hAnsiTheme="majorHAnsi" w:cstheme="majorHAnsi"/>
          <w:sz w:val="22"/>
          <w:szCs w:val="22"/>
        </w:rPr>
      </w:pPr>
      <w:r w:rsidRPr="00CC60CC">
        <w:rPr>
          <w:rFonts w:asciiTheme="majorHAnsi" w:hAnsiTheme="majorHAnsi" w:cstheme="majorHAnsi"/>
          <w:sz w:val="22"/>
          <w:szCs w:val="22"/>
        </w:rPr>
        <w:t xml:space="preserve">The maternity leave may be availed by all female employees through the Company’s HRMS </w:t>
      </w:r>
      <w:r w:rsidR="00690F51" w:rsidRPr="00CC60CC">
        <w:rPr>
          <w:rFonts w:asciiTheme="majorHAnsi" w:hAnsiTheme="majorHAnsi" w:cstheme="majorHAnsi"/>
          <w:sz w:val="22"/>
          <w:szCs w:val="22"/>
        </w:rPr>
        <w:t>System (Adrenaline</w:t>
      </w:r>
      <w:r w:rsidR="00A8398C" w:rsidRPr="00CC60CC">
        <w:rPr>
          <w:rFonts w:asciiTheme="majorHAnsi" w:hAnsiTheme="majorHAnsi" w:cstheme="majorHAnsi"/>
          <w:sz w:val="22"/>
          <w:szCs w:val="22"/>
        </w:rPr>
        <w:t>)</w:t>
      </w:r>
      <w:r w:rsidRPr="00CC60CC">
        <w:rPr>
          <w:rFonts w:asciiTheme="majorHAnsi" w:hAnsiTheme="majorHAnsi" w:cstheme="majorHAnsi"/>
          <w:sz w:val="22"/>
          <w:szCs w:val="22"/>
        </w:rPr>
        <w:t>.</w:t>
      </w:r>
    </w:p>
    <w:p w14:paraId="668B23F2" w14:textId="77777777" w:rsidR="00F855FD" w:rsidRPr="00CC60CC" w:rsidRDefault="00F855FD" w:rsidP="00C12423">
      <w:pPr>
        <w:jc w:val="both"/>
        <w:rPr>
          <w:rFonts w:asciiTheme="majorHAnsi" w:hAnsiTheme="majorHAnsi" w:cstheme="majorHAnsi"/>
          <w:sz w:val="22"/>
          <w:szCs w:val="22"/>
        </w:rPr>
      </w:pPr>
    </w:p>
    <w:p w14:paraId="02EED6EE" w14:textId="77777777" w:rsidR="00F855FD" w:rsidRPr="00CC60CC" w:rsidRDefault="00F855FD" w:rsidP="00C12423">
      <w:pPr>
        <w:numPr>
          <w:ilvl w:val="0"/>
          <w:numId w:val="2"/>
        </w:numPr>
        <w:ind w:left="720"/>
        <w:jc w:val="both"/>
        <w:rPr>
          <w:rFonts w:asciiTheme="majorHAnsi" w:hAnsiTheme="majorHAnsi" w:cstheme="majorHAnsi"/>
          <w:sz w:val="22"/>
          <w:szCs w:val="22"/>
        </w:rPr>
      </w:pPr>
      <w:r w:rsidRPr="00CC60CC">
        <w:rPr>
          <w:rFonts w:asciiTheme="majorHAnsi" w:hAnsiTheme="majorHAnsi" w:cstheme="majorHAnsi"/>
          <w:sz w:val="22"/>
          <w:szCs w:val="22"/>
        </w:rPr>
        <w:t>Every woman employee having less than two surviving children shall be entitled to 26 (twenty-six) weeks of paid maternity leave, of which not more than 8 (eight) weeks shall precede the date of expected delivery.</w:t>
      </w:r>
    </w:p>
    <w:p w14:paraId="1FB81E09" w14:textId="77777777" w:rsidR="00F855FD" w:rsidRPr="00CC60CC" w:rsidRDefault="00F855FD" w:rsidP="00C12423">
      <w:pPr>
        <w:jc w:val="both"/>
        <w:rPr>
          <w:rFonts w:asciiTheme="majorHAnsi" w:hAnsiTheme="majorHAnsi" w:cstheme="majorHAnsi"/>
          <w:sz w:val="22"/>
          <w:szCs w:val="22"/>
        </w:rPr>
      </w:pPr>
    </w:p>
    <w:p w14:paraId="7565143D" w14:textId="77777777" w:rsidR="00F855FD" w:rsidRPr="00CC60CC" w:rsidRDefault="00F855FD" w:rsidP="00C12423">
      <w:pPr>
        <w:numPr>
          <w:ilvl w:val="0"/>
          <w:numId w:val="2"/>
        </w:numPr>
        <w:ind w:left="720"/>
        <w:jc w:val="both"/>
        <w:rPr>
          <w:rFonts w:asciiTheme="majorHAnsi" w:hAnsiTheme="majorHAnsi" w:cstheme="majorHAnsi"/>
          <w:sz w:val="22"/>
          <w:szCs w:val="22"/>
        </w:rPr>
      </w:pPr>
      <w:r w:rsidRPr="00CC60CC">
        <w:rPr>
          <w:rFonts w:asciiTheme="majorHAnsi" w:hAnsiTheme="majorHAnsi" w:cstheme="majorHAnsi"/>
          <w:sz w:val="22"/>
          <w:szCs w:val="22"/>
        </w:rPr>
        <w:t xml:space="preserve">Every woman employee having two or more surviving children shall be entitled to 12 (twelve) weeks of paid maternity leave, of which not more than 6 (six) weeks shall precede the date of expected delivery. </w:t>
      </w:r>
    </w:p>
    <w:p w14:paraId="41C65841" w14:textId="77777777" w:rsidR="00F855FD" w:rsidRPr="00CC60CC" w:rsidRDefault="00F855FD" w:rsidP="00C12423">
      <w:pPr>
        <w:jc w:val="both"/>
        <w:rPr>
          <w:rFonts w:asciiTheme="majorHAnsi" w:hAnsiTheme="majorHAnsi" w:cstheme="majorHAnsi"/>
          <w:sz w:val="22"/>
          <w:szCs w:val="22"/>
        </w:rPr>
      </w:pPr>
    </w:p>
    <w:p w14:paraId="71348542" w14:textId="77777777" w:rsidR="00F855FD" w:rsidRPr="00CC60CC" w:rsidRDefault="00F855FD" w:rsidP="00C12423">
      <w:pPr>
        <w:numPr>
          <w:ilvl w:val="0"/>
          <w:numId w:val="2"/>
        </w:numPr>
        <w:ind w:left="720"/>
        <w:jc w:val="both"/>
        <w:rPr>
          <w:rFonts w:asciiTheme="majorHAnsi" w:hAnsiTheme="majorHAnsi" w:cstheme="majorHAnsi"/>
          <w:sz w:val="22"/>
          <w:szCs w:val="22"/>
        </w:rPr>
      </w:pPr>
      <w:r w:rsidRPr="00CC60CC">
        <w:rPr>
          <w:rFonts w:asciiTheme="majorHAnsi" w:hAnsiTheme="majorHAnsi" w:cstheme="majorHAnsi"/>
          <w:sz w:val="22"/>
          <w:szCs w:val="22"/>
        </w:rPr>
        <w:t>A certificate issued by a Registered Medical Practitioner indicating the likely delivery date should be submitted to the HR along with the application for Maternity Leave.</w:t>
      </w:r>
    </w:p>
    <w:p w14:paraId="06E93868" w14:textId="77777777" w:rsidR="00F855FD" w:rsidRPr="00CC60CC" w:rsidRDefault="00F855FD" w:rsidP="00C12423">
      <w:pPr>
        <w:jc w:val="both"/>
        <w:rPr>
          <w:rFonts w:asciiTheme="majorHAnsi" w:hAnsiTheme="majorHAnsi" w:cstheme="majorHAnsi"/>
          <w:sz w:val="22"/>
          <w:szCs w:val="22"/>
        </w:rPr>
      </w:pPr>
    </w:p>
    <w:p w14:paraId="085DCD09" w14:textId="4419FBE4" w:rsidR="00F855FD" w:rsidRPr="00CC60CC" w:rsidRDefault="00F855FD" w:rsidP="00F855FD">
      <w:pPr>
        <w:numPr>
          <w:ilvl w:val="0"/>
          <w:numId w:val="2"/>
        </w:numPr>
        <w:ind w:left="720"/>
        <w:jc w:val="both"/>
        <w:rPr>
          <w:rFonts w:asciiTheme="majorHAnsi" w:hAnsiTheme="majorHAnsi" w:cstheme="majorHAnsi"/>
          <w:sz w:val="22"/>
          <w:szCs w:val="22"/>
        </w:rPr>
      </w:pPr>
      <w:r w:rsidRPr="00CC60CC">
        <w:rPr>
          <w:rFonts w:asciiTheme="majorHAnsi" w:hAnsiTheme="majorHAnsi" w:cstheme="majorHAnsi"/>
          <w:sz w:val="22"/>
          <w:szCs w:val="22"/>
        </w:rPr>
        <w:t>In the unfortunate event of a miscarriage or medical termination of pregnancy, female employees will be granted a leave of up to 6 weeks immediately following the day of miscarriage/ medical termination of pregnancy. Entitlement to such leave is subject to submission of a certificate granted by a registered medical practitioner.</w:t>
      </w:r>
    </w:p>
    <w:p w14:paraId="497B0886" w14:textId="3F8767EA" w:rsidR="00F855FD" w:rsidRPr="00CC60CC" w:rsidRDefault="00F855FD" w:rsidP="00E84B39">
      <w:pPr>
        <w:pStyle w:val="Heading1"/>
        <w:rPr>
          <w:rFonts w:cstheme="majorHAnsi"/>
          <w:color w:val="auto"/>
          <w:sz w:val="22"/>
          <w:szCs w:val="22"/>
        </w:rPr>
      </w:pPr>
      <w:bookmarkStart w:id="6" w:name="_Toc12466445"/>
      <w:r w:rsidRPr="00CC60CC">
        <w:rPr>
          <w:rFonts w:cstheme="majorHAnsi"/>
          <w:color w:val="auto"/>
          <w:sz w:val="22"/>
          <w:szCs w:val="22"/>
        </w:rPr>
        <w:t>ADOPTION LEAVE</w:t>
      </w:r>
      <w:bookmarkEnd w:id="6"/>
    </w:p>
    <w:p w14:paraId="1002E44F" w14:textId="77777777" w:rsidR="00F855FD" w:rsidRPr="00CC60CC" w:rsidRDefault="00F855FD" w:rsidP="00E84B39">
      <w:pPr>
        <w:jc w:val="both"/>
        <w:rPr>
          <w:rFonts w:asciiTheme="majorHAnsi" w:hAnsiTheme="majorHAnsi" w:cstheme="majorHAnsi"/>
          <w:sz w:val="22"/>
          <w:szCs w:val="22"/>
        </w:rPr>
      </w:pPr>
      <w:r w:rsidRPr="00CC60CC">
        <w:rPr>
          <w:rFonts w:asciiTheme="majorHAnsi" w:hAnsiTheme="majorHAnsi" w:cstheme="majorHAnsi"/>
          <w:sz w:val="22"/>
          <w:szCs w:val="22"/>
        </w:rPr>
        <w:t xml:space="preserve">A woman employee who legally adopts a child below the age of three months shall be entitled to paid maternity leave of 12 (twelve) weeks from the date the child is handed over to the adopting mother. </w:t>
      </w:r>
    </w:p>
    <w:p w14:paraId="484BF982" w14:textId="58B8583B" w:rsidR="00F855FD" w:rsidRPr="00CC60CC" w:rsidRDefault="00F855FD" w:rsidP="006C6F4A">
      <w:pPr>
        <w:pStyle w:val="Heading1"/>
        <w:rPr>
          <w:rFonts w:cstheme="majorHAnsi"/>
          <w:color w:val="auto"/>
          <w:sz w:val="22"/>
          <w:szCs w:val="22"/>
        </w:rPr>
      </w:pPr>
      <w:bookmarkStart w:id="7" w:name="_Toc12466446"/>
      <w:r w:rsidRPr="00CC60CC">
        <w:rPr>
          <w:rFonts w:cstheme="majorHAnsi"/>
          <w:color w:val="auto"/>
          <w:sz w:val="22"/>
          <w:szCs w:val="22"/>
        </w:rPr>
        <w:t>SURROGACY LEAVE</w:t>
      </w:r>
      <w:bookmarkEnd w:id="7"/>
    </w:p>
    <w:p w14:paraId="19A64751" w14:textId="1F7AD5AB" w:rsidR="00DF61D5" w:rsidRDefault="00F855FD" w:rsidP="00DF61D5">
      <w:pPr>
        <w:jc w:val="both"/>
        <w:rPr>
          <w:rFonts w:asciiTheme="majorHAnsi" w:hAnsiTheme="majorHAnsi" w:cstheme="majorHAnsi"/>
          <w:sz w:val="22"/>
          <w:szCs w:val="22"/>
        </w:rPr>
      </w:pPr>
      <w:r w:rsidRPr="00CC60CC">
        <w:rPr>
          <w:rFonts w:asciiTheme="majorHAnsi" w:hAnsiTheme="majorHAnsi" w:cstheme="majorHAnsi"/>
          <w:sz w:val="22"/>
          <w:szCs w:val="22"/>
        </w:rPr>
        <w:t>An employee who is a commissioning mother, i.e., a biological mother who uses her egg to create an embryo implanted in any other woman, is entitled to paid maternity leave of 12 (twelve) weeks from the date the child is handed over to her.</w:t>
      </w:r>
      <w:bookmarkStart w:id="8" w:name="_Toc12466447"/>
    </w:p>
    <w:p w14:paraId="7D5B947E" w14:textId="77777777" w:rsidR="00DF61D5" w:rsidRDefault="00DF61D5" w:rsidP="00DF61D5">
      <w:pPr>
        <w:jc w:val="both"/>
        <w:rPr>
          <w:rFonts w:asciiTheme="majorHAnsi" w:hAnsiTheme="majorHAnsi" w:cstheme="majorHAnsi"/>
          <w:sz w:val="22"/>
          <w:szCs w:val="22"/>
        </w:rPr>
      </w:pPr>
    </w:p>
    <w:p w14:paraId="041664A5" w14:textId="77777777" w:rsidR="00DF61D5" w:rsidRPr="00DF61D5" w:rsidRDefault="00DF61D5" w:rsidP="00DF61D5">
      <w:pPr>
        <w:jc w:val="both"/>
        <w:rPr>
          <w:rFonts w:asciiTheme="majorHAnsi" w:hAnsiTheme="majorHAnsi" w:cstheme="majorHAnsi"/>
          <w:sz w:val="22"/>
          <w:szCs w:val="22"/>
        </w:rPr>
      </w:pPr>
    </w:p>
    <w:p w14:paraId="706927A7" w14:textId="3E6A936B" w:rsidR="00F855FD" w:rsidRPr="00CC60CC" w:rsidRDefault="00F855FD" w:rsidP="00DE1AEE">
      <w:pPr>
        <w:pStyle w:val="Heading1"/>
        <w:jc w:val="both"/>
        <w:rPr>
          <w:rFonts w:cstheme="majorHAnsi"/>
          <w:color w:val="auto"/>
          <w:sz w:val="22"/>
          <w:szCs w:val="22"/>
        </w:rPr>
      </w:pPr>
      <w:r w:rsidRPr="00CC60CC">
        <w:rPr>
          <w:rFonts w:cstheme="majorHAnsi"/>
          <w:color w:val="auto"/>
          <w:sz w:val="22"/>
          <w:szCs w:val="22"/>
        </w:rPr>
        <w:lastRenderedPageBreak/>
        <w:t>OTHER MATERNITY RELATED LEAVE</w:t>
      </w:r>
      <w:bookmarkEnd w:id="8"/>
    </w:p>
    <w:p w14:paraId="0D231B2C" w14:textId="77777777" w:rsidR="00F855FD" w:rsidRPr="00CC60CC" w:rsidRDefault="00F855FD" w:rsidP="00DE1AEE">
      <w:pPr>
        <w:jc w:val="both"/>
        <w:rPr>
          <w:rFonts w:asciiTheme="majorHAnsi" w:hAnsiTheme="majorHAnsi" w:cstheme="majorHAnsi"/>
          <w:sz w:val="22"/>
          <w:szCs w:val="22"/>
        </w:rPr>
      </w:pPr>
    </w:p>
    <w:p w14:paraId="16D610DF" w14:textId="77777777" w:rsidR="00F855FD" w:rsidRPr="00CC60CC" w:rsidRDefault="00F855FD" w:rsidP="00DE1AEE">
      <w:pPr>
        <w:numPr>
          <w:ilvl w:val="0"/>
          <w:numId w:val="3"/>
        </w:numPr>
        <w:ind w:left="720"/>
        <w:jc w:val="both"/>
        <w:rPr>
          <w:rFonts w:asciiTheme="majorHAnsi" w:hAnsiTheme="majorHAnsi" w:cstheme="majorHAnsi"/>
          <w:sz w:val="22"/>
          <w:szCs w:val="22"/>
        </w:rPr>
      </w:pPr>
      <w:r w:rsidRPr="00CC60CC">
        <w:rPr>
          <w:rFonts w:asciiTheme="majorHAnsi" w:hAnsiTheme="majorHAnsi" w:cstheme="majorHAnsi"/>
          <w:b/>
          <w:i/>
          <w:sz w:val="22"/>
          <w:szCs w:val="22"/>
          <w:u w:val="single"/>
        </w:rPr>
        <w:t>Tubectomy</w:t>
      </w:r>
      <w:r w:rsidRPr="00CC60CC">
        <w:rPr>
          <w:rFonts w:asciiTheme="majorHAnsi" w:hAnsiTheme="majorHAnsi" w:cstheme="majorHAnsi"/>
          <w:sz w:val="22"/>
          <w:szCs w:val="22"/>
        </w:rPr>
        <w:t>: In case of tubectomy operation, a woman employee shall be entitled to paid leave of two weeks immediately following the day of her operation. Entitlement to such leave is subject to submission of a certificate granted by a registered medical practitioner.</w:t>
      </w:r>
    </w:p>
    <w:p w14:paraId="2D520318" w14:textId="77777777" w:rsidR="00F855FD" w:rsidRPr="00CC60CC" w:rsidRDefault="00F855FD" w:rsidP="00DE1AEE">
      <w:pPr>
        <w:numPr>
          <w:ilvl w:val="0"/>
          <w:numId w:val="3"/>
        </w:numPr>
        <w:ind w:left="720"/>
        <w:jc w:val="both"/>
        <w:rPr>
          <w:rFonts w:asciiTheme="majorHAnsi" w:hAnsiTheme="majorHAnsi" w:cstheme="majorHAnsi"/>
          <w:sz w:val="22"/>
          <w:szCs w:val="22"/>
        </w:rPr>
      </w:pPr>
      <w:r w:rsidRPr="00CC60CC">
        <w:rPr>
          <w:rFonts w:asciiTheme="majorHAnsi" w:hAnsiTheme="majorHAnsi" w:cstheme="majorHAnsi"/>
          <w:b/>
          <w:i/>
          <w:sz w:val="22"/>
          <w:szCs w:val="22"/>
          <w:u w:val="single"/>
        </w:rPr>
        <w:t>Maternity related leave</w:t>
      </w:r>
      <w:r w:rsidRPr="00CC60CC">
        <w:rPr>
          <w:rFonts w:asciiTheme="majorHAnsi" w:hAnsiTheme="majorHAnsi" w:cstheme="majorHAnsi"/>
          <w:b/>
          <w:sz w:val="22"/>
          <w:szCs w:val="22"/>
        </w:rPr>
        <w:t>:</w:t>
      </w:r>
      <w:r w:rsidRPr="00CC60CC">
        <w:rPr>
          <w:rFonts w:asciiTheme="majorHAnsi" w:hAnsiTheme="majorHAnsi" w:cstheme="majorHAnsi"/>
          <w:sz w:val="22"/>
          <w:szCs w:val="22"/>
        </w:rPr>
        <w:t xml:space="preserve"> In addition to the leave described in Sections 2(ii), 2(iii), 2(v) and 2(</w:t>
      </w:r>
      <w:proofErr w:type="spellStart"/>
      <w:r w:rsidRPr="00CC60CC">
        <w:rPr>
          <w:rFonts w:asciiTheme="majorHAnsi" w:hAnsiTheme="majorHAnsi" w:cstheme="majorHAnsi"/>
          <w:sz w:val="22"/>
          <w:szCs w:val="22"/>
        </w:rPr>
        <w:t>i</w:t>
      </w:r>
      <w:proofErr w:type="spellEnd"/>
      <w:r w:rsidRPr="00CC60CC">
        <w:rPr>
          <w:rFonts w:asciiTheme="majorHAnsi" w:hAnsiTheme="majorHAnsi" w:cstheme="majorHAnsi"/>
          <w:sz w:val="22"/>
          <w:szCs w:val="22"/>
        </w:rPr>
        <w:t>), a woman employee suffering from any illness arising out of pregnancy, delivery, miscarriage, medical termination of pregnancy or tubectomy, shall be entitled to paid leave for up to one month. Entitlement to such leave is subject to submission of a certificate granted by a registered medical practitioner.</w:t>
      </w:r>
    </w:p>
    <w:p w14:paraId="3E21D5F3" w14:textId="0CCD28CD" w:rsidR="00F855FD" w:rsidRPr="00CC60CC" w:rsidRDefault="00F855FD" w:rsidP="00DE1AEE">
      <w:pPr>
        <w:pStyle w:val="Heading1"/>
        <w:jc w:val="both"/>
        <w:rPr>
          <w:rFonts w:cstheme="majorHAnsi"/>
          <w:color w:val="auto"/>
          <w:sz w:val="22"/>
          <w:szCs w:val="22"/>
        </w:rPr>
      </w:pPr>
      <w:bookmarkStart w:id="9" w:name="_Toc12466448"/>
      <w:r w:rsidRPr="00CC60CC">
        <w:rPr>
          <w:rFonts w:cstheme="majorHAnsi"/>
          <w:color w:val="auto"/>
          <w:sz w:val="22"/>
          <w:szCs w:val="22"/>
        </w:rPr>
        <w:t>MEDICAL BONUS</w:t>
      </w:r>
      <w:bookmarkEnd w:id="9"/>
    </w:p>
    <w:p w14:paraId="48C53195" w14:textId="77777777" w:rsidR="00951717" w:rsidRDefault="00F855FD" w:rsidP="00DE1AEE">
      <w:pPr>
        <w:jc w:val="both"/>
        <w:rPr>
          <w:rFonts w:asciiTheme="majorHAnsi" w:hAnsiTheme="majorHAnsi" w:cstheme="majorHAnsi"/>
          <w:bCs/>
          <w:sz w:val="22"/>
          <w:szCs w:val="22"/>
        </w:rPr>
      </w:pPr>
      <w:r w:rsidRPr="00CC60CC">
        <w:rPr>
          <w:rFonts w:asciiTheme="majorHAnsi" w:hAnsiTheme="majorHAnsi" w:cstheme="majorHAnsi"/>
          <w:bCs/>
          <w:sz w:val="22"/>
          <w:szCs w:val="22"/>
        </w:rPr>
        <w:t>Every woman entitled to maternity leave shall be entitled to statutory medical bonus of INR 5,000.</w:t>
      </w:r>
      <w:bookmarkStart w:id="10" w:name="_Toc12466449"/>
    </w:p>
    <w:p w14:paraId="781A9D14" w14:textId="77777777" w:rsidR="00951717" w:rsidRDefault="00951717" w:rsidP="00DE1AEE">
      <w:pPr>
        <w:jc w:val="both"/>
        <w:rPr>
          <w:rFonts w:asciiTheme="majorHAnsi" w:hAnsiTheme="majorHAnsi" w:cstheme="majorHAnsi"/>
          <w:bCs/>
          <w:sz w:val="22"/>
          <w:szCs w:val="22"/>
        </w:rPr>
      </w:pPr>
    </w:p>
    <w:p w14:paraId="64D44D00" w14:textId="500C04A2" w:rsidR="00F855FD" w:rsidRPr="00951717" w:rsidRDefault="00F855FD" w:rsidP="00DE1AEE">
      <w:pPr>
        <w:jc w:val="both"/>
        <w:rPr>
          <w:rFonts w:asciiTheme="majorHAnsi" w:hAnsiTheme="majorHAnsi" w:cstheme="majorHAnsi"/>
          <w:b/>
          <w:bCs/>
          <w:sz w:val="22"/>
          <w:szCs w:val="22"/>
        </w:rPr>
      </w:pPr>
      <w:r w:rsidRPr="00951717">
        <w:rPr>
          <w:rFonts w:asciiTheme="majorHAnsi" w:hAnsiTheme="majorHAnsi" w:cstheme="majorHAnsi"/>
          <w:b/>
          <w:bCs/>
          <w:sz w:val="22"/>
          <w:szCs w:val="22"/>
        </w:rPr>
        <w:t>DUTIES OF EMPLOYEES</w:t>
      </w:r>
      <w:bookmarkEnd w:id="10"/>
    </w:p>
    <w:p w14:paraId="3F9AF262" w14:textId="59E546E0" w:rsidR="00F855FD" w:rsidRPr="00CC60CC" w:rsidRDefault="00F855FD" w:rsidP="00DE1AEE">
      <w:pPr>
        <w:jc w:val="both"/>
        <w:rPr>
          <w:rFonts w:asciiTheme="majorHAnsi" w:hAnsiTheme="majorHAnsi" w:cstheme="majorHAnsi"/>
          <w:sz w:val="22"/>
          <w:szCs w:val="22"/>
        </w:rPr>
      </w:pPr>
      <w:r w:rsidRPr="00CC60CC">
        <w:rPr>
          <w:rFonts w:asciiTheme="majorHAnsi" w:hAnsiTheme="majorHAnsi" w:cstheme="majorHAnsi"/>
          <w:sz w:val="22"/>
          <w:szCs w:val="22"/>
        </w:rPr>
        <w:t xml:space="preserve">Employees must document with their Managers and </w:t>
      </w:r>
      <w:r w:rsidR="00277024" w:rsidRPr="00CC60CC">
        <w:rPr>
          <w:rFonts w:asciiTheme="majorHAnsi" w:hAnsiTheme="majorHAnsi" w:cstheme="majorHAnsi"/>
          <w:sz w:val="22"/>
          <w:szCs w:val="22"/>
        </w:rPr>
        <w:t>HR</w:t>
      </w:r>
      <w:r w:rsidRPr="00CC60CC">
        <w:rPr>
          <w:rFonts w:asciiTheme="majorHAnsi" w:hAnsiTheme="majorHAnsi" w:cstheme="majorHAnsi"/>
          <w:sz w:val="22"/>
          <w:szCs w:val="22"/>
        </w:rPr>
        <w:t xml:space="preserve"> the period of maternity and childcare leave at least one month in advance from the expected date.</w:t>
      </w:r>
    </w:p>
    <w:p w14:paraId="238EA969" w14:textId="77777777" w:rsidR="00951717" w:rsidRDefault="00F855FD" w:rsidP="00DE1AEE">
      <w:pPr>
        <w:jc w:val="both"/>
        <w:rPr>
          <w:rFonts w:asciiTheme="majorHAnsi" w:hAnsiTheme="majorHAnsi" w:cstheme="majorHAnsi"/>
          <w:sz w:val="22"/>
          <w:szCs w:val="22"/>
        </w:rPr>
      </w:pPr>
      <w:r w:rsidRPr="00CC60CC">
        <w:rPr>
          <w:rFonts w:asciiTheme="majorHAnsi" w:hAnsiTheme="majorHAnsi" w:cstheme="majorHAnsi"/>
          <w:sz w:val="22"/>
          <w:szCs w:val="22"/>
        </w:rPr>
        <w:t xml:space="preserve">On the arrival of a child in the employee’s family, it is the responsibility of the employee to inform HR for leave and insurance purposes. </w:t>
      </w:r>
      <w:bookmarkStart w:id="11" w:name="_Toc12466450"/>
    </w:p>
    <w:p w14:paraId="01F71239" w14:textId="77777777" w:rsidR="00951717" w:rsidRDefault="00951717" w:rsidP="00DE1AEE">
      <w:pPr>
        <w:jc w:val="both"/>
        <w:rPr>
          <w:rFonts w:asciiTheme="majorHAnsi" w:hAnsiTheme="majorHAnsi" w:cstheme="majorHAnsi"/>
          <w:sz w:val="22"/>
          <w:szCs w:val="22"/>
        </w:rPr>
      </w:pPr>
    </w:p>
    <w:p w14:paraId="2D711FA6" w14:textId="3305D632" w:rsidR="00F855FD" w:rsidRPr="00951717" w:rsidRDefault="00F855FD" w:rsidP="00DE1AEE">
      <w:pPr>
        <w:jc w:val="both"/>
        <w:rPr>
          <w:rFonts w:asciiTheme="majorHAnsi" w:hAnsiTheme="majorHAnsi" w:cstheme="majorHAnsi"/>
          <w:b/>
          <w:bCs/>
          <w:sz w:val="22"/>
          <w:szCs w:val="22"/>
        </w:rPr>
      </w:pPr>
      <w:r w:rsidRPr="00951717">
        <w:rPr>
          <w:rFonts w:asciiTheme="majorHAnsi" w:hAnsiTheme="majorHAnsi" w:cstheme="majorHAnsi"/>
          <w:b/>
          <w:bCs/>
          <w:sz w:val="22"/>
          <w:szCs w:val="22"/>
        </w:rPr>
        <w:t>PATERNITY LEAVE</w:t>
      </w:r>
      <w:bookmarkEnd w:id="11"/>
      <w:r w:rsidRPr="00951717">
        <w:rPr>
          <w:rFonts w:asciiTheme="majorHAnsi" w:hAnsiTheme="majorHAnsi" w:cstheme="majorHAnsi"/>
          <w:b/>
          <w:bCs/>
          <w:sz w:val="22"/>
          <w:szCs w:val="22"/>
        </w:rPr>
        <w:t xml:space="preserve"> </w:t>
      </w:r>
    </w:p>
    <w:p w14:paraId="253E2B72" w14:textId="77777777" w:rsidR="0040065C" w:rsidRDefault="00F855FD" w:rsidP="00DE1AEE">
      <w:pPr>
        <w:jc w:val="both"/>
        <w:rPr>
          <w:rFonts w:asciiTheme="majorHAnsi" w:hAnsiTheme="majorHAnsi" w:cstheme="majorHAnsi"/>
          <w:sz w:val="22"/>
          <w:szCs w:val="22"/>
        </w:rPr>
      </w:pPr>
      <w:r w:rsidRPr="00CC60CC">
        <w:rPr>
          <w:rFonts w:asciiTheme="majorHAnsi" w:hAnsiTheme="majorHAnsi" w:cstheme="majorHAnsi"/>
          <w:sz w:val="22"/>
          <w:szCs w:val="22"/>
        </w:rPr>
        <w:t>Male employees of the Company can avail 10 (ten) days of paid paternity leave at the time of childbirth/adoption, for up to 2 (two) children. The paternity leave is not en-cashable.</w:t>
      </w:r>
      <w:bookmarkStart w:id="12" w:name="_Toc12466451"/>
      <w:bookmarkStart w:id="13" w:name="_Toc406599840"/>
      <w:bookmarkStart w:id="14" w:name="_Toc433724108"/>
      <w:bookmarkStart w:id="15" w:name="_Toc454985413"/>
      <w:bookmarkStart w:id="16" w:name="_Toc456355692"/>
      <w:bookmarkStart w:id="17" w:name="_Toc465079651"/>
      <w:bookmarkStart w:id="18" w:name="_Toc467935672"/>
      <w:bookmarkStart w:id="19" w:name="_Toc1727581"/>
      <w:bookmarkStart w:id="20" w:name="_Toc5011443"/>
    </w:p>
    <w:p w14:paraId="1EEB0631" w14:textId="77777777" w:rsidR="0040065C" w:rsidRDefault="0040065C" w:rsidP="00DE1AEE">
      <w:pPr>
        <w:jc w:val="both"/>
        <w:rPr>
          <w:rFonts w:asciiTheme="majorHAnsi" w:hAnsiTheme="majorHAnsi" w:cstheme="majorHAnsi"/>
          <w:sz w:val="22"/>
          <w:szCs w:val="22"/>
        </w:rPr>
      </w:pPr>
    </w:p>
    <w:p w14:paraId="7D7485E4" w14:textId="5D158DBA" w:rsidR="00F855FD" w:rsidRPr="0040065C" w:rsidRDefault="00F855FD" w:rsidP="00DE1AEE">
      <w:pPr>
        <w:jc w:val="both"/>
        <w:rPr>
          <w:rFonts w:asciiTheme="majorHAnsi" w:hAnsiTheme="majorHAnsi" w:cstheme="majorHAnsi"/>
          <w:b/>
          <w:bCs/>
          <w:sz w:val="22"/>
          <w:szCs w:val="22"/>
        </w:rPr>
      </w:pPr>
      <w:r w:rsidRPr="0040065C">
        <w:rPr>
          <w:rFonts w:asciiTheme="majorHAnsi" w:hAnsiTheme="majorHAnsi" w:cstheme="majorHAnsi"/>
          <w:b/>
          <w:bCs/>
          <w:sz w:val="22"/>
          <w:szCs w:val="22"/>
        </w:rPr>
        <w:t>CRÈCHE FACILITY</w:t>
      </w:r>
      <w:bookmarkEnd w:id="12"/>
    </w:p>
    <w:p w14:paraId="1EE8867D" w14:textId="77777777" w:rsidR="00526C71" w:rsidRDefault="00F855FD" w:rsidP="00DE1AEE">
      <w:pPr>
        <w:jc w:val="both"/>
        <w:rPr>
          <w:rFonts w:asciiTheme="majorHAnsi" w:hAnsiTheme="majorHAnsi" w:cstheme="majorHAnsi"/>
          <w:sz w:val="22"/>
          <w:szCs w:val="22"/>
        </w:rPr>
      </w:pPr>
      <w:r w:rsidRPr="00CC60CC">
        <w:rPr>
          <w:rFonts w:asciiTheme="majorHAnsi" w:hAnsiTheme="majorHAnsi" w:cstheme="majorHAnsi"/>
          <w:sz w:val="22"/>
          <w:szCs w:val="22"/>
        </w:rPr>
        <w:t xml:space="preserve">Crèche facility shall be made available during working hours to female employees as and when needed, in accordance with applicable laws. The facility is for children of </w:t>
      </w:r>
      <w:r w:rsidR="00CC60CC" w:rsidRPr="00CC60CC">
        <w:rPr>
          <w:rFonts w:asciiTheme="majorHAnsi" w:hAnsiTheme="majorHAnsi" w:cstheme="majorHAnsi"/>
          <w:sz w:val="22"/>
          <w:szCs w:val="22"/>
        </w:rPr>
        <w:t>the age</w:t>
      </w:r>
      <w:r w:rsidRPr="00CC60CC">
        <w:rPr>
          <w:rFonts w:asciiTheme="majorHAnsi" w:hAnsiTheme="majorHAnsi" w:cstheme="majorHAnsi"/>
          <w:sz w:val="22"/>
          <w:szCs w:val="22"/>
        </w:rPr>
        <w:t xml:space="preserve"> group between 6 (six) months to 6 (six) years.</w:t>
      </w:r>
      <w:bookmarkStart w:id="21" w:name="_Toc12466452"/>
    </w:p>
    <w:p w14:paraId="0D9D31E7" w14:textId="77777777" w:rsidR="00526C71" w:rsidRDefault="00526C71" w:rsidP="00DE1AEE">
      <w:pPr>
        <w:jc w:val="both"/>
        <w:rPr>
          <w:rFonts w:asciiTheme="majorHAnsi" w:hAnsiTheme="majorHAnsi" w:cstheme="majorHAnsi"/>
          <w:sz w:val="22"/>
          <w:szCs w:val="22"/>
        </w:rPr>
      </w:pPr>
    </w:p>
    <w:p w14:paraId="12CB893C" w14:textId="597C38D5" w:rsidR="00F855FD" w:rsidRPr="00526C71" w:rsidRDefault="00F855FD" w:rsidP="00DE1AEE">
      <w:pPr>
        <w:jc w:val="both"/>
        <w:rPr>
          <w:rFonts w:asciiTheme="majorHAnsi" w:hAnsiTheme="majorHAnsi" w:cstheme="majorHAnsi"/>
          <w:b/>
          <w:bCs/>
          <w:sz w:val="22"/>
          <w:szCs w:val="22"/>
        </w:rPr>
      </w:pPr>
      <w:r w:rsidRPr="00526C71">
        <w:rPr>
          <w:rFonts w:asciiTheme="majorHAnsi" w:hAnsiTheme="majorHAnsi" w:cstheme="majorHAnsi"/>
          <w:b/>
          <w:bCs/>
          <w:sz w:val="22"/>
          <w:szCs w:val="22"/>
        </w:rPr>
        <w:t>VIOLATION OF POLICY</w:t>
      </w:r>
      <w:bookmarkStart w:id="22" w:name="_Toc467935589"/>
      <w:bookmarkStart w:id="23" w:name="_Toc467935673"/>
      <w:bookmarkEnd w:id="13"/>
      <w:bookmarkEnd w:id="14"/>
      <w:bookmarkEnd w:id="15"/>
      <w:bookmarkEnd w:id="16"/>
      <w:bookmarkEnd w:id="17"/>
      <w:bookmarkEnd w:id="18"/>
      <w:bookmarkEnd w:id="19"/>
      <w:bookmarkEnd w:id="20"/>
      <w:bookmarkEnd w:id="21"/>
    </w:p>
    <w:p w14:paraId="6B2BA695" w14:textId="623FFABA" w:rsidR="006A7025" w:rsidRPr="00CC60CC" w:rsidRDefault="00F855FD" w:rsidP="00DE1AEE">
      <w:pPr>
        <w:jc w:val="both"/>
        <w:rPr>
          <w:rFonts w:asciiTheme="majorHAnsi" w:hAnsiTheme="majorHAnsi" w:cstheme="majorHAnsi"/>
          <w:sz w:val="22"/>
          <w:szCs w:val="22"/>
        </w:rPr>
      </w:pPr>
      <w:bookmarkStart w:id="24" w:name="_Toc406599841"/>
      <w:bookmarkStart w:id="25" w:name="_Toc433724109"/>
      <w:bookmarkStart w:id="26" w:name="_Toc454985414"/>
      <w:bookmarkStart w:id="27" w:name="_Toc456355693"/>
      <w:bookmarkEnd w:id="22"/>
      <w:bookmarkEnd w:id="23"/>
      <w:r w:rsidRPr="00CC60CC">
        <w:rPr>
          <w:rFonts w:asciiTheme="majorHAnsi" w:hAnsiTheme="majorHAnsi" w:cstheme="majorHAnsi"/>
          <w:sz w:val="22"/>
          <w:szCs w:val="22"/>
        </w:rPr>
        <w:t xml:space="preserve">All employees are obligated to report violations of this policy to </w:t>
      </w:r>
      <w:hyperlink r:id="rId8" w:history="1">
        <w:r w:rsidRPr="00CC60CC">
          <w:rPr>
            <w:rStyle w:val="Hyperlink"/>
            <w:rFonts w:asciiTheme="majorHAnsi" w:hAnsiTheme="majorHAnsi" w:cstheme="majorHAnsi"/>
            <w:sz w:val="22"/>
            <w:szCs w:val="22"/>
          </w:rPr>
          <w:t>hrops@</w:t>
        </w:r>
        <w:r w:rsidR="005F32D1">
          <w:rPr>
            <w:rStyle w:val="Hyperlink"/>
            <w:rFonts w:asciiTheme="majorHAnsi" w:hAnsiTheme="majorHAnsi" w:cstheme="majorHAnsi"/>
            <w:sz w:val="22"/>
            <w:szCs w:val="22"/>
          </w:rPr>
          <w:t>Parkar</w:t>
        </w:r>
        <w:r w:rsidRPr="00CC60CC">
          <w:rPr>
            <w:rStyle w:val="Hyperlink"/>
            <w:rFonts w:asciiTheme="majorHAnsi" w:hAnsiTheme="majorHAnsi" w:cstheme="majorHAnsi"/>
            <w:sz w:val="22"/>
            <w:szCs w:val="22"/>
          </w:rPr>
          <w:t>.digital</w:t>
        </w:r>
      </w:hyperlink>
      <w:r w:rsidR="00F0070A">
        <w:rPr>
          <w:rFonts w:asciiTheme="majorHAnsi" w:hAnsiTheme="majorHAnsi" w:cstheme="majorHAnsi"/>
          <w:sz w:val="22"/>
          <w:szCs w:val="22"/>
        </w:rPr>
        <w:t xml:space="preserve"> </w:t>
      </w:r>
      <w:r w:rsidRPr="00CC60CC">
        <w:rPr>
          <w:rFonts w:asciiTheme="majorHAnsi" w:hAnsiTheme="majorHAnsi" w:cstheme="majorHAnsi"/>
          <w:sz w:val="22"/>
          <w:szCs w:val="22"/>
        </w:rPr>
        <w:t xml:space="preserve">immediately. </w:t>
      </w:r>
    </w:p>
    <w:p w14:paraId="3CB8B4B4" w14:textId="77777777" w:rsidR="00C27B94" w:rsidRDefault="006A7025" w:rsidP="00DE1AEE">
      <w:pPr>
        <w:jc w:val="both"/>
        <w:rPr>
          <w:rFonts w:asciiTheme="majorHAnsi" w:hAnsiTheme="majorHAnsi" w:cstheme="majorHAnsi"/>
          <w:sz w:val="22"/>
          <w:szCs w:val="22"/>
        </w:rPr>
      </w:pPr>
      <w:r w:rsidRPr="00CC60CC">
        <w:rPr>
          <w:rFonts w:asciiTheme="majorHAnsi" w:hAnsiTheme="majorHAnsi" w:cstheme="majorHAnsi"/>
          <w:sz w:val="22"/>
          <w:szCs w:val="22"/>
        </w:rPr>
        <w:t>The HR Head and Finance Head must approve any exceptions to this policy in advance.</w:t>
      </w:r>
      <w:bookmarkStart w:id="28" w:name="_Toc465079652"/>
      <w:bookmarkStart w:id="29" w:name="_Toc467935674"/>
      <w:bookmarkStart w:id="30" w:name="_Toc1727582"/>
      <w:bookmarkStart w:id="31" w:name="_Toc5011444"/>
      <w:bookmarkStart w:id="32" w:name="_Toc12466453"/>
    </w:p>
    <w:p w14:paraId="37CE63D9" w14:textId="77777777" w:rsidR="00C27B94" w:rsidRDefault="00C27B94" w:rsidP="00DE1AEE">
      <w:pPr>
        <w:jc w:val="both"/>
        <w:rPr>
          <w:rFonts w:asciiTheme="majorHAnsi" w:hAnsiTheme="majorHAnsi" w:cstheme="majorHAnsi"/>
          <w:sz w:val="22"/>
          <w:szCs w:val="22"/>
        </w:rPr>
      </w:pPr>
    </w:p>
    <w:p w14:paraId="59A31F6D" w14:textId="14F93762" w:rsidR="00F855FD" w:rsidRPr="00C27B94" w:rsidRDefault="00F855FD" w:rsidP="00DE1AEE">
      <w:pPr>
        <w:jc w:val="both"/>
        <w:rPr>
          <w:rFonts w:asciiTheme="majorHAnsi" w:hAnsiTheme="majorHAnsi" w:cstheme="majorHAnsi"/>
          <w:b/>
          <w:bCs/>
          <w:sz w:val="22"/>
          <w:szCs w:val="22"/>
        </w:rPr>
      </w:pPr>
      <w:r w:rsidRPr="00C27B94">
        <w:rPr>
          <w:rFonts w:asciiTheme="majorHAnsi" w:hAnsiTheme="majorHAnsi" w:cstheme="majorHAnsi"/>
          <w:b/>
          <w:bCs/>
          <w:sz w:val="22"/>
          <w:szCs w:val="22"/>
        </w:rPr>
        <w:t>ENFORCEMENT</w:t>
      </w:r>
      <w:bookmarkEnd w:id="24"/>
      <w:bookmarkEnd w:id="25"/>
      <w:bookmarkEnd w:id="26"/>
      <w:bookmarkEnd w:id="27"/>
      <w:bookmarkEnd w:id="28"/>
      <w:bookmarkEnd w:id="29"/>
      <w:bookmarkEnd w:id="30"/>
      <w:bookmarkEnd w:id="31"/>
      <w:bookmarkEnd w:id="32"/>
      <w:r w:rsidRPr="00C27B94">
        <w:rPr>
          <w:rFonts w:asciiTheme="majorHAnsi" w:hAnsiTheme="majorHAnsi" w:cstheme="majorHAnsi"/>
          <w:b/>
          <w:bCs/>
          <w:sz w:val="22"/>
          <w:szCs w:val="22"/>
        </w:rPr>
        <w:t xml:space="preserve"> </w:t>
      </w:r>
    </w:p>
    <w:p w14:paraId="61F989F6" w14:textId="77777777" w:rsidR="00F855FD" w:rsidRPr="00CC60CC" w:rsidRDefault="00F855FD" w:rsidP="00DE1AEE">
      <w:pPr>
        <w:jc w:val="both"/>
        <w:rPr>
          <w:rFonts w:asciiTheme="majorHAnsi" w:hAnsiTheme="majorHAnsi" w:cstheme="majorHAnsi"/>
          <w:sz w:val="22"/>
          <w:szCs w:val="22"/>
        </w:rPr>
      </w:pPr>
      <w:bookmarkStart w:id="33" w:name="_Toc467935591"/>
      <w:bookmarkStart w:id="34" w:name="_Toc467935675"/>
      <w:r w:rsidRPr="00CC60CC">
        <w:rPr>
          <w:rFonts w:asciiTheme="majorHAnsi" w:hAnsiTheme="majorHAnsi" w:cstheme="majorHAnsi"/>
          <w:sz w:val="22"/>
          <w:szCs w:val="22"/>
        </w:rPr>
        <w:t>Failure to comply with this policy may result in:</w:t>
      </w:r>
      <w:bookmarkEnd w:id="33"/>
      <w:bookmarkEnd w:id="34"/>
      <w:r w:rsidRPr="00CC60CC">
        <w:rPr>
          <w:rFonts w:asciiTheme="majorHAnsi" w:hAnsiTheme="majorHAnsi" w:cstheme="majorHAnsi"/>
          <w:sz w:val="22"/>
          <w:szCs w:val="22"/>
        </w:rPr>
        <w:t xml:space="preserve"> </w:t>
      </w:r>
    </w:p>
    <w:p w14:paraId="3D2E9BC0" w14:textId="77777777" w:rsidR="00F855FD" w:rsidRPr="00CC60CC" w:rsidRDefault="00F855FD" w:rsidP="00DE1AEE">
      <w:pPr>
        <w:jc w:val="both"/>
        <w:rPr>
          <w:rFonts w:asciiTheme="majorHAnsi" w:hAnsiTheme="majorHAnsi" w:cstheme="majorHAnsi"/>
          <w:sz w:val="22"/>
          <w:szCs w:val="22"/>
        </w:rPr>
      </w:pPr>
      <w:bookmarkStart w:id="35" w:name="_Toc467935592"/>
      <w:bookmarkStart w:id="36" w:name="_Toc467935676"/>
      <w:r w:rsidRPr="00CC60CC">
        <w:rPr>
          <w:rFonts w:asciiTheme="majorHAnsi" w:hAnsiTheme="majorHAnsi" w:cstheme="majorHAnsi"/>
          <w:b/>
          <w:sz w:val="22"/>
          <w:szCs w:val="22"/>
        </w:rPr>
        <w:t>a</w:t>
      </w:r>
      <w:r w:rsidRPr="00CC60CC">
        <w:rPr>
          <w:rFonts w:asciiTheme="majorHAnsi" w:hAnsiTheme="majorHAnsi" w:cstheme="majorHAnsi"/>
          <w:sz w:val="22"/>
          <w:szCs w:val="22"/>
        </w:rPr>
        <w:t>. Withdrawal, without notice, of access to information and/or information resources.</w:t>
      </w:r>
      <w:bookmarkEnd w:id="35"/>
      <w:bookmarkEnd w:id="36"/>
      <w:r w:rsidRPr="00CC60CC">
        <w:rPr>
          <w:rFonts w:asciiTheme="majorHAnsi" w:hAnsiTheme="majorHAnsi" w:cstheme="majorHAnsi"/>
          <w:sz w:val="22"/>
          <w:szCs w:val="22"/>
        </w:rPr>
        <w:t xml:space="preserve"> </w:t>
      </w:r>
    </w:p>
    <w:p w14:paraId="4019F87B" w14:textId="77777777" w:rsidR="00F855FD" w:rsidRPr="00CC60CC" w:rsidRDefault="00F855FD" w:rsidP="00DE1AEE">
      <w:pPr>
        <w:jc w:val="both"/>
        <w:rPr>
          <w:rFonts w:asciiTheme="majorHAnsi" w:hAnsiTheme="majorHAnsi" w:cstheme="majorHAnsi"/>
          <w:sz w:val="22"/>
          <w:szCs w:val="22"/>
        </w:rPr>
      </w:pPr>
      <w:bookmarkStart w:id="37" w:name="_Toc467935593"/>
      <w:bookmarkStart w:id="38" w:name="_Toc467935677"/>
      <w:r w:rsidRPr="00CC60CC">
        <w:rPr>
          <w:rFonts w:asciiTheme="majorHAnsi" w:hAnsiTheme="majorHAnsi" w:cstheme="majorHAnsi"/>
          <w:b/>
          <w:sz w:val="22"/>
          <w:szCs w:val="22"/>
        </w:rPr>
        <w:t>b</w:t>
      </w:r>
      <w:r w:rsidRPr="00CC60CC">
        <w:rPr>
          <w:rFonts w:asciiTheme="majorHAnsi" w:hAnsiTheme="majorHAnsi" w:cstheme="majorHAnsi"/>
          <w:sz w:val="22"/>
          <w:szCs w:val="22"/>
        </w:rPr>
        <w:t>. Disciplinary action, up to and including termination.</w:t>
      </w:r>
      <w:bookmarkEnd w:id="37"/>
      <w:bookmarkEnd w:id="38"/>
      <w:r w:rsidRPr="00CC60CC">
        <w:rPr>
          <w:rFonts w:asciiTheme="majorHAnsi" w:hAnsiTheme="majorHAnsi" w:cstheme="majorHAnsi"/>
          <w:sz w:val="22"/>
          <w:szCs w:val="22"/>
        </w:rPr>
        <w:t xml:space="preserve"> </w:t>
      </w:r>
      <w:bookmarkStart w:id="39" w:name="_Toc467935594"/>
      <w:bookmarkStart w:id="40" w:name="_Toc467935678"/>
    </w:p>
    <w:p w14:paraId="5EDA5636" w14:textId="77777777" w:rsidR="008960D9" w:rsidRDefault="00F855FD" w:rsidP="00DE1AEE">
      <w:pPr>
        <w:jc w:val="both"/>
        <w:rPr>
          <w:rFonts w:asciiTheme="majorHAnsi" w:hAnsiTheme="majorHAnsi" w:cstheme="majorHAnsi"/>
          <w:sz w:val="22"/>
          <w:szCs w:val="22"/>
        </w:rPr>
      </w:pPr>
      <w:r w:rsidRPr="00CC60CC">
        <w:rPr>
          <w:rFonts w:asciiTheme="majorHAnsi" w:hAnsiTheme="majorHAnsi" w:cstheme="majorHAnsi"/>
          <w:b/>
          <w:sz w:val="22"/>
          <w:szCs w:val="22"/>
        </w:rPr>
        <w:t>c</w:t>
      </w:r>
      <w:r w:rsidRPr="00CC60CC">
        <w:rPr>
          <w:rFonts w:asciiTheme="majorHAnsi" w:hAnsiTheme="majorHAnsi" w:cstheme="majorHAnsi"/>
          <w:sz w:val="22"/>
          <w:szCs w:val="22"/>
        </w:rPr>
        <w:t>. Civil or criminal penalties as provided by law.</w:t>
      </w:r>
      <w:bookmarkStart w:id="41" w:name="_Toc465079653"/>
      <w:bookmarkStart w:id="42" w:name="_Toc467935679"/>
      <w:bookmarkStart w:id="43" w:name="_Toc1727583"/>
      <w:bookmarkStart w:id="44" w:name="_Toc5011445"/>
      <w:bookmarkStart w:id="45" w:name="_Toc12466454"/>
      <w:bookmarkEnd w:id="39"/>
      <w:bookmarkEnd w:id="40"/>
    </w:p>
    <w:p w14:paraId="66DADA17" w14:textId="77777777" w:rsidR="008960D9" w:rsidRDefault="008960D9" w:rsidP="00DE1AEE">
      <w:pPr>
        <w:jc w:val="both"/>
        <w:rPr>
          <w:rFonts w:asciiTheme="majorHAnsi" w:hAnsiTheme="majorHAnsi" w:cstheme="majorHAnsi"/>
          <w:sz w:val="22"/>
          <w:szCs w:val="22"/>
        </w:rPr>
      </w:pPr>
    </w:p>
    <w:p w14:paraId="46E33750" w14:textId="792A4D0D" w:rsidR="00F855FD" w:rsidRPr="008960D9" w:rsidRDefault="00F855FD" w:rsidP="00DE1AEE">
      <w:pPr>
        <w:jc w:val="both"/>
        <w:rPr>
          <w:rFonts w:asciiTheme="majorHAnsi" w:hAnsiTheme="majorHAnsi" w:cstheme="majorHAnsi"/>
          <w:b/>
          <w:bCs/>
          <w:sz w:val="22"/>
          <w:szCs w:val="22"/>
        </w:rPr>
      </w:pPr>
      <w:r w:rsidRPr="008960D9">
        <w:rPr>
          <w:rFonts w:asciiTheme="majorHAnsi" w:hAnsiTheme="majorHAnsi" w:cstheme="majorHAnsi"/>
          <w:b/>
          <w:bCs/>
          <w:sz w:val="22"/>
          <w:szCs w:val="22"/>
        </w:rPr>
        <w:t>DOCUMENT OWNER AND APPROVAL</w:t>
      </w:r>
      <w:bookmarkEnd w:id="41"/>
      <w:bookmarkEnd w:id="42"/>
      <w:bookmarkEnd w:id="43"/>
      <w:bookmarkEnd w:id="44"/>
      <w:bookmarkEnd w:id="45"/>
    </w:p>
    <w:p w14:paraId="15CDE5AF" w14:textId="5A950110" w:rsidR="00F855FD" w:rsidRPr="00CC60CC" w:rsidRDefault="00F855FD" w:rsidP="00DE1AEE">
      <w:pPr>
        <w:jc w:val="both"/>
        <w:rPr>
          <w:rFonts w:asciiTheme="majorHAnsi" w:hAnsiTheme="majorHAnsi" w:cstheme="majorHAnsi"/>
          <w:sz w:val="22"/>
          <w:szCs w:val="22"/>
        </w:rPr>
      </w:pPr>
      <w:bookmarkStart w:id="46" w:name="_Toc525807938"/>
      <w:bookmarkStart w:id="47" w:name="_Toc532894365"/>
      <w:r w:rsidRPr="00CC60CC">
        <w:rPr>
          <w:rFonts w:asciiTheme="majorHAnsi" w:hAnsiTheme="majorHAnsi" w:cstheme="majorHAnsi"/>
          <w:sz w:val="22"/>
          <w:szCs w:val="22"/>
        </w:rPr>
        <w:t xml:space="preserve">The HR Head is the owner of this document and is responsible for ensuring that this policy document is reviewed Yearly. A current version of this document is available to all members of staff </w:t>
      </w:r>
      <w:r w:rsidR="00DF61D5" w:rsidRPr="00CC60CC">
        <w:rPr>
          <w:rFonts w:asciiTheme="majorHAnsi" w:hAnsiTheme="majorHAnsi" w:cstheme="majorHAnsi"/>
          <w:sz w:val="22"/>
          <w:szCs w:val="22"/>
        </w:rPr>
        <w:t>in</w:t>
      </w:r>
      <w:r w:rsidRPr="00CC60CC">
        <w:rPr>
          <w:rFonts w:asciiTheme="majorHAnsi" w:hAnsiTheme="majorHAnsi" w:cstheme="majorHAnsi"/>
          <w:sz w:val="22"/>
          <w:szCs w:val="22"/>
        </w:rPr>
        <w:t xml:space="preserve"> a secured centralised location with appropriate access control.</w:t>
      </w:r>
      <w:bookmarkEnd w:id="46"/>
      <w:bookmarkEnd w:id="47"/>
    </w:p>
    <w:p w14:paraId="6246E779" w14:textId="77777777" w:rsidR="00551E88" w:rsidRPr="00CC60CC" w:rsidRDefault="00551E88">
      <w:pPr>
        <w:rPr>
          <w:rFonts w:asciiTheme="majorHAnsi" w:hAnsiTheme="majorHAnsi" w:cstheme="majorHAnsi"/>
          <w:sz w:val="22"/>
          <w:szCs w:val="22"/>
        </w:rPr>
      </w:pPr>
    </w:p>
    <w:sectPr w:rsidR="00551E88" w:rsidRPr="00CC60CC" w:rsidSect="004733EE">
      <w:headerReference w:type="default"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DA48E" w14:textId="77777777" w:rsidR="004733EE" w:rsidRDefault="004733EE">
      <w:r>
        <w:separator/>
      </w:r>
    </w:p>
  </w:endnote>
  <w:endnote w:type="continuationSeparator" w:id="0">
    <w:p w14:paraId="231E2D97" w14:textId="77777777" w:rsidR="004733EE" w:rsidRDefault="0047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24"/>
        <w:szCs w:val="24"/>
      </w:rPr>
      <w:id w:val="-890724187"/>
      <w:docPartObj>
        <w:docPartGallery w:val="Page Numbers (Bottom of Page)"/>
        <w:docPartUnique/>
      </w:docPartObj>
    </w:sdtPr>
    <w:sdtEndPr/>
    <w:sdtContent>
      <w:p w14:paraId="15E160BC" w14:textId="77777777" w:rsidR="00F855FD" w:rsidRPr="00BD519C" w:rsidRDefault="00F855FD">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0248C1CD" w14:textId="77777777" w:rsidR="00F855FD" w:rsidRPr="00BD519C" w:rsidRDefault="00F855FD"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B89B" w14:textId="77777777" w:rsidR="00F855FD" w:rsidRPr="00BF01B3" w:rsidRDefault="00F855FD">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2F3C1" w14:textId="77777777" w:rsidR="004733EE" w:rsidRDefault="004733EE">
      <w:r>
        <w:separator/>
      </w:r>
    </w:p>
  </w:footnote>
  <w:footnote w:type="continuationSeparator" w:id="0">
    <w:p w14:paraId="3A431046" w14:textId="77777777" w:rsidR="004733EE" w:rsidRDefault="00473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82A4" w14:textId="71469ECB" w:rsidR="00F855FD" w:rsidRPr="00E733BC" w:rsidRDefault="000D3D65" w:rsidP="000D3D65">
    <w:pPr>
      <w:rPr>
        <w:rFonts w:ascii="Calibri" w:hAnsi="Calibri" w:cs="Calibri"/>
        <w:color w:val="000000"/>
        <w:sz w:val="24"/>
        <w:szCs w:val="24"/>
        <w:lang w:val="en-IN" w:eastAsia="en-IN"/>
      </w:rPr>
    </w:pPr>
    <w:r>
      <w:rPr>
        <w:rFonts w:ascii="Calibri" w:hAnsi="Calibri" w:cs="Calibri"/>
        <w:color w:val="000000"/>
        <w:sz w:val="24"/>
        <w:szCs w:val="24"/>
        <w:lang w:val="en-IN" w:eastAsia="en-IN"/>
      </w:rPr>
      <w:t xml:space="preserve"> Internal Use                                 </w:t>
    </w:r>
    <w:r w:rsidR="00F855FD">
      <w:rPr>
        <w:rFonts w:ascii="Calibri" w:hAnsi="Calibri" w:cs="Calibri"/>
        <w:color w:val="000000"/>
        <w:sz w:val="24"/>
        <w:szCs w:val="24"/>
        <w:lang w:val="en-IN" w:eastAsia="en-IN"/>
      </w:rPr>
      <w:t xml:space="preserve">HR Policy -L1- </w:t>
    </w:r>
    <w:r>
      <w:rPr>
        <w:rFonts w:ascii="Calibri" w:hAnsi="Calibri" w:cs="Calibri"/>
        <w:color w:val="000000"/>
        <w:sz w:val="24"/>
        <w:szCs w:val="24"/>
        <w:lang w:val="en-IN" w:eastAsia="en-IN"/>
      </w:rPr>
      <w:t>Maternity Leave Policy</w:t>
    </w:r>
  </w:p>
  <w:p w14:paraId="6B0EB6B3" w14:textId="77777777" w:rsidR="00F855FD" w:rsidRDefault="00F855FD" w:rsidP="00BF01B3">
    <w:pPr>
      <w:pStyle w:val="Header"/>
      <w:jc w:val="center"/>
    </w:pPr>
    <w:r>
      <w:rPr>
        <w:rFonts w:asciiTheme="minorHAnsi" w:hAnsiTheme="minorHAnsi"/>
        <w:sz w:val="24"/>
        <w:szCs w:val="24"/>
      </w:rPr>
      <w:t xml:space="preserve">                                                                                             </w:t>
    </w:r>
    <w:r>
      <w:rPr>
        <w:rFonts w:asciiTheme="minorHAnsi" w:hAnsiTheme="minorHAnsi"/>
        <w:sz w:val="24"/>
        <w:szCs w:val="24"/>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7862" w14:textId="77777777" w:rsidR="00F855FD" w:rsidRDefault="00F855FD" w:rsidP="00BF01B3">
    <w:pPr>
      <w:pStyle w:val="Header"/>
      <w:jc w:val="center"/>
    </w:pPr>
    <w:r w:rsidRPr="00BF01B3">
      <w:rPr>
        <w:rFonts w:asciiTheme="minorHAnsi" w:hAnsiTheme="minorHAnsi"/>
        <w:sz w:val="24"/>
        <w:szCs w:val="24"/>
      </w:rPr>
      <w:t xml:space="preserve">Management Review </w:t>
    </w:r>
    <w:proofErr w:type="gramStart"/>
    <w:r w:rsidRPr="00BF01B3">
      <w:rPr>
        <w:rFonts w:asciiTheme="minorHAnsi" w:hAnsiTheme="minorHAnsi"/>
        <w:sz w:val="24"/>
        <w:szCs w:val="24"/>
      </w:rPr>
      <w:t>Of</w:t>
    </w:r>
    <w:proofErr w:type="gramEnd"/>
    <w:r w:rsidRPr="00BF01B3">
      <w:rPr>
        <w:rFonts w:asciiTheme="minorHAnsi" w:hAnsiTheme="minorHAnsi"/>
        <w:sz w:val="24"/>
        <w:szCs w:val="24"/>
      </w:rPr>
      <w:t xml:space="preserve">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0647B"/>
    <w:multiLevelType w:val="hybridMultilevel"/>
    <w:tmpl w:val="6FE06E44"/>
    <w:lvl w:ilvl="0" w:tplc="0409000F">
      <w:start w:val="1"/>
      <w:numFmt w:val="decimal"/>
      <w:lvlText w:val="%1."/>
      <w:lvlJc w:val="left"/>
      <w:pPr>
        <w:ind w:left="900" w:hanging="360"/>
      </w:p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1" w15:restartNumberingAfterBreak="0">
    <w:nsid w:val="6B351E94"/>
    <w:multiLevelType w:val="hybridMultilevel"/>
    <w:tmpl w:val="CD607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5859EC"/>
    <w:multiLevelType w:val="hybridMultilevel"/>
    <w:tmpl w:val="F8C8AB94"/>
    <w:lvl w:ilvl="0" w:tplc="20B41D14">
      <w:start w:val="1"/>
      <w:numFmt w:val="lowerRoman"/>
      <w:lvlText w:val="(%1)"/>
      <w:lvlJc w:val="left"/>
      <w:pPr>
        <w:ind w:left="-108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 w15:restartNumberingAfterBreak="0">
    <w:nsid w:val="775D72EB"/>
    <w:multiLevelType w:val="hybridMultilevel"/>
    <w:tmpl w:val="1EEA5B30"/>
    <w:lvl w:ilvl="0" w:tplc="E280DE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626951">
    <w:abstractNumId w:val="0"/>
  </w:num>
  <w:num w:numId="2" w16cid:durableId="346904918">
    <w:abstractNumId w:val="3"/>
  </w:num>
  <w:num w:numId="3" w16cid:durableId="1554779834">
    <w:abstractNumId w:val="2"/>
  </w:num>
  <w:num w:numId="4" w16cid:durableId="1026716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64"/>
    <w:rsid w:val="00077F38"/>
    <w:rsid w:val="000964D1"/>
    <w:rsid w:val="000D3D65"/>
    <w:rsid w:val="00277024"/>
    <w:rsid w:val="002A6D64"/>
    <w:rsid w:val="002D2CE4"/>
    <w:rsid w:val="002F5F6B"/>
    <w:rsid w:val="00331318"/>
    <w:rsid w:val="0040065C"/>
    <w:rsid w:val="004733EE"/>
    <w:rsid w:val="00526C71"/>
    <w:rsid w:val="00551E88"/>
    <w:rsid w:val="005F32D1"/>
    <w:rsid w:val="00642764"/>
    <w:rsid w:val="00690F51"/>
    <w:rsid w:val="006A7025"/>
    <w:rsid w:val="006C6F4A"/>
    <w:rsid w:val="008960D9"/>
    <w:rsid w:val="008C73B3"/>
    <w:rsid w:val="008E4DB2"/>
    <w:rsid w:val="009004CA"/>
    <w:rsid w:val="00951717"/>
    <w:rsid w:val="00A8398C"/>
    <w:rsid w:val="00AA3B6C"/>
    <w:rsid w:val="00B07DB4"/>
    <w:rsid w:val="00B46ED2"/>
    <w:rsid w:val="00C12423"/>
    <w:rsid w:val="00C27B94"/>
    <w:rsid w:val="00C5427F"/>
    <w:rsid w:val="00CB2EE1"/>
    <w:rsid w:val="00CC60CC"/>
    <w:rsid w:val="00D5492A"/>
    <w:rsid w:val="00DE1AEE"/>
    <w:rsid w:val="00DF61D5"/>
    <w:rsid w:val="00E0204E"/>
    <w:rsid w:val="00E0656D"/>
    <w:rsid w:val="00E84B39"/>
    <w:rsid w:val="00EC5378"/>
    <w:rsid w:val="00EC6BA2"/>
    <w:rsid w:val="00ED026B"/>
    <w:rsid w:val="00F0070A"/>
    <w:rsid w:val="00F8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2A51"/>
  <w15:chartTrackingRefBased/>
  <w15:docId w15:val="{301D457D-DE5B-420B-B859-770747F2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5FD"/>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F855F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5FD"/>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aliases w:val="even,Proposal Header"/>
    <w:basedOn w:val="Normal"/>
    <w:link w:val="HeaderChar"/>
    <w:rsid w:val="00F855FD"/>
    <w:pPr>
      <w:tabs>
        <w:tab w:val="center" w:pos="4320"/>
        <w:tab w:val="right" w:pos="8640"/>
      </w:tabs>
    </w:pPr>
  </w:style>
  <w:style w:type="character" w:customStyle="1" w:styleId="HeaderChar">
    <w:name w:val="Header Char"/>
    <w:aliases w:val="even Char,Proposal Header Char"/>
    <w:basedOn w:val="DefaultParagraphFont"/>
    <w:link w:val="Header"/>
    <w:rsid w:val="00F855FD"/>
    <w:rPr>
      <w:rFonts w:ascii="Arial" w:eastAsia="Times New Roman" w:hAnsi="Arial" w:cs="Times New Roman"/>
      <w:kern w:val="0"/>
      <w:sz w:val="20"/>
      <w:szCs w:val="20"/>
      <w14:ligatures w14:val="none"/>
    </w:rPr>
  </w:style>
  <w:style w:type="paragraph" w:customStyle="1" w:styleId="CoverTitle">
    <w:name w:val="Cover Title"/>
    <w:basedOn w:val="Normal"/>
    <w:rsid w:val="00F855FD"/>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F855FD"/>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F855FD"/>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F855FD"/>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F855FD"/>
    <w:pPr>
      <w:tabs>
        <w:tab w:val="center" w:pos="4680"/>
        <w:tab w:val="right" w:pos="9360"/>
      </w:tabs>
    </w:pPr>
  </w:style>
  <w:style w:type="character" w:customStyle="1" w:styleId="FooterChar">
    <w:name w:val="Footer Char"/>
    <w:basedOn w:val="DefaultParagraphFont"/>
    <w:link w:val="Footer"/>
    <w:uiPriority w:val="99"/>
    <w:rsid w:val="00F855FD"/>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F855FD"/>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F855FD"/>
    <w:rPr>
      <w:color w:val="0000FF"/>
      <w:u w:val="single"/>
    </w:rPr>
  </w:style>
  <w:style w:type="paragraph" w:styleId="Revision">
    <w:name w:val="Revision"/>
    <w:hidden/>
    <w:uiPriority w:val="99"/>
    <w:semiHidden/>
    <w:rsid w:val="00A8398C"/>
    <w:pPr>
      <w:spacing w:after="0" w:line="240" w:lineRule="auto"/>
    </w:pPr>
    <w:rPr>
      <w:rFonts w:ascii="Arial" w:eastAsia="Times New Roman" w:hAnsi="Arial" w:cs="Times New Roman"/>
      <w:kern w:val="0"/>
      <w:sz w:val="20"/>
      <w:szCs w:val="20"/>
      <w14:ligatures w14:val="none"/>
    </w:rPr>
  </w:style>
  <w:style w:type="character" w:styleId="CommentReference">
    <w:name w:val="annotation reference"/>
    <w:basedOn w:val="DefaultParagraphFont"/>
    <w:uiPriority w:val="99"/>
    <w:semiHidden/>
    <w:unhideWhenUsed/>
    <w:rsid w:val="00A8398C"/>
    <w:rPr>
      <w:sz w:val="16"/>
      <w:szCs w:val="16"/>
    </w:rPr>
  </w:style>
  <w:style w:type="paragraph" w:styleId="CommentText">
    <w:name w:val="annotation text"/>
    <w:basedOn w:val="Normal"/>
    <w:link w:val="CommentTextChar"/>
    <w:uiPriority w:val="99"/>
    <w:semiHidden/>
    <w:unhideWhenUsed/>
    <w:rsid w:val="00A8398C"/>
  </w:style>
  <w:style w:type="character" w:customStyle="1" w:styleId="CommentTextChar">
    <w:name w:val="Comment Text Char"/>
    <w:basedOn w:val="DefaultParagraphFont"/>
    <w:link w:val="CommentText"/>
    <w:uiPriority w:val="99"/>
    <w:semiHidden/>
    <w:rsid w:val="00A8398C"/>
    <w:rPr>
      <w:rFonts w:ascii="Arial" w:eastAsia="Times New Roman" w:hAnsi="Arial"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8398C"/>
    <w:rPr>
      <w:b/>
      <w:bCs/>
    </w:rPr>
  </w:style>
  <w:style w:type="character" w:customStyle="1" w:styleId="CommentSubjectChar">
    <w:name w:val="Comment Subject Char"/>
    <w:basedOn w:val="CommentTextChar"/>
    <w:link w:val="CommentSubject"/>
    <w:uiPriority w:val="99"/>
    <w:semiHidden/>
    <w:rsid w:val="00A8398C"/>
    <w:rPr>
      <w:rFonts w:ascii="Arial" w:eastAsia="Times New Roman" w:hAnsi="Arial" w:cs="Times New Roman"/>
      <w:b/>
      <w:bCs/>
      <w:kern w:val="0"/>
      <w:sz w:val="20"/>
      <w:szCs w:val="20"/>
      <w14:ligatures w14:val="none"/>
    </w:rPr>
  </w:style>
  <w:style w:type="paragraph" w:styleId="NoSpacing">
    <w:name w:val="No Spacing"/>
    <w:uiPriority w:val="1"/>
    <w:qFormat/>
    <w:rsid w:val="00CC60CC"/>
    <w:pPr>
      <w:spacing w:after="0" w:line="240" w:lineRule="auto"/>
    </w:pPr>
    <w:rPr>
      <w:rFonts w:ascii="Arial" w:eastAsia="Times New Roman" w:hAnsi="Arial"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39</cp:revision>
  <dcterms:created xsi:type="dcterms:W3CDTF">2023-11-23T08:56:00Z</dcterms:created>
  <dcterms:modified xsi:type="dcterms:W3CDTF">2024-01-16T09:47:00Z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2023-11-23T08:56:30Z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f9a7810b-01c8-47ca-921c-278145fca2ff</vt:lpwstr>
  </property>
  <property fmtid="{D5CDD505-2E9C-101B-9397-08002B2CF9AE}" pid="8" name="MSIP_Label_6e4186ff-6105-49c9-a34e-39b846c71822_ContentBits">
    <vt:lpwstr>0</vt:lpwstr>
  </property>
</Properties>
</file>