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6F6D8" w14:textId="1858D9CA" w:rsidR="003A4434" w:rsidRPr="007C58AE" w:rsidRDefault="00FA4C54" w:rsidP="00A567A3">
      <w:pPr>
        <w:pStyle w:val="Header"/>
        <w:jc w:val="center"/>
        <w:rPr>
          <w:rFonts w:asciiTheme="majorHAnsi" w:hAnsiTheme="majorHAnsi" w:cstheme="majorHAnsi"/>
          <w:sz w:val="22"/>
          <w:szCs w:val="22"/>
        </w:rPr>
      </w:pPr>
      <w:r w:rsidRPr="007C58AE">
        <w:rPr>
          <w:rFonts w:asciiTheme="majorHAnsi" w:hAnsiTheme="majorHAnsi" w:cstheme="majorHAnsi"/>
          <w:noProof/>
          <w:sz w:val="22"/>
          <w:szCs w:val="22"/>
        </w:rPr>
        <w:drawing>
          <wp:inline distT="0" distB="0" distL="0" distR="0" wp14:anchorId="4905ADC5" wp14:editId="79E843A4">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62A860F5" w14:textId="77777777" w:rsidR="003A4434" w:rsidRPr="007C58AE" w:rsidRDefault="003A4434" w:rsidP="00A567A3">
      <w:pPr>
        <w:pStyle w:val="CoverTitle"/>
        <w:rPr>
          <w:rFonts w:asciiTheme="majorHAnsi" w:hAnsiTheme="majorHAnsi" w:cstheme="majorHAnsi"/>
          <w:b/>
          <w:sz w:val="22"/>
          <w:szCs w:val="22"/>
        </w:rPr>
      </w:pPr>
      <w:r w:rsidRPr="007C58AE">
        <w:rPr>
          <w:rFonts w:asciiTheme="majorHAnsi" w:hAnsiTheme="majorHAnsi" w:cstheme="majorHAnsi"/>
          <w:b/>
          <w:sz w:val="22"/>
          <w:szCs w:val="22"/>
        </w:rPr>
        <w:t>Separation Policy</w:t>
      </w:r>
    </w:p>
    <w:p w14:paraId="3F4561C0" w14:textId="07F137C5" w:rsidR="003A4434" w:rsidRPr="007C58AE" w:rsidRDefault="00A567A3" w:rsidP="00A567A3">
      <w:pPr>
        <w:spacing w:after="160" w:line="259" w:lineRule="auto"/>
        <w:rPr>
          <w:rFonts w:asciiTheme="majorHAnsi" w:hAnsiTheme="majorHAnsi" w:cstheme="majorHAnsi"/>
          <w:b/>
          <w:sz w:val="22"/>
          <w:szCs w:val="22"/>
        </w:rPr>
      </w:pPr>
      <w:r w:rsidRPr="007C58AE">
        <w:rPr>
          <w:rFonts w:asciiTheme="majorHAnsi" w:hAnsiTheme="majorHAnsi" w:cstheme="majorHAnsi"/>
          <w:b/>
          <w:sz w:val="22"/>
          <w:szCs w:val="22"/>
        </w:rPr>
        <w:t xml:space="preserve">  </w:t>
      </w:r>
      <w:r w:rsidR="003A4434" w:rsidRPr="007C58AE">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BD7423" w:rsidRPr="007C58AE" w14:paraId="4C5F74A5"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3C3D2D9"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6A7CAF56" w14:textId="77777777" w:rsidR="003A4434" w:rsidRPr="007C58AE" w:rsidRDefault="003A4434" w:rsidP="003F5E77">
            <w:pPr>
              <w:ind w:left="-90"/>
              <w:rPr>
                <w:rFonts w:asciiTheme="majorHAnsi" w:hAnsiTheme="majorHAnsi" w:cstheme="majorHAnsi"/>
                <w:sz w:val="22"/>
                <w:szCs w:val="22"/>
              </w:rPr>
            </w:pPr>
            <w:r w:rsidRPr="007C58AE">
              <w:rPr>
                <w:rFonts w:asciiTheme="majorHAnsi" w:hAnsiTheme="majorHAnsi" w:cstheme="majorHAnsi"/>
                <w:sz w:val="22"/>
                <w:szCs w:val="22"/>
              </w:rPr>
              <w:t>Separation Policy</w:t>
            </w:r>
          </w:p>
        </w:tc>
      </w:tr>
      <w:tr w:rsidR="00BD7423" w:rsidRPr="007C58AE" w14:paraId="116216F7"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50AC832"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09AEC902" w14:textId="77777777" w:rsidR="003A4434" w:rsidRPr="007C58AE" w:rsidRDefault="003A4434" w:rsidP="003F5E77">
            <w:pPr>
              <w:autoSpaceDE w:val="0"/>
              <w:autoSpaceDN w:val="0"/>
              <w:rPr>
                <w:rFonts w:asciiTheme="majorHAnsi" w:hAnsiTheme="majorHAnsi" w:cstheme="majorHAnsi"/>
                <w:sz w:val="22"/>
                <w:szCs w:val="22"/>
              </w:rPr>
            </w:pPr>
            <w:r w:rsidRPr="007C58AE">
              <w:rPr>
                <w:rFonts w:asciiTheme="majorHAnsi" w:hAnsiTheme="majorHAnsi" w:cstheme="majorHAnsi"/>
                <w:sz w:val="22"/>
                <w:szCs w:val="22"/>
              </w:rPr>
              <w:t>Kiran Satpute</w:t>
            </w:r>
          </w:p>
        </w:tc>
      </w:tr>
      <w:tr w:rsidR="00BD7423" w:rsidRPr="007C58AE" w14:paraId="08AA35D3"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B17AEE9"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69E0ECA" w14:textId="77777777" w:rsidR="003A4434" w:rsidRPr="007C58AE" w:rsidRDefault="003A4434" w:rsidP="003F5E77">
            <w:pPr>
              <w:ind w:left="-90"/>
              <w:rPr>
                <w:rFonts w:asciiTheme="majorHAnsi" w:hAnsiTheme="majorHAnsi" w:cstheme="majorHAnsi"/>
                <w:sz w:val="22"/>
                <w:szCs w:val="22"/>
              </w:rPr>
            </w:pPr>
            <w:r w:rsidRPr="007C58AE">
              <w:rPr>
                <w:rFonts w:asciiTheme="majorHAnsi" w:hAnsiTheme="majorHAnsi" w:cstheme="majorHAnsi"/>
                <w:sz w:val="22"/>
                <w:szCs w:val="22"/>
              </w:rPr>
              <w:t xml:space="preserve"> Prosenjit Das</w:t>
            </w:r>
          </w:p>
        </w:tc>
      </w:tr>
      <w:tr w:rsidR="00BD7423" w:rsidRPr="007C58AE" w14:paraId="1F724F56"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4DF9C59"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117DBAC2" w14:textId="77777777" w:rsidR="003A4434" w:rsidRPr="007C58AE" w:rsidRDefault="003A4434" w:rsidP="003F5E77">
            <w:pPr>
              <w:ind w:left="-90"/>
              <w:rPr>
                <w:rFonts w:asciiTheme="majorHAnsi" w:hAnsiTheme="majorHAnsi" w:cstheme="majorHAnsi"/>
                <w:sz w:val="22"/>
                <w:szCs w:val="22"/>
              </w:rPr>
            </w:pPr>
            <w:r w:rsidRPr="007C58AE">
              <w:rPr>
                <w:rFonts w:asciiTheme="majorHAnsi" w:hAnsiTheme="majorHAnsi" w:cstheme="majorHAnsi"/>
                <w:sz w:val="22"/>
                <w:szCs w:val="22"/>
              </w:rPr>
              <w:t xml:space="preserve"> 1.8</w:t>
            </w:r>
          </w:p>
        </w:tc>
      </w:tr>
      <w:tr w:rsidR="00BD7423" w:rsidRPr="007C58AE" w14:paraId="3AF38C33"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F5A6C2E"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AF52E06" w14:textId="77777777" w:rsidR="003A4434" w:rsidRPr="007C58AE" w:rsidRDefault="003A4434" w:rsidP="003F5E77">
            <w:pPr>
              <w:ind w:left="-90"/>
              <w:rPr>
                <w:rFonts w:asciiTheme="majorHAnsi" w:hAnsiTheme="majorHAnsi" w:cstheme="majorHAnsi"/>
                <w:sz w:val="22"/>
                <w:szCs w:val="22"/>
              </w:rPr>
            </w:pPr>
            <w:r w:rsidRPr="007C58AE">
              <w:rPr>
                <w:rFonts w:asciiTheme="majorHAnsi" w:hAnsiTheme="majorHAnsi" w:cstheme="majorHAnsi"/>
                <w:sz w:val="22"/>
                <w:szCs w:val="22"/>
              </w:rPr>
              <w:t xml:space="preserve"> </w:t>
            </w:r>
          </w:p>
        </w:tc>
      </w:tr>
      <w:tr w:rsidR="00BD7423" w:rsidRPr="007C58AE" w14:paraId="037E2DB8"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2C564936"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05435771" w14:textId="374B81D8" w:rsidR="003A4434" w:rsidRPr="007C58AE" w:rsidRDefault="003A4434" w:rsidP="003F5E77">
            <w:pPr>
              <w:ind w:left="-90"/>
              <w:rPr>
                <w:rFonts w:asciiTheme="majorHAnsi" w:hAnsiTheme="majorHAnsi" w:cstheme="majorHAnsi"/>
                <w:sz w:val="22"/>
                <w:szCs w:val="22"/>
              </w:rPr>
            </w:pPr>
            <w:r w:rsidRPr="007C58AE">
              <w:rPr>
                <w:rFonts w:asciiTheme="majorHAnsi" w:hAnsiTheme="majorHAnsi" w:cstheme="majorHAnsi"/>
                <w:sz w:val="22"/>
                <w:szCs w:val="22"/>
              </w:rPr>
              <w:t xml:space="preserve"> </w:t>
            </w:r>
            <w:r w:rsidR="000E5838" w:rsidRPr="007C58AE">
              <w:rPr>
                <w:rFonts w:asciiTheme="majorHAnsi" w:hAnsiTheme="majorHAnsi" w:cstheme="majorHAnsi"/>
                <w:sz w:val="22"/>
                <w:szCs w:val="22"/>
              </w:rPr>
              <w:t>11</w:t>
            </w:r>
            <w:r w:rsidR="000E5838" w:rsidRPr="007C58AE">
              <w:rPr>
                <w:rFonts w:asciiTheme="majorHAnsi" w:hAnsiTheme="majorHAnsi" w:cstheme="majorHAnsi"/>
                <w:sz w:val="22"/>
                <w:szCs w:val="22"/>
                <w:vertAlign w:val="superscript"/>
              </w:rPr>
              <w:t>th</w:t>
            </w:r>
            <w:r w:rsidR="000E5838" w:rsidRPr="007C58AE">
              <w:rPr>
                <w:rFonts w:asciiTheme="majorHAnsi" w:hAnsiTheme="majorHAnsi" w:cstheme="majorHAnsi"/>
                <w:sz w:val="22"/>
                <w:szCs w:val="22"/>
              </w:rPr>
              <w:t xml:space="preserve"> Jan, 2024</w:t>
            </w:r>
          </w:p>
        </w:tc>
      </w:tr>
      <w:tr w:rsidR="00BD7423" w:rsidRPr="007C58AE" w14:paraId="5A14CC74" w14:textId="77777777" w:rsidTr="006333F7">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AACB101" w14:textId="77777777" w:rsidR="003A4434" w:rsidRPr="007C58AE" w:rsidRDefault="003A4434" w:rsidP="003F5E77">
            <w:pPr>
              <w:ind w:left="-90"/>
              <w:rPr>
                <w:rFonts w:asciiTheme="majorHAnsi" w:hAnsiTheme="majorHAnsi" w:cstheme="majorHAnsi"/>
                <w:b/>
                <w:sz w:val="22"/>
                <w:szCs w:val="22"/>
              </w:rPr>
            </w:pPr>
            <w:r w:rsidRPr="007C58AE">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6E0F3FF0" w14:textId="77777777" w:rsidR="003A4434" w:rsidRPr="007C58AE" w:rsidRDefault="003A4434" w:rsidP="003F5E77">
            <w:pPr>
              <w:ind w:left="-90"/>
              <w:rPr>
                <w:rFonts w:asciiTheme="majorHAnsi" w:hAnsiTheme="majorHAnsi" w:cstheme="majorHAnsi"/>
                <w:sz w:val="22"/>
                <w:szCs w:val="22"/>
              </w:rPr>
            </w:pPr>
          </w:p>
        </w:tc>
      </w:tr>
    </w:tbl>
    <w:p w14:paraId="3AE5C999" w14:textId="4D212758" w:rsidR="003A4434" w:rsidRPr="007C58AE" w:rsidRDefault="003A4434" w:rsidP="00F97E4A">
      <w:pPr>
        <w:spacing w:line="360" w:lineRule="auto"/>
        <w:jc w:val="both"/>
        <w:rPr>
          <w:rFonts w:asciiTheme="majorHAnsi" w:hAnsiTheme="majorHAnsi" w:cstheme="majorHAnsi"/>
          <w:b/>
          <w:sz w:val="22"/>
          <w:szCs w:val="22"/>
        </w:rPr>
      </w:pPr>
    </w:p>
    <w:p w14:paraId="1C73C3BB" w14:textId="45B0FC2C" w:rsidR="003A4434" w:rsidRPr="007C58AE" w:rsidRDefault="004D73F5" w:rsidP="003A4434">
      <w:pPr>
        <w:spacing w:after="160" w:line="256" w:lineRule="auto"/>
        <w:ind w:left="284" w:hanging="322"/>
        <w:rPr>
          <w:rFonts w:asciiTheme="majorHAnsi" w:hAnsiTheme="majorHAnsi" w:cstheme="majorHAnsi"/>
          <w:b/>
          <w:sz w:val="22"/>
          <w:szCs w:val="22"/>
        </w:rPr>
      </w:pPr>
      <w:r w:rsidRPr="007C58AE">
        <w:rPr>
          <w:rFonts w:asciiTheme="majorHAnsi" w:hAnsiTheme="majorHAnsi" w:cstheme="majorHAnsi"/>
          <w:b/>
          <w:sz w:val="22"/>
          <w:szCs w:val="22"/>
        </w:rPr>
        <w:t xml:space="preserve">  </w:t>
      </w:r>
      <w:r w:rsidR="003A4434" w:rsidRPr="007C58AE">
        <w:rPr>
          <w:rFonts w:asciiTheme="majorHAnsi" w:hAnsiTheme="majorHAnsi" w:cstheme="majorHAnsi"/>
          <w:b/>
          <w:sz w:val="22"/>
          <w:szCs w:val="22"/>
        </w:rPr>
        <w:t>CHANGE RECORD</w:t>
      </w:r>
    </w:p>
    <w:tbl>
      <w:tblPr>
        <w:tblW w:w="5107" w:type="pct"/>
        <w:tblInd w:w="108" w:type="dxa"/>
        <w:tblLayout w:type="fixed"/>
        <w:tblLook w:val="0000" w:firstRow="0" w:lastRow="0" w:firstColumn="0" w:lastColumn="0" w:noHBand="0" w:noVBand="0"/>
      </w:tblPr>
      <w:tblGrid>
        <w:gridCol w:w="780"/>
        <w:gridCol w:w="1894"/>
        <w:gridCol w:w="2520"/>
        <w:gridCol w:w="1170"/>
        <w:gridCol w:w="1621"/>
        <w:gridCol w:w="1559"/>
      </w:tblGrid>
      <w:tr w:rsidR="00BD7423" w:rsidRPr="007C58AE" w14:paraId="6A6AEB2F" w14:textId="77777777" w:rsidTr="00335BA5">
        <w:trPr>
          <w:trHeight w:val="309"/>
        </w:trPr>
        <w:tc>
          <w:tcPr>
            <w:tcW w:w="40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028ABE9" w14:textId="77777777" w:rsidR="003A4434" w:rsidRPr="007C58AE" w:rsidRDefault="003A4434" w:rsidP="003F5E77">
            <w:pPr>
              <w:spacing w:line="360" w:lineRule="auto"/>
              <w:ind w:left="-90"/>
              <w:jc w:val="both"/>
              <w:rPr>
                <w:rFonts w:asciiTheme="majorHAnsi" w:hAnsiTheme="majorHAnsi" w:cstheme="majorHAnsi"/>
                <w:b/>
                <w:bCs/>
                <w:sz w:val="22"/>
                <w:szCs w:val="22"/>
              </w:rPr>
            </w:pPr>
            <w:r w:rsidRPr="007C58AE">
              <w:rPr>
                <w:rFonts w:asciiTheme="majorHAnsi" w:hAnsiTheme="majorHAnsi" w:cstheme="majorHAnsi"/>
                <w:b/>
                <w:bCs/>
                <w:sz w:val="22"/>
                <w:szCs w:val="22"/>
              </w:rPr>
              <w:t>S. No</w:t>
            </w:r>
          </w:p>
        </w:tc>
        <w:tc>
          <w:tcPr>
            <w:tcW w:w="99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357CE5A" w14:textId="77777777" w:rsidR="003A4434" w:rsidRPr="007C58AE" w:rsidRDefault="003A4434" w:rsidP="003F5E77">
            <w:pPr>
              <w:spacing w:line="360" w:lineRule="auto"/>
              <w:ind w:left="-90"/>
              <w:jc w:val="both"/>
              <w:rPr>
                <w:rFonts w:asciiTheme="majorHAnsi" w:hAnsiTheme="majorHAnsi" w:cstheme="majorHAnsi"/>
                <w:b/>
                <w:bCs/>
                <w:sz w:val="22"/>
                <w:szCs w:val="22"/>
              </w:rPr>
            </w:pPr>
            <w:r w:rsidRPr="007C58AE">
              <w:rPr>
                <w:rFonts w:asciiTheme="majorHAnsi" w:hAnsiTheme="majorHAnsi" w:cstheme="majorHAnsi"/>
                <w:b/>
                <w:bCs/>
                <w:sz w:val="22"/>
                <w:szCs w:val="22"/>
              </w:rPr>
              <w:t>Revision Date</w:t>
            </w:r>
          </w:p>
        </w:tc>
        <w:tc>
          <w:tcPr>
            <w:tcW w:w="1320"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6A944230" w14:textId="77777777" w:rsidR="003A4434" w:rsidRPr="007C58AE" w:rsidRDefault="003A4434" w:rsidP="00335BA5">
            <w:pPr>
              <w:spacing w:line="360" w:lineRule="auto"/>
              <w:ind w:left="-90"/>
              <w:rPr>
                <w:rFonts w:asciiTheme="majorHAnsi" w:hAnsiTheme="majorHAnsi" w:cstheme="majorHAnsi"/>
                <w:b/>
                <w:bCs/>
                <w:sz w:val="22"/>
                <w:szCs w:val="22"/>
              </w:rPr>
            </w:pPr>
            <w:r w:rsidRPr="007C58AE">
              <w:rPr>
                <w:rFonts w:asciiTheme="majorHAnsi" w:hAnsiTheme="majorHAnsi" w:cstheme="majorHAnsi"/>
                <w:b/>
                <w:bCs/>
                <w:sz w:val="22"/>
                <w:szCs w:val="22"/>
              </w:rPr>
              <w:t>Description of Change</w:t>
            </w:r>
          </w:p>
        </w:tc>
        <w:tc>
          <w:tcPr>
            <w:tcW w:w="61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4BC1011" w14:textId="77777777" w:rsidR="003A4434" w:rsidRPr="007C58AE" w:rsidRDefault="003A4434" w:rsidP="003F5E77">
            <w:pPr>
              <w:spacing w:line="360" w:lineRule="auto"/>
              <w:ind w:left="-90"/>
              <w:jc w:val="center"/>
              <w:rPr>
                <w:rFonts w:asciiTheme="majorHAnsi" w:hAnsiTheme="majorHAnsi" w:cstheme="majorHAnsi"/>
                <w:b/>
                <w:bCs/>
                <w:sz w:val="22"/>
                <w:szCs w:val="22"/>
              </w:rPr>
            </w:pPr>
            <w:r w:rsidRPr="007C58AE">
              <w:rPr>
                <w:rFonts w:asciiTheme="majorHAnsi" w:hAnsiTheme="majorHAnsi" w:cstheme="majorHAnsi"/>
                <w:b/>
                <w:bCs/>
                <w:sz w:val="22"/>
                <w:szCs w:val="22"/>
              </w:rPr>
              <w:t>Version no</w:t>
            </w:r>
          </w:p>
        </w:tc>
        <w:tc>
          <w:tcPr>
            <w:tcW w:w="84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4DC133D7" w14:textId="77777777" w:rsidR="003A4434" w:rsidRPr="007C58AE" w:rsidRDefault="003A4434" w:rsidP="003F5E77">
            <w:pPr>
              <w:spacing w:line="360" w:lineRule="auto"/>
              <w:ind w:left="-90"/>
              <w:rPr>
                <w:rFonts w:asciiTheme="majorHAnsi" w:hAnsiTheme="majorHAnsi" w:cstheme="majorHAnsi"/>
                <w:b/>
                <w:bCs/>
                <w:sz w:val="22"/>
                <w:szCs w:val="22"/>
              </w:rPr>
            </w:pPr>
            <w:r w:rsidRPr="007C58AE">
              <w:rPr>
                <w:rFonts w:asciiTheme="majorHAnsi" w:hAnsiTheme="majorHAnsi" w:cstheme="majorHAnsi"/>
                <w:b/>
                <w:bCs/>
                <w:sz w:val="22"/>
                <w:szCs w:val="22"/>
              </w:rPr>
              <w:t>Reviewed by</w:t>
            </w:r>
          </w:p>
        </w:tc>
        <w:tc>
          <w:tcPr>
            <w:tcW w:w="81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7EEACE1" w14:textId="77777777" w:rsidR="003A4434" w:rsidRPr="007C58AE" w:rsidRDefault="003A4434" w:rsidP="003F5E77">
            <w:pPr>
              <w:spacing w:line="360" w:lineRule="auto"/>
              <w:ind w:left="-90"/>
              <w:rPr>
                <w:rFonts w:asciiTheme="majorHAnsi" w:hAnsiTheme="majorHAnsi" w:cstheme="majorHAnsi"/>
                <w:b/>
                <w:bCs/>
                <w:sz w:val="22"/>
                <w:szCs w:val="22"/>
              </w:rPr>
            </w:pPr>
            <w:r w:rsidRPr="007C58AE">
              <w:rPr>
                <w:rFonts w:asciiTheme="majorHAnsi" w:hAnsiTheme="majorHAnsi" w:cstheme="majorHAnsi"/>
                <w:b/>
                <w:bCs/>
                <w:sz w:val="22"/>
                <w:szCs w:val="22"/>
              </w:rPr>
              <w:t>Approved by</w:t>
            </w:r>
          </w:p>
        </w:tc>
      </w:tr>
      <w:tr w:rsidR="00BD7423" w:rsidRPr="007C58AE" w14:paraId="06CDEAFF"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22CD53CD"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3A149E43"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1st March, 2016</w:t>
            </w:r>
          </w:p>
        </w:tc>
        <w:tc>
          <w:tcPr>
            <w:tcW w:w="1320" w:type="pct"/>
            <w:tcBorders>
              <w:top w:val="single" w:sz="6" w:space="0" w:color="auto"/>
              <w:left w:val="single" w:sz="6" w:space="0" w:color="auto"/>
              <w:bottom w:val="single" w:sz="6" w:space="0" w:color="auto"/>
              <w:right w:val="single" w:sz="6" w:space="0" w:color="auto"/>
            </w:tcBorders>
            <w:vAlign w:val="center"/>
          </w:tcPr>
          <w:p w14:paraId="4408526C"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Created Policy</w:t>
            </w:r>
          </w:p>
        </w:tc>
        <w:tc>
          <w:tcPr>
            <w:tcW w:w="613" w:type="pct"/>
            <w:tcBorders>
              <w:top w:val="single" w:sz="6" w:space="0" w:color="auto"/>
              <w:left w:val="single" w:sz="6" w:space="0" w:color="auto"/>
              <w:bottom w:val="single" w:sz="6" w:space="0" w:color="auto"/>
              <w:right w:val="single" w:sz="6" w:space="0" w:color="auto"/>
            </w:tcBorders>
            <w:vAlign w:val="center"/>
          </w:tcPr>
          <w:p w14:paraId="0E4ECA29"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1.0</w:t>
            </w:r>
          </w:p>
        </w:tc>
        <w:tc>
          <w:tcPr>
            <w:tcW w:w="849" w:type="pct"/>
            <w:tcBorders>
              <w:top w:val="single" w:sz="6" w:space="0" w:color="auto"/>
              <w:left w:val="single" w:sz="6" w:space="0" w:color="auto"/>
              <w:bottom w:val="single" w:sz="6" w:space="0" w:color="auto"/>
              <w:right w:val="single" w:sz="6" w:space="0" w:color="auto"/>
            </w:tcBorders>
            <w:vAlign w:val="center"/>
          </w:tcPr>
          <w:p w14:paraId="7FAE40F6"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Kiran Satpute</w:t>
            </w:r>
          </w:p>
        </w:tc>
        <w:tc>
          <w:tcPr>
            <w:tcW w:w="817" w:type="pct"/>
            <w:tcBorders>
              <w:top w:val="single" w:sz="6" w:space="0" w:color="auto"/>
              <w:left w:val="single" w:sz="6" w:space="0" w:color="auto"/>
              <w:bottom w:val="single" w:sz="6" w:space="0" w:color="auto"/>
              <w:right w:val="single" w:sz="6" w:space="0" w:color="auto"/>
            </w:tcBorders>
            <w:vAlign w:val="center"/>
          </w:tcPr>
          <w:p w14:paraId="5AFF14CD"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Gaurav Singh</w:t>
            </w:r>
          </w:p>
        </w:tc>
      </w:tr>
      <w:tr w:rsidR="00BD7423" w:rsidRPr="007C58AE" w14:paraId="52DBE0BE"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24BCE90B"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7E450B82"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25th July, 2017</w:t>
            </w:r>
          </w:p>
        </w:tc>
        <w:tc>
          <w:tcPr>
            <w:tcW w:w="1320" w:type="pct"/>
            <w:tcBorders>
              <w:top w:val="single" w:sz="6" w:space="0" w:color="auto"/>
              <w:left w:val="single" w:sz="6" w:space="0" w:color="auto"/>
              <w:bottom w:val="single" w:sz="6" w:space="0" w:color="auto"/>
              <w:right w:val="single" w:sz="6" w:space="0" w:color="auto"/>
            </w:tcBorders>
          </w:tcPr>
          <w:p w14:paraId="39D76320"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1702A7DB"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1.1</w:t>
            </w:r>
          </w:p>
        </w:tc>
        <w:tc>
          <w:tcPr>
            <w:tcW w:w="849" w:type="pct"/>
            <w:tcBorders>
              <w:top w:val="single" w:sz="6" w:space="0" w:color="auto"/>
              <w:left w:val="single" w:sz="6" w:space="0" w:color="auto"/>
              <w:bottom w:val="single" w:sz="6" w:space="0" w:color="auto"/>
              <w:right w:val="single" w:sz="6" w:space="0" w:color="auto"/>
            </w:tcBorders>
            <w:vAlign w:val="center"/>
          </w:tcPr>
          <w:p w14:paraId="5BEE3F3E"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Snigdha Joglekar</w:t>
            </w:r>
          </w:p>
        </w:tc>
        <w:tc>
          <w:tcPr>
            <w:tcW w:w="817" w:type="pct"/>
            <w:tcBorders>
              <w:top w:val="single" w:sz="6" w:space="0" w:color="auto"/>
              <w:left w:val="single" w:sz="6" w:space="0" w:color="auto"/>
              <w:bottom w:val="single" w:sz="6" w:space="0" w:color="auto"/>
              <w:right w:val="single" w:sz="6" w:space="0" w:color="auto"/>
            </w:tcBorders>
            <w:vAlign w:val="center"/>
          </w:tcPr>
          <w:p w14:paraId="5DFD20B0"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Gaurav Singh</w:t>
            </w:r>
          </w:p>
        </w:tc>
      </w:tr>
      <w:tr w:rsidR="00BD7423" w:rsidRPr="007C58AE" w14:paraId="43A72A0A"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32FD1DC7"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336C1B0F"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21st May 2018</w:t>
            </w:r>
          </w:p>
        </w:tc>
        <w:tc>
          <w:tcPr>
            <w:tcW w:w="1320" w:type="pct"/>
            <w:tcBorders>
              <w:top w:val="single" w:sz="6" w:space="0" w:color="auto"/>
              <w:left w:val="single" w:sz="6" w:space="0" w:color="auto"/>
              <w:bottom w:val="single" w:sz="6" w:space="0" w:color="auto"/>
              <w:right w:val="single" w:sz="6" w:space="0" w:color="auto"/>
            </w:tcBorders>
          </w:tcPr>
          <w:p w14:paraId="5556D807"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7FAA6C9D" w14:textId="55E50A66"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w:t>
            </w:r>
            <w:r w:rsidR="00F0563A" w:rsidRPr="007C58AE">
              <w:rPr>
                <w:rFonts w:asciiTheme="majorHAnsi" w:hAnsiTheme="majorHAnsi" w:cstheme="majorHAnsi"/>
                <w:sz w:val="22"/>
                <w:szCs w:val="22"/>
              </w:rPr>
              <w:t>2</w:t>
            </w:r>
          </w:p>
        </w:tc>
        <w:tc>
          <w:tcPr>
            <w:tcW w:w="849" w:type="pct"/>
            <w:tcBorders>
              <w:top w:val="single" w:sz="6" w:space="0" w:color="auto"/>
              <w:left w:val="single" w:sz="6" w:space="0" w:color="auto"/>
              <w:bottom w:val="single" w:sz="6" w:space="0" w:color="auto"/>
              <w:right w:val="single" w:sz="6" w:space="0" w:color="auto"/>
            </w:tcBorders>
            <w:vAlign w:val="center"/>
          </w:tcPr>
          <w:p w14:paraId="4815CEB4"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Snigdha Joglekar</w:t>
            </w:r>
          </w:p>
        </w:tc>
        <w:tc>
          <w:tcPr>
            <w:tcW w:w="817" w:type="pct"/>
            <w:tcBorders>
              <w:top w:val="single" w:sz="6" w:space="0" w:color="auto"/>
              <w:left w:val="single" w:sz="6" w:space="0" w:color="auto"/>
              <w:bottom w:val="single" w:sz="6" w:space="0" w:color="auto"/>
              <w:right w:val="single" w:sz="6" w:space="0" w:color="auto"/>
            </w:tcBorders>
            <w:vAlign w:val="center"/>
          </w:tcPr>
          <w:p w14:paraId="07A7990D"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Prosenjit Das</w:t>
            </w:r>
          </w:p>
        </w:tc>
      </w:tr>
      <w:tr w:rsidR="00BD7423" w:rsidRPr="007C58AE" w14:paraId="24B92625"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7F04A2D0"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6FE6F5F4"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22nd Mar 2019</w:t>
            </w:r>
          </w:p>
        </w:tc>
        <w:tc>
          <w:tcPr>
            <w:tcW w:w="1320" w:type="pct"/>
            <w:tcBorders>
              <w:top w:val="single" w:sz="6" w:space="0" w:color="auto"/>
              <w:left w:val="single" w:sz="6" w:space="0" w:color="auto"/>
              <w:bottom w:val="single" w:sz="6" w:space="0" w:color="auto"/>
              <w:right w:val="single" w:sz="6" w:space="0" w:color="auto"/>
            </w:tcBorders>
          </w:tcPr>
          <w:p w14:paraId="0A767D2B"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7EAC80E8" w14:textId="1F6B4539"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w:t>
            </w:r>
            <w:r w:rsidR="00F0563A" w:rsidRPr="007C58AE">
              <w:rPr>
                <w:rFonts w:asciiTheme="majorHAnsi" w:hAnsiTheme="majorHAnsi" w:cstheme="majorHAnsi"/>
                <w:sz w:val="22"/>
                <w:szCs w:val="22"/>
              </w:rPr>
              <w:t>3</w:t>
            </w:r>
          </w:p>
        </w:tc>
        <w:tc>
          <w:tcPr>
            <w:tcW w:w="849" w:type="pct"/>
            <w:tcBorders>
              <w:top w:val="single" w:sz="6" w:space="0" w:color="auto"/>
              <w:left w:val="single" w:sz="6" w:space="0" w:color="auto"/>
              <w:bottom w:val="single" w:sz="6" w:space="0" w:color="auto"/>
              <w:right w:val="single" w:sz="6" w:space="0" w:color="auto"/>
            </w:tcBorders>
            <w:vAlign w:val="center"/>
          </w:tcPr>
          <w:p w14:paraId="3ADA3D84"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Sneha Goud</w:t>
            </w:r>
          </w:p>
        </w:tc>
        <w:tc>
          <w:tcPr>
            <w:tcW w:w="817" w:type="pct"/>
            <w:tcBorders>
              <w:top w:val="single" w:sz="6" w:space="0" w:color="auto"/>
              <w:left w:val="single" w:sz="6" w:space="0" w:color="auto"/>
              <w:bottom w:val="single" w:sz="6" w:space="0" w:color="auto"/>
              <w:right w:val="single" w:sz="6" w:space="0" w:color="auto"/>
            </w:tcBorders>
            <w:vAlign w:val="center"/>
          </w:tcPr>
          <w:p w14:paraId="6176C6E5"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Prosenjit Das</w:t>
            </w:r>
          </w:p>
        </w:tc>
      </w:tr>
      <w:tr w:rsidR="00BD7423" w:rsidRPr="007C58AE" w14:paraId="741CC7D9"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6DF922F2"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09BE7F06"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22nd Mar 2020</w:t>
            </w:r>
          </w:p>
        </w:tc>
        <w:tc>
          <w:tcPr>
            <w:tcW w:w="1320" w:type="pct"/>
            <w:tcBorders>
              <w:top w:val="single" w:sz="6" w:space="0" w:color="auto"/>
              <w:left w:val="single" w:sz="6" w:space="0" w:color="auto"/>
              <w:bottom w:val="single" w:sz="6" w:space="0" w:color="auto"/>
              <w:right w:val="single" w:sz="6" w:space="0" w:color="auto"/>
            </w:tcBorders>
          </w:tcPr>
          <w:p w14:paraId="6C1BCC3D"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01772FCF" w14:textId="70A83590"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w:t>
            </w:r>
            <w:r w:rsidR="00F0563A" w:rsidRPr="007C58AE">
              <w:rPr>
                <w:rFonts w:asciiTheme="majorHAnsi" w:hAnsiTheme="majorHAnsi" w:cstheme="majorHAnsi"/>
                <w:sz w:val="22"/>
                <w:szCs w:val="22"/>
              </w:rPr>
              <w:t>4</w:t>
            </w:r>
          </w:p>
        </w:tc>
        <w:tc>
          <w:tcPr>
            <w:tcW w:w="849" w:type="pct"/>
            <w:tcBorders>
              <w:top w:val="single" w:sz="6" w:space="0" w:color="auto"/>
              <w:left w:val="single" w:sz="6" w:space="0" w:color="auto"/>
              <w:bottom w:val="single" w:sz="6" w:space="0" w:color="auto"/>
              <w:right w:val="single" w:sz="6" w:space="0" w:color="auto"/>
            </w:tcBorders>
            <w:vAlign w:val="center"/>
          </w:tcPr>
          <w:p w14:paraId="5471BE30"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Kiran Satpute</w:t>
            </w:r>
          </w:p>
        </w:tc>
        <w:tc>
          <w:tcPr>
            <w:tcW w:w="817" w:type="pct"/>
            <w:tcBorders>
              <w:top w:val="single" w:sz="6" w:space="0" w:color="auto"/>
              <w:left w:val="single" w:sz="6" w:space="0" w:color="auto"/>
              <w:bottom w:val="single" w:sz="6" w:space="0" w:color="auto"/>
              <w:right w:val="single" w:sz="6" w:space="0" w:color="auto"/>
            </w:tcBorders>
            <w:vAlign w:val="center"/>
          </w:tcPr>
          <w:p w14:paraId="2A9A14CD"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Prosenjit Das</w:t>
            </w:r>
          </w:p>
        </w:tc>
      </w:tr>
      <w:tr w:rsidR="00BD7423" w:rsidRPr="007C58AE" w14:paraId="1E80F55B"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17DF6DC9"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718368CC"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29</w:t>
            </w:r>
            <w:r w:rsidRPr="007C58AE">
              <w:rPr>
                <w:rFonts w:asciiTheme="majorHAnsi" w:hAnsiTheme="majorHAnsi" w:cstheme="majorHAnsi"/>
                <w:sz w:val="22"/>
                <w:szCs w:val="22"/>
                <w:vertAlign w:val="superscript"/>
              </w:rPr>
              <w:t>th</w:t>
            </w:r>
            <w:r w:rsidRPr="007C58AE">
              <w:rPr>
                <w:rFonts w:asciiTheme="majorHAnsi" w:hAnsiTheme="majorHAnsi" w:cstheme="majorHAnsi"/>
                <w:sz w:val="22"/>
                <w:szCs w:val="22"/>
              </w:rPr>
              <w:t xml:space="preserve"> June 2021</w:t>
            </w:r>
          </w:p>
        </w:tc>
        <w:tc>
          <w:tcPr>
            <w:tcW w:w="1320" w:type="pct"/>
            <w:tcBorders>
              <w:top w:val="single" w:sz="6" w:space="0" w:color="auto"/>
              <w:left w:val="single" w:sz="6" w:space="0" w:color="auto"/>
              <w:bottom w:val="single" w:sz="6" w:space="0" w:color="auto"/>
              <w:right w:val="single" w:sz="6" w:space="0" w:color="auto"/>
            </w:tcBorders>
          </w:tcPr>
          <w:p w14:paraId="59583D77"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293AD2AD" w14:textId="45D8465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w:t>
            </w:r>
            <w:r w:rsidR="00F0563A" w:rsidRPr="007C58AE">
              <w:rPr>
                <w:rFonts w:asciiTheme="majorHAnsi" w:hAnsiTheme="majorHAnsi" w:cstheme="majorHAnsi"/>
                <w:sz w:val="22"/>
                <w:szCs w:val="22"/>
              </w:rPr>
              <w:t>5</w:t>
            </w:r>
          </w:p>
        </w:tc>
        <w:tc>
          <w:tcPr>
            <w:tcW w:w="849" w:type="pct"/>
            <w:tcBorders>
              <w:top w:val="single" w:sz="6" w:space="0" w:color="auto"/>
              <w:left w:val="single" w:sz="6" w:space="0" w:color="auto"/>
              <w:bottom w:val="single" w:sz="6" w:space="0" w:color="auto"/>
              <w:right w:val="single" w:sz="6" w:space="0" w:color="auto"/>
            </w:tcBorders>
            <w:vAlign w:val="center"/>
          </w:tcPr>
          <w:p w14:paraId="50B10586"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Sneha Goud</w:t>
            </w:r>
          </w:p>
        </w:tc>
        <w:tc>
          <w:tcPr>
            <w:tcW w:w="817" w:type="pct"/>
            <w:tcBorders>
              <w:top w:val="single" w:sz="6" w:space="0" w:color="auto"/>
              <w:left w:val="single" w:sz="6" w:space="0" w:color="auto"/>
              <w:bottom w:val="single" w:sz="6" w:space="0" w:color="auto"/>
              <w:right w:val="single" w:sz="6" w:space="0" w:color="auto"/>
            </w:tcBorders>
            <w:vAlign w:val="center"/>
          </w:tcPr>
          <w:p w14:paraId="322DB4E1"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Prosenjit Das</w:t>
            </w:r>
          </w:p>
        </w:tc>
      </w:tr>
      <w:tr w:rsidR="00BD7423" w:rsidRPr="007C58AE" w14:paraId="431DF7ED"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545160D3"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50FC6467"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11</w:t>
            </w:r>
            <w:r w:rsidRPr="007C58AE">
              <w:rPr>
                <w:rFonts w:asciiTheme="majorHAnsi" w:hAnsiTheme="majorHAnsi" w:cstheme="majorHAnsi"/>
                <w:sz w:val="22"/>
                <w:szCs w:val="22"/>
                <w:vertAlign w:val="superscript"/>
              </w:rPr>
              <w:t>th</w:t>
            </w:r>
            <w:r w:rsidRPr="007C58AE">
              <w:rPr>
                <w:rFonts w:asciiTheme="majorHAnsi" w:hAnsiTheme="majorHAnsi" w:cstheme="majorHAnsi"/>
                <w:sz w:val="22"/>
                <w:szCs w:val="22"/>
              </w:rPr>
              <w:t xml:space="preserve"> August 2021</w:t>
            </w:r>
          </w:p>
        </w:tc>
        <w:tc>
          <w:tcPr>
            <w:tcW w:w="1320" w:type="pct"/>
            <w:tcBorders>
              <w:top w:val="single" w:sz="6" w:space="0" w:color="auto"/>
              <w:left w:val="single" w:sz="6" w:space="0" w:color="auto"/>
              <w:bottom w:val="single" w:sz="6" w:space="0" w:color="auto"/>
              <w:right w:val="single" w:sz="6" w:space="0" w:color="auto"/>
            </w:tcBorders>
          </w:tcPr>
          <w:p w14:paraId="7DA4B6E1"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3308D26C" w14:textId="06C5CD36"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w:t>
            </w:r>
            <w:r w:rsidR="00F0563A" w:rsidRPr="007C58AE">
              <w:rPr>
                <w:rFonts w:asciiTheme="majorHAnsi" w:hAnsiTheme="majorHAnsi" w:cstheme="majorHAnsi"/>
                <w:sz w:val="22"/>
                <w:szCs w:val="22"/>
              </w:rPr>
              <w:t>6</w:t>
            </w:r>
          </w:p>
        </w:tc>
        <w:tc>
          <w:tcPr>
            <w:tcW w:w="849" w:type="pct"/>
            <w:tcBorders>
              <w:top w:val="single" w:sz="6" w:space="0" w:color="auto"/>
              <w:left w:val="single" w:sz="6" w:space="0" w:color="auto"/>
              <w:bottom w:val="single" w:sz="6" w:space="0" w:color="auto"/>
              <w:right w:val="single" w:sz="6" w:space="0" w:color="auto"/>
            </w:tcBorders>
            <w:vAlign w:val="center"/>
          </w:tcPr>
          <w:p w14:paraId="747D364C"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Prosenjit Das</w:t>
            </w:r>
          </w:p>
        </w:tc>
        <w:tc>
          <w:tcPr>
            <w:tcW w:w="817" w:type="pct"/>
            <w:tcBorders>
              <w:top w:val="single" w:sz="6" w:space="0" w:color="auto"/>
              <w:left w:val="single" w:sz="6" w:space="0" w:color="auto"/>
              <w:bottom w:val="single" w:sz="6" w:space="0" w:color="auto"/>
              <w:right w:val="single" w:sz="6" w:space="0" w:color="auto"/>
            </w:tcBorders>
            <w:vAlign w:val="center"/>
          </w:tcPr>
          <w:p w14:paraId="0299033D"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Prosenjit Das</w:t>
            </w:r>
          </w:p>
        </w:tc>
      </w:tr>
      <w:tr w:rsidR="00BD7423" w:rsidRPr="007C58AE" w14:paraId="0F4FE04E"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6FBD24DA" w14:textId="77777777" w:rsidR="003A4434" w:rsidRPr="007C58AE" w:rsidRDefault="003A4434" w:rsidP="003F5E77">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463BA34D"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27</w:t>
            </w:r>
            <w:r w:rsidRPr="007C58AE">
              <w:rPr>
                <w:rFonts w:asciiTheme="majorHAnsi" w:hAnsiTheme="majorHAnsi" w:cstheme="majorHAnsi"/>
                <w:sz w:val="22"/>
                <w:szCs w:val="22"/>
                <w:vertAlign w:val="superscript"/>
              </w:rPr>
              <w:t>th</w:t>
            </w:r>
            <w:r w:rsidRPr="007C58AE">
              <w:rPr>
                <w:rFonts w:asciiTheme="majorHAnsi" w:hAnsiTheme="majorHAnsi" w:cstheme="majorHAnsi"/>
                <w:sz w:val="22"/>
                <w:szCs w:val="22"/>
              </w:rPr>
              <w:t xml:space="preserve"> July 2022</w:t>
            </w:r>
          </w:p>
        </w:tc>
        <w:tc>
          <w:tcPr>
            <w:tcW w:w="1320" w:type="pct"/>
            <w:tcBorders>
              <w:top w:val="single" w:sz="6" w:space="0" w:color="auto"/>
              <w:left w:val="single" w:sz="6" w:space="0" w:color="auto"/>
              <w:bottom w:val="single" w:sz="6" w:space="0" w:color="auto"/>
              <w:right w:val="single" w:sz="6" w:space="0" w:color="auto"/>
            </w:tcBorders>
          </w:tcPr>
          <w:p w14:paraId="78F48E38"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Amended</w:t>
            </w:r>
          </w:p>
        </w:tc>
        <w:tc>
          <w:tcPr>
            <w:tcW w:w="613" w:type="pct"/>
            <w:tcBorders>
              <w:top w:val="single" w:sz="6" w:space="0" w:color="auto"/>
              <w:left w:val="single" w:sz="6" w:space="0" w:color="auto"/>
              <w:bottom w:val="single" w:sz="6" w:space="0" w:color="auto"/>
              <w:right w:val="single" w:sz="6" w:space="0" w:color="auto"/>
            </w:tcBorders>
            <w:vAlign w:val="center"/>
          </w:tcPr>
          <w:p w14:paraId="590104F6" w14:textId="53224D01"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1.</w:t>
            </w:r>
            <w:r w:rsidR="00F0563A" w:rsidRPr="007C58AE">
              <w:rPr>
                <w:rFonts w:asciiTheme="majorHAnsi" w:hAnsiTheme="majorHAnsi" w:cstheme="majorHAnsi"/>
                <w:sz w:val="22"/>
                <w:szCs w:val="22"/>
              </w:rPr>
              <w:t>7</w:t>
            </w:r>
          </w:p>
        </w:tc>
        <w:tc>
          <w:tcPr>
            <w:tcW w:w="849" w:type="pct"/>
            <w:tcBorders>
              <w:top w:val="single" w:sz="6" w:space="0" w:color="auto"/>
              <w:left w:val="single" w:sz="6" w:space="0" w:color="auto"/>
              <w:bottom w:val="single" w:sz="6" w:space="0" w:color="auto"/>
              <w:right w:val="single" w:sz="6" w:space="0" w:color="auto"/>
            </w:tcBorders>
            <w:vAlign w:val="center"/>
          </w:tcPr>
          <w:p w14:paraId="17282CB5" w14:textId="77777777" w:rsidR="003A4434" w:rsidRPr="007C58AE" w:rsidRDefault="003A4434" w:rsidP="003F5E77">
            <w:pPr>
              <w:ind w:left="-90"/>
              <w:jc w:val="center"/>
              <w:rPr>
                <w:rFonts w:asciiTheme="majorHAnsi" w:hAnsiTheme="majorHAnsi" w:cstheme="majorHAnsi"/>
                <w:sz w:val="22"/>
                <w:szCs w:val="22"/>
              </w:rPr>
            </w:pPr>
            <w:r w:rsidRPr="007C58AE">
              <w:rPr>
                <w:rFonts w:asciiTheme="majorHAnsi" w:hAnsiTheme="majorHAnsi" w:cstheme="majorHAnsi"/>
                <w:sz w:val="22"/>
                <w:szCs w:val="22"/>
              </w:rPr>
              <w:t>Zara Morghade</w:t>
            </w:r>
          </w:p>
        </w:tc>
        <w:tc>
          <w:tcPr>
            <w:tcW w:w="817" w:type="pct"/>
            <w:tcBorders>
              <w:top w:val="single" w:sz="6" w:space="0" w:color="auto"/>
              <w:left w:val="single" w:sz="6" w:space="0" w:color="auto"/>
              <w:bottom w:val="single" w:sz="6" w:space="0" w:color="auto"/>
              <w:right w:val="single" w:sz="6" w:space="0" w:color="auto"/>
            </w:tcBorders>
            <w:vAlign w:val="center"/>
          </w:tcPr>
          <w:p w14:paraId="7B47DF56" w14:textId="77777777" w:rsidR="003A4434" w:rsidRPr="007C58AE" w:rsidRDefault="003A4434" w:rsidP="003F5E77">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Prosenjit Das</w:t>
            </w:r>
          </w:p>
        </w:tc>
      </w:tr>
      <w:tr w:rsidR="00055959" w:rsidRPr="007C58AE" w14:paraId="1F6024D4"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371AB1F8" w14:textId="77777777" w:rsidR="00055959" w:rsidRPr="007C58AE" w:rsidRDefault="00055959" w:rsidP="00055959">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162A46BF" w14:textId="39E5A7FF" w:rsidR="00055959" w:rsidRPr="007C58AE" w:rsidRDefault="00055959" w:rsidP="00055959">
            <w:pPr>
              <w:ind w:left="-90"/>
              <w:jc w:val="center"/>
              <w:rPr>
                <w:rFonts w:asciiTheme="majorHAnsi" w:hAnsiTheme="majorHAnsi" w:cstheme="majorHAnsi"/>
                <w:sz w:val="22"/>
                <w:szCs w:val="22"/>
              </w:rPr>
            </w:pPr>
            <w:r w:rsidRPr="007C58AE">
              <w:rPr>
                <w:rFonts w:asciiTheme="majorHAnsi" w:hAnsiTheme="majorHAnsi" w:cstheme="majorHAnsi"/>
                <w:sz w:val="22"/>
                <w:szCs w:val="22"/>
              </w:rPr>
              <w:t>11</w:t>
            </w:r>
            <w:r w:rsidRPr="007C58AE">
              <w:rPr>
                <w:rFonts w:asciiTheme="majorHAnsi" w:hAnsiTheme="majorHAnsi" w:cstheme="majorHAnsi"/>
                <w:sz w:val="22"/>
                <w:szCs w:val="22"/>
                <w:vertAlign w:val="superscript"/>
              </w:rPr>
              <w:t>th</w:t>
            </w:r>
            <w:r w:rsidRPr="007C58AE">
              <w:rPr>
                <w:rFonts w:asciiTheme="majorHAnsi" w:hAnsiTheme="majorHAnsi" w:cstheme="majorHAnsi"/>
                <w:sz w:val="22"/>
                <w:szCs w:val="22"/>
              </w:rPr>
              <w:t xml:space="preserve"> Jan, 2024</w:t>
            </w:r>
          </w:p>
        </w:tc>
        <w:tc>
          <w:tcPr>
            <w:tcW w:w="1320" w:type="pct"/>
            <w:tcBorders>
              <w:top w:val="single" w:sz="6" w:space="0" w:color="auto"/>
              <w:left w:val="single" w:sz="6" w:space="0" w:color="auto"/>
              <w:bottom w:val="single" w:sz="6" w:space="0" w:color="auto"/>
              <w:right w:val="single" w:sz="6" w:space="0" w:color="auto"/>
            </w:tcBorders>
            <w:vAlign w:val="center"/>
          </w:tcPr>
          <w:p w14:paraId="6EE8C415" w14:textId="3A6AAEAA" w:rsidR="00055959" w:rsidRPr="007C58AE" w:rsidRDefault="00055959" w:rsidP="00055959">
            <w:pPr>
              <w:ind w:left="-90"/>
              <w:jc w:val="center"/>
              <w:rPr>
                <w:rFonts w:asciiTheme="majorHAnsi" w:hAnsiTheme="majorHAnsi" w:cstheme="majorHAnsi"/>
                <w:sz w:val="22"/>
                <w:szCs w:val="22"/>
              </w:rPr>
            </w:pPr>
            <w:r w:rsidRPr="007C58AE">
              <w:rPr>
                <w:rFonts w:asciiTheme="majorHAnsi" w:hAnsiTheme="majorHAnsi" w:cstheme="majorHAnsi"/>
                <w:sz w:val="22"/>
                <w:szCs w:val="22"/>
              </w:rPr>
              <w:t>Policy Modified</w:t>
            </w:r>
          </w:p>
        </w:tc>
        <w:tc>
          <w:tcPr>
            <w:tcW w:w="613" w:type="pct"/>
            <w:tcBorders>
              <w:top w:val="single" w:sz="6" w:space="0" w:color="auto"/>
              <w:left w:val="single" w:sz="6" w:space="0" w:color="auto"/>
              <w:bottom w:val="single" w:sz="6" w:space="0" w:color="auto"/>
              <w:right w:val="single" w:sz="6" w:space="0" w:color="auto"/>
            </w:tcBorders>
            <w:vAlign w:val="center"/>
          </w:tcPr>
          <w:p w14:paraId="72B74A65" w14:textId="27F6E77D" w:rsidR="00055959" w:rsidRPr="007C58AE" w:rsidRDefault="00055959" w:rsidP="00055959">
            <w:pPr>
              <w:ind w:left="-90"/>
              <w:jc w:val="center"/>
              <w:rPr>
                <w:rFonts w:asciiTheme="majorHAnsi" w:hAnsiTheme="majorHAnsi" w:cstheme="majorHAnsi"/>
                <w:sz w:val="22"/>
                <w:szCs w:val="22"/>
              </w:rPr>
            </w:pPr>
            <w:r w:rsidRPr="007C58AE">
              <w:rPr>
                <w:rFonts w:asciiTheme="majorHAnsi" w:hAnsiTheme="majorHAnsi" w:cstheme="majorHAnsi"/>
                <w:sz w:val="22"/>
                <w:szCs w:val="22"/>
              </w:rPr>
              <w:t>1.8</w:t>
            </w:r>
          </w:p>
        </w:tc>
        <w:tc>
          <w:tcPr>
            <w:tcW w:w="849" w:type="pct"/>
            <w:tcBorders>
              <w:top w:val="single" w:sz="6" w:space="0" w:color="auto"/>
              <w:left w:val="single" w:sz="6" w:space="0" w:color="auto"/>
              <w:bottom w:val="single" w:sz="6" w:space="0" w:color="auto"/>
              <w:right w:val="single" w:sz="6" w:space="0" w:color="auto"/>
            </w:tcBorders>
            <w:vAlign w:val="center"/>
          </w:tcPr>
          <w:p w14:paraId="7CADECC3" w14:textId="1908165D" w:rsidR="00055959" w:rsidRPr="007C58AE" w:rsidRDefault="00055959" w:rsidP="00055959">
            <w:pPr>
              <w:ind w:left="-90"/>
              <w:jc w:val="center"/>
              <w:rPr>
                <w:rFonts w:asciiTheme="majorHAnsi" w:hAnsiTheme="majorHAnsi" w:cstheme="majorHAnsi"/>
                <w:sz w:val="22"/>
                <w:szCs w:val="22"/>
              </w:rPr>
            </w:pPr>
            <w:r w:rsidRPr="007C58AE">
              <w:rPr>
                <w:rFonts w:asciiTheme="majorHAnsi" w:hAnsiTheme="majorHAnsi" w:cstheme="majorHAnsi"/>
                <w:sz w:val="22"/>
                <w:szCs w:val="22"/>
              </w:rPr>
              <w:t>Juhi Dewre</w:t>
            </w:r>
          </w:p>
        </w:tc>
        <w:tc>
          <w:tcPr>
            <w:tcW w:w="817" w:type="pct"/>
            <w:tcBorders>
              <w:top w:val="single" w:sz="6" w:space="0" w:color="auto"/>
              <w:left w:val="single" w:sz="6" w:space="0" w:color="auto"/>
              <w:bottom w:val="single" w:sz="6" w:space="0" w:color="auto"/>
              <w:right w:val="single" w:sz="6" w:space="0" w:color="auto"/>
            </w:tcBorders>
            <w:vAlign w:val="center"/>
          </w:tcPr>
          <w:p w14:paraId="37610095" w14:textId="580608E0" w:rsidR="00055959" w:rsidRPr="007C58AE" w:rsidRDefault="00055959" w:rsidP="00055959">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Kiran Satpute</w:t>
            </w:r>
          </w:p>
        </w:tc>
      </w:tr>
      <w:tr w:rsidR="00055959" w:rsidRPr="007C58AE" w14:paraId="6036CE5A" w14:textId="77777777" w:rsidTr="00335BA5">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365D7557" w14:textId="77777777" w:rsidR="00055959" w:rsidRPr="007C58AE" w:rsidRDefault="00055959" w:rsidP="00055959">
            <w:pPr>
              <w:pStyle w:val="ListParagraph"/>
              <w:numPr>
                <w:ilvl w:val="0"/>
                <w:numId w:val="1"/>
              </w:numPr>
              <w:spacing w:after="200" w:line="360" w:lineRule="auto"/>
              <w:jc w:val="center"/>
              <w:rPr>
                <w:rFonts w:asciiTheme="majorHAnsi" w:hAnsiTheme="majorHAnsi" w:cstheme="majorHAnsi"/>
                <w:sz w:val="22"/>
                <w:szCs w:val="22"/>
              </w:rPr>
            </w:pPr>
          </w:p>
        </w:tc>
        <w:tc>
          <w:tcPr>
            <w:tcW w:w="992" w:type="pct"/>
            <w:tcBorders>
              <w:top w:val="single" w:sz="6" w:space="0" w:color="auto"/>
              <w:left w:val="single" w:sz="6" w:space="0" w:color="auto"/>
              <w:bottom w:val="single" w:sz="6" w:space="0" w:color="auto"/>
              <w:right w:val="single" w:sz="6" w:space="0" w:color="auto"/>
            </w:tcBorders>
            <w:vAlign w:val="center"/>
          </w:tcPr>
          <w:p w14:paraId="3A6B4AF8" w14:textId="3018CFD8" w:rsidR="00055959" w:rsidRPr="007C58AE" w:rsidRDefault="00CC5F7F" w:rsidP="00CC5F7F">
            <w:pPr>
              <w:ind w:left="-90"/>
              <w:jc w:val="center"/>
              <w:rPr>
                <w:rFonts w:asciiTheme="majorHAnsi" w:hAnsiTheme="majorHAnsi" w:cstheme="majorHAnsi"/>
                <w:sz w:val="22"/>
                <w:szCs w:val="22"/>
              </w:rPr>
            </w:pPr>
            <w:r w:rsidRPr="00CC5F7F">
              <w:rPr>
                <w:rFonts w:asciiTheme="majorHAnsi" w:hAnsiTheme="majorHAnsi" w:cstheme="majorHAnsi"/>
                <w:sz w:val="22"/>
                <w:szCs w:val="22"/>
              </w:rPr>
              <w:t>5</w:t>
            </w:r>
            <w:r w:rsidRPr="00CC5F7F">
              <w:rPr>
                <w:rFonts w:asciiTheme="majorHAnsi" w:hAnsiTheme="majorHAnsi" w:cstheme="majorHAnsi"/>
                <w:sz w:val="22"/>
                <w:szCs w:val="22"/>
                <w:vertAlign w:val="superscript"/>
              </w:rPr>
              <w:t>th</w:t>
            </w:r>
            <w:r>
              <w:rPr>
                <w:rFonts w:asciiTheme="majorHAnsi" w:hAnsiTheme="majorHAnsi" w:cstheme="majorHAnsi"/>
                <w:sz w:val="22"/>
                <w:szCs w:val="22"/>
                <w:vertAlign w:val="superscript"/>
              </w:rPr>
              <w:t xml:space="preserve"> </w:t>
            </w:r>
            <w:r w:rsidR="00055959">
              <w:rPr>
                <w:rFonts w:asciiTheme="majorHAnsi" w:hAnsiTheme="majorHAnsi" w:cstheme="majorHAnsi"/>
                <w:sz w:val="22"/>
                <w:szCs w:val="22"/>
              </w:rPr>
              <w:t>Nov, 2024</w:t>
            </w:r>
          </w:p>
        </w:tc>
        <w:tc>
          <w:tcPr>
            <w:tcW w:w="1320" w:type="pct"/>
            <w:tcBorders>
              <w:top w:val="single" w:sz="6" w:space="0" w:color="auto"/>
              <w:left w:val="single" w:sz="6" w:space="0" w:color="auto"/>
              <w:bottom w:val="single" w:sz="6" w:space="0" w:color="auto"/>
              <w:right w:val="single" w:sz="6" w:space="0" w:color="auto"/>
            </w:tcBorders>
            <w:vAlign w:val="center"/>
          </w:tcPr>
          <w:p w14:paraId="4127E70F" w14:textId="3609D4A1" w:rsidR="00055959" w:rsidRPr="007C58AE" w:rsidRDefault="00055959" w:rsidP="00055959">
            <w:pPr>
              <w:ind w:left="-90"/>
              <w:jc w:val="center"/>
              <w:rPr>
                <w:rFonts w:asciiTheme="majorHAnsi" w:hAnsiTheme="majorHAnsi" w:cstheme="majorHAnsi"/>
                <w:sz w:val="22"/>
                <w:szCs w:val="22"/>
              </w:rPr>
            </w:pPr>
            <w:r w:rsidRPr="007C58AE">
              <w:rPr>
                <w:rFonts w:asciiTheme="majorHAnsi" w:hAnsiTheme="majorHAnsi" w:cstheme="majorHAnsi"/>
                <w:sz w:val="22"/>
                <w:szCs w:val="22"/>
              </w:rPr>
              <w:t>Policy Modified</w:t>
            </w:r>
          </w:p>
        </w:tc>
        <w:tc>
          <w:tcPr>
            <w:tcW w:w="613" w:type="pct"/>
            <w:tcBorders>
              <w:top w:val="single" w:sz="6" w:space="0" w:color="auto"/>
              <w:left w:val="single" w:sz="6" w:space="0" w:color="auto"/>
              <w:bottom w:val="single" w:sz="6" w:space="0" w:color="auto"/>
              <w:right w:val="single" w:sz="6" w:space="0" w:color="auto"/>
            </w:tcBorders>
            <w:vAlign w:val="center"/>
          </w:tcPr>
          <w:p w14:paraId="32D7F18F" w14:textId="25798FA3" w:rsidR="00055959" w:rsidRPr="007C58AE" w:rsidRDefault="00055959" w:rsidP="00055959">
            <w:pPr>
              <w:ind w:left="-90"/>
              <w:jc w:val="center"/>
              <w:rPr>
                <w:rFonts w:asciiTheme="majorHAnsi" w:hAnsiTheme="majorHAnsi" w:cstheme="majorHAnsi"/>
                <w:sz w:val="22"/>
                <w:szCs w:val="22"/>
              </w:rPr>
            </w:pPr>
            <w:r>
              <w:rPr>
                <w:rFonts w:asciiTheme="majorHAnsi" w:hAnsiTheme="majorHAnsi" w:cstheme="majorHAnsi"/>
                <w:sz w:val="22"/>
                <w:szCs w:val="22"/>
              </w:rPr>
              <w:t>1.9</w:t>
            </w:r>
          </w:p>
        </w:tc>
        <w:tc>
          <w:tcPr>
            <w:tcW w:w="849" w:type="pct"/>
            <w:tcBorders>
              <w:top w:val="single" w:sz="6" w:space="0" w:color="auto"/>
              <w:left w:val="single" w:sz="6" w:space="0" w:color="auto"/>
              <w:bottom w:val="single" w:sz="6" w:space="0" w:color="auto"/>
              <w:right w:val="single" w:sz="6" w:space="0" w:color="auto"/>
            </w:tcBorders>
            <w:vAlign w:val="center"/>
          </w:tcPr>
          <w:p w14:paraId="215ABCE3" w14:textId="71DC2528" w:rsidR="00055959" w:rsidRPr="007C58AE" w:rsidRDefault="00055959" w:rsidP="00055959">
            <w:pPr>
              <w:ind w:left="-90"/>
              <w:jc w:val="center"/>
              <w:rPr>
                <w:rFonts w:asciiTheme="majorHAnsi" w:hAnsiTheme="majorHAnsi" w:cstheme="majorHAnsi"/>
                <w:sz w:val="22"/>
                <w:szCs w:val="22"/>
              </w:rPr>
            </w:pPr>
            <w:r>
              <w:rPr>
                <w:rFonts w:asciiTheme="majorHAnsi" w:hAnsiTheme="majorHAnsi" w:cstheme="majorHAnsi"/>
                <w:sz w:val="22"/>
                <w:szCs w:val="22"/>
              </w:rPr>
              <w:t>Bansari Joshi</w:t>
            </w:r>
          </w:p>
        </w:tc>
        <w:tc>
          <w:tcPr>
            <w:tcW w:w="817" w:type="pct"/>
            <w:tcBorders>
              <w:top w:val="single" w:sz="6" w:space="0" w:color="auto"/>
              <w:left w:val="single" w:sz="6" w:space="0" w:color="auto"/>
              <w:bottom w:val="single" w:sz="6" w:space="0" w:color="auto"/>
              <w:right w:val="single" w:sz="6" w:space="0" w:color="auto"/>
            </w:tcBorders>
            <w:vAlign w:val="center"/>
          </w:tcPr>
          <w:p w14:paraId="310D2450" w14:textId="37B5F347" w:rsidR="00055959" w:rsidRPr="007C58AE" w:rsidRDefault="00055959" w:rsidP="00055959">
            <w:pPr>
              <w:autoSpaceDE w:val="0"/>
              <w:autoSpaceDN w:val="0"/>
              <w:spacing w:before="40" w:after="40"/>
              <w:rPr>
                <w:rFonts w:asciiTheme="majorHAnsi" w:hAnsiTheme="majorHAnsi" w:cstheme="majorHAnsi"/>
                <w:sz w:val="22"/>
                <w:szCs w:val="22"/>
              </w:rPr>
            </w:pPr>
            <w:r w:rsidRPr="007C58AE">
              <w:rPr>
                <w:rFonts w:asciiTheme="majorHAnsi" w:hAnsiTheme="majorHAnsi" w:cstheme="majorHAnsi"/>
                <w:sz w:val="22"/>
                <w:szCs w:val="22"/>
              </w:rPr>
              <w:t>Kiran Satpute</w:t>
            </w:r>
          </w:p>
        </w:tc>
      </w:tr>
    </w:tbl>
    <w:p w14:paraId="065CBFC5" w14:textId="77777777" w:rsidR="003A4434" w:rsidRPr="007C58AE" w:rsidRDefault="003A4434" w:rsidP="003A4434">
      <w:pPr>
        <w:pStyle w:val="TOCHeading"/>
        <w:tabs>
          <w:tab w:val="left" w:pos="3930"/>
        </w:tabs>
        <w:rPr>
          <w:rFonts w:eastAsia="Times New Roman" w:cstheme="majorHAnsi"/>
          <w:color w:val="auto"/>
          <w:sz w:val="22"/>
          <w:szCs w:val="22"/>
        </w:rPr>
      </w:pPr>
      <w:r w:rsidRPr="007C58AE">
        <w:rPr>
          <w:rFonts w:eastAsia="Times New Roman" w:cstheme="majorHAnsi"/>
          <w:color w:val="auto"/>
          <w:sz w:val="22"/>
          <w:szCs w:val="22"/>
        </w:rPr>
        <w:tab/>
      </w:r>
    </w:p>
    <w:p w14:paraId="2F359B38" w14:textId="21DF4624" w:rsidR="003A4434" w:rsidRPr="007C58AE" w:rsidRDefault="003A4434" w:rsidP="003A4434">
      <w:pPr>
        <w:jc w:val="both"/>
        <w:rPr>
          <w:rFonts w:asciiTheme="majorHAnsi" w:hAnsiTheme="majorHAnsi" w:cstheme="majorHAnsi"/>
          <w:b/>
          <w:bCs/>
          <w:sz w:val="22"/>
          <w:szCs w:val="22"/>
        </w:rPr>
      </w:pPr>
      <w:r w:rsidRPr="007C58AE">
        <w:rPr>
          <w:rFonts w:asciiTheme="majorHAnsi" w:hAnsiTheme="majorHAnsi" w:cstheme="majorHAnsi"/>
          <w:b/>
          <w:bCs/>
          <w:sz w:val="22"/>
          <w:szCs w:val="22"/>
        </w:rPr>
        <w:t xml:space="preserve">Review: </w:t>
      </w:r>
      <w:r w:rsidRPr="007C58AE">
        <w:rPr>
          <w:rFonts w:asciiTheme="majorHAnsi" w:hAnsiTheme="majorHAnsi" w:cstheme="majorHAnsi"/>
          <w:sz w:val="22"/>
          <w:szCs w:val="22"/>
        </w:rPr>
        <w:t xml:space="preserve">This document shall be reviewed once a year or at the time of any major change in </w:t>
      </w:r>
      <w:r w:rsidR="002B7EF4" w:rsidRPr="007C58AE">
        <w:rPr>
          <w:rFonts w:asciiTheme="majorHAnsi" w:hAnsiTheme="majorHAnsi" w:cstheme="majorHAnsi"/>
          <w:sz w:val="22"/>
          <w:szCs w:val="22"/>
        </w:rPr>
        <w:t>the existing</w:t>
      </w:r>
      <w:r w:rsidRPr="007C58AE">
        <w:rPr>
          <w:rFonts w:asciiTheme="majorHAnsi" w:hAnsiTheme="majorHAnsi" w:cstheme="majorHAnsi"/>
          <w:sz w:val="22"/>
          <w:szCs w:val="22"/>
        </w:rPr>
        <w:t xml:space="preserve"> environment affecting policies and procedures, whichever is earlier.</w:t>
      </w:r>
    </w:p>
    <w:p w14:paraId="36908517" w14:textId="77777777" w:rsidR="003A4434" w:rsidRPr="007C58AE" w:rsidRDefault="003A4434" w:rsidP="003A4434">
      <w:pPr>
        <w:spacing w:line="360" w:lineRule="auto"/>
        <w:ind w:left="-90"/>
        <w:jc w:val="both"/>
        <w:rPr>
          <w:rFonts w:asciiTheme="majorHAnsi" w:hAnsiTheme="majorHAnsi" w:cstheme="majorHAnsi"/>
          <w:b/>
          <w:sz w:val="22"/>
          <w:szCs w:val="22"/>
          <w:u w:val="single"/>
        </w:rPr>
      </w:pPr>
    </w:p>
    <w:p w14:paraId="614EA3B6" w14:textId="28F12B1F" w:rsidR="003A4434" w:rsidRPr="007C58AE" w:rsidRDefault="003A4434" w:rsidP="003A4434">
      <w:pPr>
        <w:autoSpaceDE w:val="0"/>
        <w:autoSpaceDN w:val="0"/>
        <w:adjustRightInd w:val="0"/>
        <w:jc w:val="both"/>
        <w:rPr>
          <w:rFonts w:asciiTheme="majorHAnsi" w:hAnsiTheme="majorHAnsi" w:cstheme="majorHAnsi"/>
          <w:sz w:val="22"/>
          <w:szCs w:val="22"/>
        </w:rPr>
      </w:pPr>
      <w:r w:rsidRPr="007C58AE">
        <w:rPr>
          <w:rFonts w:asciiTheme="majorHAnsi" w:hAnsiTheme="majorHAnsi" w:cstheme="majorHAnsi"/>
          <w:b/>
          <w:sz w:val="22"/>
          <w:szCs w:val="22"/>
        </w:rPr>
        <w:t>Disclaimer:</w:t>
      </w:r>
      <w:r w:rsidRPr="007C58AE">
        <w:rPr>
          <w:rFonts w:asciiTheme="majorHAnsi" w:hAnsiTheme="majorHAnsi" w:cstheme="majorHAnsi"/>
          <w:sz w:val="22"/>
          <w:szCs w:val="22"/>
        </w:rPr>
        <w:t xml:space="preserve"> Information content of this document is confidential and is proprietary to </w:t>
      </w:r>
      <w:r w:rsidR="00610749">
        <w:rPr>
          <w:rFonts w:asciiTheme="majorHAnsi" w:hAnsiTheme="majorHAnsi" w:cstheme="majorHAnsi"/>
          <w:sz w:val="22"/>
          <w:szCs w:val="22"/>
        </w:rPr>
        <w:t>PARKAR</w:t>
      </w:r>
      <w:r w:rsidRPr="007C58AE">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610749">
        <w:rPr>
          <w:rFonts w:asciiTheme="majorHAnsi" w:hAnsiTheme="majorHAnsi" w:cstheme="majorHAnsi"/>
          <w:sz w:val="22"/>
          <w:szCs w:val="22"/>
        </w:rPr>
        <w:t>PARKAR</w:t>
      </w:r>
      <w:r w:rsidRPr="007C58AE">
        <w:rPr>
          <w:rFonts w:asciiTheme="majorHAnsi" w:hAnsiTheme="majorHAnsi" w:cstheme="majorHAnsi"/>
          <w:sz w:val="22"/>
          <w:szCs w:val="22"/>
        </w:rPr>
        <w:t>.</w:t>
      </w:r>
    </w:p>
    <w:p w14:paraId="20EB6D96" w14:textId="77777777" w:rsidR="003A4434" w:rsidRPr="007C58AE" w:rsidRDefault="003A4434" w:rsidP="003A4434">
      <w:pPr>
        <w:pStyle w:val="TOCHeading"/>
        <w:tabs>
          <w:tab w:val="left" w:pos="3692"/>
        </w:tabs>
        <w:rPr>
          <w:rFonts w:eastAsia="Times New Roman" w:cstheme="majorHAnsi"/>
          <w:color w:val="auto"/>
          <w:sz w:val="22"/>
          <w:szCs w:val="22"/>
        </w:rPr>
      </w:pPr>
      <w:r w:rsidRPr="007C58AE">
        <w:rPr>
          <w:rFonts w:eastAsia="Times New Roman" w:cstheme="majorHAnsi"/>
          <w:color w:val="auto"/>
          <w:sz w:val="22"/>
          <w:szCs w:val="22"/>
        </w:rPr>
        <w:lastRenderedPageBreak/>
        <w:tab/>
      </w:r>
    </w:p>
    <w:p w14:paraId="53510828" w14:textId="4B007CE5" w:rsidR="003A4434" w:rsidRPr="007C58AE" w:rsidRDefault="003A4434" w:rsidP="00335BA5">
      <w:pPr>
        <w:pStyle w:val="TOCHeading"/>
        <w:tabs>
          <w:tab w:val="left" w:pos="840"/>
          <w:tab w:val="center" w:pos="4680"/>
        </w:tabs>
        <w:jc w:val="center"/>
        <w:rPr>
          <w:rFonts w:eastAsia="Times New Roman" w:cstheme="majorHAnsi"/>
          <w:color w:val="auto"/>
          <w:sz w:val="22"/>
          <w:szCs w:val="22"/>
        </w:rPr>
      </w:pPr>
      <w:r w:rsidRPr="007C58AE">
        <w:rPr>
          <w:rFonts w:cstheme="majorHAnsi"/>
          <w:b/>
          <w:color w:val="auto"/>
          <w:sz w:val="22"/>
          <w:szCs w:val="22"/>
        </w:rPr>
        <w:t>Table of Contents</w:t>
      </w:r>
    </w:p>
    <w:p w14:paraId="66B2C7DC" w14:textId="77777777" w:rsidR="003A4434" w:rsidRPr="007C58AE" w:rsidRDefault="003A4434" w:rsidP="003A4434">
      <w:pPr>
        <w:kinsoku w:val="0"/>
        <w:overflowPunct w:val="0"/>
        <w:spacing w:line="200" w:lineRule="exact"/>
        <w:rPr>
          <w:rFonts w:asciiTheme="majorHAnsi" w:hAnsiTheme="majorHAnsi" w:cstheme="majorHAnsi"/>
          <w:sz w:val="22"/>
          <w:szCs w:val="22"/>
        </w:rPr>
      </w:pPr>
    </w:p>
    <w:p w14:paraId="73AA4140" w14:textId="77777777" w:rsidR="003A4434" w:rsidRPr="007C58AE" w:rsidRDefault="003A4434" w:rsidP="003A4434">
      <w:pPr>
        <w:kinsoku w:val="0"/>
        <w:overflowPunct w:val="0"/>
        <w:spacing w:line="200" w:lineRule="exact"/>
        <w:rPr>
          <w:rFonts w:asciiTheme="majorHAnsi" w:hAnsiTheme="majorHAnsi" w:cstheme="majorHAnsi"/>
          <w:sz w:val="22"/>
          <w:szCs w:val="22"/>
        </w:rPr>
      </w:pPr>
    </w:p>
    <w:p w14:paraId="65961787" w14:textId="77777777" w:rsidR="003A4434" w:rsidRPr="007C58AE" w:rsidRDefault="003A4434" w:rsidP="003A4434">
      <w:pPr>
        <w:kinsoku w:val="0"/>
        <w:overflowPunct w:val="0"/>
        <w:spacing w:line="200" w:lineRule="exact"/>
        <w:rPr>
          <w:rFonts w:asciiTheme="majorHAnsi" w:hAnsiTheme="majorHAnsi" w:cstheme="majorHAnsi"/>
          <w:sz w:val="22"/>
          <w:szCs w:val="22"/>
        </w:rPr>
      </w:pPr>
    </w:p>
    <w:sdt>
      <w:sdtPr>
        <w:rPr>
          <w:rFonts w:cstheme="majorHAnsi"/>
          <w:color w:val="auto"/>
          <w:sz w:val="22"/>
          <w:szCs w:val="22"/>
        </w:rPr>
        <w:id w:val="1169756350"/>
        <w:docPartObj>
          <w:docPartGallery w:val="Table of Contents"/>
          <w:docPartUnique/>
        </w:docPartObj>
      </w:sdtPr>
      <w:sdtEndPr>
        <w:rPr>
          <w:noProof/>
        </w:rPr>
      </w:sdtEndPr>
      <w:sdtContent>
        <w:p w14:paraId="4A1189CF" w14:textId="26D054B4" w:rsidR="003A4434" w:rsidRPr="007C58AE" w:rsidRDefault="00F82A54" w:rsidP="003A4434">
          <w:pPr>
            <w:pStyle w:val="Heading1"/>
            <w:rPr>
              <w:rFonts w:cstheme="majorHAnsi"/>
              <w:color w:val="auto"/>
              <w:sz w:val="22"/>
              <w:szCs w:val="22"/>
            </w:rPr>
          </w:pPr>
          <w:r>
            <w:rPr>
              <w:rFonts w:cstheme="majorHAnsi"/>
              <w:color w:val="auto"/>
              <w:sz w:val="22"/>
              <w:szCs w:val="22"/>
            </w:rPr>
            <w:t xml:space="preserve"> </w:t>
          </w:r>
        </w:p>
        <w:p w14:paraId="453EF1D7" w14:textId="70D4F904" w:rsidR="00F82A54" w:rsidRDefault="003A4434">
          <w:pPr>
            <w:pStyle w:val="TOC2"/>
            <w:tabs>
              <w:tab w:val="right" w:leader="dot" w:pos="9350"/>
            </w:tabs>
            <w:rPr>
              <w:rFonts w:eastAsiaTheme="minorEastAsia" w:cstheme="minorBidi"/>
              <w:b w:val="0"/>
              <w:bCs w:val="0"/>
              <w:noProof/>
              <w:kern w:val="2"/>
              <w:sz w:val="24"/>
              <w:szCs w:val="24"/>
              <w14:ligatures w14:val="standardContextual"/>
            </w:rPr>
          </w:pPr>
          <w:r w:rsidRPr="007C58AE">
            <w:rPr>
              <w:rFonts w:asciiTheme="majorHAnsi" w:hAnsiTheme="majorHAnsi" w:cstheme="majorHAnsi"/>
              <w:i/>
              <w:iCs/>
            </w:rPr>
            <w:fldChar w:fldCharType="begin"/>
          </w:r>
          <w:r w:rsidRPr="007C58AE">
            <w:rPr>
              <w:rFonts w:asciiTheme="majorHAnsi" w:hAnsiTheme="majorHAnsi" w:cstheme="majorHAnsi"/>
            </w:rPr>
            <w:instrText xml:space="preserve"> TOC \o "1-3" \h \z \u </w:instrText>
          </w:r>
          <w:r w:rsidRPr="007C58AE">
            <w:rPr>
              <w:rFonts w:asciiTheme="majorHAnsi" w:hAnsiTheme="majorHAnsi" w:cstheme="majorHAnsi"/>
              <w:i/>
              <w:iCs/>
            </w:rPr>
            <w:fldChar w:fldCharType="separate"/>
          </w:r>
          <w:hyperlink w:anchor="_Toc156498264" w:history="1">
            <w:r w:rsidR="00F82A54" w:rsidRPr="00E1531D">
              <w:rPr>
                <w:rStyle w:val="Hyperlink"/>
                <w:rFonts w:cstheme="majorHAnsi"/>
                <w:noProof/>
              </w:rPr>
              <w:t>PURPOSE</w:t>
            </w:r>
            <w:r w:rsidR="00F82A54">
              <w:rPr>
                <w:noProof/>
                <w:webHidden/>
              </w:rPr>
              <w:tab/>
            </w:r>
            <w:r w:rsidR="00F82A54">
              <w:rPr>
                <w:noProof/>
                <w:webHidden/>
              </w:rPr>
              <w:fldChar w:fldCharType="begin"/>
            </w:r>
            <w:r w:rsidR="00F82A54">
              <w:rPr>
                <w:noProof/>
                <w:webHidden/>
              </w:rPr>
              <w:instrText xml:space="preserve"> PAGEREF _Toc156498264 \h </w:instrText>
            </w:r>
            <w:r w:rsidR="00F82A54">
              <w:rPr>
                <w:noProof/>
                <w:webHidden/>
              </w:rPr>
            </w:r>
            <w:r w:rsidR="00F82A54">
              <w:rPr>
                <w:noProof/>
                <w:webHidden/>
              </w:rPr>
              <w:fldChar w:fldCharType="separate"/>
            </w:r>
            <w:r w:rsidR="00F82A54">
              <w:rPr>
                <w:noProof/>
                <w:webHidden/>
              </w:rPr>
              <w:t>3</w:t>
            </w:r>
            <w:r w:rsidR="00F82A54">
              <w:rPr>
                <w:noProof/>
                <w:webHidden/>
              </w:rPr>
              <w:fldChar w:fldCharType="end"/>
            </w:r>
          </w:hyperlink>
        </w:p>
        <w:p w14:paraId="1AD0AC5C" w14:textId="1F55C12D"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65" w:history="1">
            <w:r w:rsidRPr="00E1531D">
              <w:rPr>
                <w:rStyle w:val="Hyperlink"/>
                <w:rFonts w:cstheme="majorHAnsi"/>
                <w:noProof/>
              </w:rPr>
              <w:t>SCOPE</w:t>
            </w:r>
            <w:r>
              <w:rPr>
                <w:noProof/>
                <w:webHidden/>
              </w:rPr>
              <w:tab/>
            </w:r>
            <w:r>
              <w:rPr>
                <w:noProof/>
                <w:webHidden/>
              </w:rPr>
              <w:fldChar w:fldCharType="begin"/>
            </w:r>
            <w:r>
              <w:rPr>
                <w:noProof/>
                <w:webHidden/>
              </w:rPr>
              <w:instrText xml:space="preserve"> PAGEREF _Toc156498265 \h </w:instrText>
            </w:r>
            <w:r>
              <w:rPr>
                <w:noProof/>
                <w:webHidden/>
              </w:rPr>
            </w:r>
            <w:r>
              <w:rPr>
                <w:noProof/>
                <w:webHidden/>
              </w:rPr>
              <w:fldChar w:fldCharType="separate"/>
            </w:r>
            <w:r>
              <w:rPr>
                <w:noProof/>
                <w:webHidden/>
              </w:rPr>
              <w:t>3</w:t>
            </w:r>
            <w:r>
              <w:rPr>
                <w:noProof/>
                <w:webHidden/>
              </w:rPr>
              <w:fldChar w:fldCharType="end"/>
            </w:r>
          </w:hyperlink>
        </w:p>
        <w:p w14:paraId="52710470" w14:textId="2E6DE72E"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66" w:history="1">
            <w:r w:rsidRPr="00E1531D">
              <w:rPr>
                <w:rStyle w:val="Hyperlink"/>
                <w:rFonts w:cstheme="majorHAnsi"/>
                <w:noProof/>
              </w:rPr>
              <w:t>SEPARATION TYPES</w:t>
            </w:r>
            <w:r>
              <w:rPr>
                <w:noProof/>
                <w:webHidden/>
              </w:rPr>
              <w:tab/>
            </w:r>
            <w:r>
              <w:rPr>
                <w:noProof/>
                <w:webHidden/>
              </w:rPr>
              <w:fldChar w:fldCharType="begin"/>
            </w:r>
            <w:r>
              <w:rPr>
                <w:noProof/>
                <w:webHidden/>
              </w:rPr>
              <w:instrText xml:space="preserve"> PAGEREF _Toc156498266 \h </w:instrText>
            </w:r>
            <w:r>
              <w:rPr>
                <w:noProof/>
                <w:webHidden/>
              </w:rPr>
            </w:r>
            <w:r>
              <w:rPr>
                <w:noProof/>
                <w:webHidden/>
              </w:rPr>
              <w:fldChar w:fldCharType="separate"/>
            </w:r>
            <w:r>
              <w:rPr>
                <w:noProof/>
                <w:webHidden/>
              </w:rPr>
              <w:t>3</w:t>
            </w:r>
            <w:r>
              <w:rPr>
                <w:noProof/>
                <w:webHidden/>
              </w:rPr>
              <w:fldChar w:fldCharType="end"/>
            </w:r>
          </w:hyperlink>
        </w:p>
        <w:p w14:paraId="54C40D4F" w14:textId="5DCA7EA6" w:rsidR="00F82A54" w:rsidRDefault="00F82A54">
          <w:pPr>
            <w:pStyle w:val="TOC3"/>
            <w:tabs>
              <w:tab w:val="right" w:leader="dot" w:pos="9350"/>
            </w:tabs>
            <w:rPr>
              <w:rFonts w:eastAsiaTheme="minorEastAsia" w:cstheme="minorBidi"/>
              <w:noProof/>
              <w:kern w:val="2"/>
              <w:sz w:val="24"/>
              <w:szCs w:val="24"/>
              <w14:ligatures w14:val="standardContextual"/>
            </w:rPr>
          </w:pPr>
          <w:hyperlink w:anchor="_Toc156498267" w:history="1">
            <w:r w:rsidRPr="00E1531D">
              <w:rPr>
                <w:rStyle w:val="Hyperlink"/>
                <w:rFonts w:cstheme="majorHAnsi"/>
                <w:b/>
                <w:bCs/>
                <w:noProof/>
              </w:rPr>
              <w:t>VOLUNTARY SEPARATION:</w:t>
            </w:r>
            <w:r>
              <w:rPr>
                <w:noProof/>
                <w:webHidden/>
              </w:rPr>
              <w:tab/>
            </w:r>
            <w:r>
              <w:rPr>
                <w:noProof/>
                <w:webHidden/>
              </w:rPr>
              <w:fldChar w:fldCharType="begin"/>
            </w:r>
            <w:r>
              <w:rPr>
                <w:noProof/>
                <w:webHidden/>
              </w:rPr>
              <w:instrText xml:space="preserve"> PAGEREF _Toc156498267 \h </w:instrText>
            </w:r>
            <w:r>
              <w:rPr>
                <w:noProof/>
                <w:webHidden/>
              </w:rPr>
            </w:r>
            <w:r>
              <w:rPr>
                <w:noProof/>
                <w:webHidden/>
              </w:rPr>
              <w:fldChar w:fldCharType="separate"/>
            </w:r>
            <w:r>
              <w:rPr>
                <w:noProof/>
                <w:webHidden/>
              </w:rPr>
              <w:t>3</w:t>
            </w:r>
            <w:r>
              <w:rPr>
                <w:noProof/>
                <w:webHidden/>
              </w:rPr>
              <w:fldChar w:fldCharType="end"/>
            </w:r>
          </w:hyperlink>
        </w:p>
        <w:p w14:paraId="003F7AA0" w14:textId="6A8B5347" w:rsidR="00F82A54" w:rsidRDefault="00F82A54">
          <w:pPr>
            <w:pStyle w:val="TOC3"/>
            <w:tabs>
              <w:tab w:val="right" w:leader="dot" w:pos="9350"/>
            </w:tabs>
            <w:rPr>
              <w:rFonts w:eastAsiaTheme="minorEastAsia" w:cstheme="minorBidi"/>
              <w:noProof/>
              <w:kern w:val="2"/>
              <w:sz w:val="24"/>
              <w:szCs w:val="24"/>
              <w14:ligatures w14:val="standardContextual"/>
            </w:rPr>
          </w:pPr>
          <w:hyperlink w:anchor="_Toc156498268" w:history="1">
            <w:r w:rsidRPr="00E1531D">
              <w:rPr>
                <w:rStyle w:val="Hyperlink"/>
                <w:rFonts w:cstheme="majorHAnsi"/>
                <w:b/>
                <w:bCs/>
                <w:noProof/>
              </w:rPr>
              <w:t>DISCIPLINE AND INVOLUNTARY SEPARATION:</w:t>
            </w:r>
            <w:r>
              <w:rPr>
                <w:noProof/>
                <w:webHidden/>
              </w:rPr>
              <w:tab/>
            </w:r>
            <w:r>
              <w:rPr>
                <w:noProof/>
                <w:webHidden/>
              </w:rPr>
              <w:fldChar w:fldCharType="begin"/>
            </w:r>
            <w:r>
              <w:rPr>
                <w:noProof/>
                <w:webHidden/>
              </w:rPr>
              <w:instrText xml:space="preserve"> PAGEREF _Toc156498268 \h </w:instrText>
            </w:r>
            <w:r>
              <w:rPr>
                <w:noProof/>
                <w:webHidden/>
              </w:rPr>
            </w:r>
            <w:r>
              <w:rPr>
                <w:noProof/>
                <w:webHidden/>
              </w:rPr>
              <w:fldChar w:fldCharType="separate"/>
            </w:r>
            <w:r>
              <w:rPr>
                <w:noProof/>
                <w:webHidden/>
              </w:rPr>
              <w:t>3</w:t>
            </w:r>
            <w:r>
              <w:rPr>
                <w:noProof/>
                <w:webHidden/>
              </w:rPr>
              <w:fldChar w:fldCharType="end"/>
            </w:r>
          </w:hyperlink>
        </w:p>
        <w:p w14:paraId="1E500752" w14:textId="7581F6D5" w:rsidR="00F82A54" w:rsidRDefault="00F82A54">
          <w:pPr>
            <w:pStyle w:val="TOC3"/>
            <w:tabs>
              <w:tab w:val="right" w:leader="dot" w:pos="9350"/>
            </w:tabs>
            <w:rPr>
              <w:rFonts w:eastAsiaTheme="minorEastAsia" w:cstheme="minorBidi"/>
              <w:noProof/>
              <w:kern w:val="2"/>
              <w:sz w:val="24"/>
              <w:szCs w:val="24"/>
              <w14:ligatures w14:val="standardContextual"/>
            </w:rPr>
          </w:pPr>
          <w:hyperlink w:anchor="_Toc156498269" w:history="1">
            <w:r w:rsidRPr="00E1531D">
              <w:rPr>
                <w:rStyle w:val="Hyperlink"/>
                <w:rFonts w:cstheme="majorHAnsi"/>
                <w:b/>
                <w:bCs/>
                <w:noProof/>
              </w:rPr>
              <w:t>ABSCONDING &amp; TERMINATION:</w:t>
            </w:r>
            <w:r>
              <w:rPr>
                <w:noProof/>
                <w:webHidden/>
              </w:rPr>
              <w:tab/>
            </w:r>
            <w:r>
              <w:rPr>
                <w:noProof/>
                <w:webHidden/>
              </w:rPr>
              <w:fldChar w:fldCharType="begin"/>
            </w:r>
            <w:r>
              <w:rPr>
                <w:noProof/>
                <w:webHidden/>
              </w:rPr>
              <w:instrText xml:space="preserve"> PAGEREF _Toc156498269 \h </w:instrText>
            </w:r>
            <w:r>
              <w:rPr>
                <w:noProof/>
                <w:webHidden/>
              </w:rPr>
            </w:r>
            <w:r>
              <w:rPr>
                <w:noProof/>
                <w:webHidden/>
              </w:rPr>
              <w:fldChar w:fldCharType="separate"/>
            </w:r>
            <w:r>
              <w:rPr>
                <w:noProof/>
                <w:webHidden/>
              </w:rPr>
              <w:t>4</w:t>
            </w:r>
            <w:r>
              <w:rPr>
                <w:noProof/>
                <w:webHidden/>
              </w:rPr>
              <w:fldChar w:fldCharType="end"/>
            </w:r>
          </w:hyperlink>
        </w:p>
        <w:p w14:paraId="7F359B4B" w14:textId="01F985FE" w:rsidR="00F82A54" w:rsidRDefault="00F82A54">
          <w:pPr>
            <w:pStyle w:val="TOC3"/>
            <w:tabs>
              <w:tab w:val="right" w:leader="dot" w:pos="9350"/>
            </w:tabs>
            <w:rPr>
              <w:rFonts w:eastAsiaTheme="minorEastAsia" w:cstheme="minorBidi"/>
              <w:noProof/>
              <w:kern w:val="2"/>
              <w:sz w:val="24"/>
              <w:szCs w:val="24"/>
              <w14:ligatures w14:val="standardContextual"/>
            </w:rPr>
          </w:pPr>
          <w:hyperlink w:anchor="_Toc156498270" w:history="1">
            <w:r w:rsidRPr="00E1531D">
              <w:rPr>
                <w:rStyle w:val="Hyperlink"/>
                <w:rFonts w:cstheme="majorHAnsi"/>
                <w:b/>
                <w:bCs/>
                <w:noProof/>
              </w:rPr>
              <w:t>RETIREMENT</w:t>
            </w:r>
            <w:r>
              <w:rPr>
                <w:noProof/>
                <w:webHidden/>
              </w:rPr>
              <w:tab/>
            </w:r>
            <w:r>
              <w:rPr>
                <w:noProof/>
                <w:webHidden/>
              </w:rPr>
              <w:fldChar w:fldCharType="begin"/>
            </w:r>
            <w:r>
              <w:rPr>
                <w:noProof/>
                <w:webHidden/>
              </w:rPr>
              <w:instrText xml:space="preserve"> PAGEREF _Toc156498270 \h </w:instrText>
            </w:r>
            <w:r>
              <w:rPr>
                <w:noProof/>
                <w:webHidden/>
              </w:rPr>
            </w:r>
            <w:r>
              <w:rPr>
                <w:noProof/>
                <w:webHidden/>
              </w:rPr>
              <w:fldChar w:fldCharType="separate"/>
            </w:r>
            <w:r>
              <w:rPr>
                <w:noProof/>
                <w:webHidden/>
              </w:rPr>
              <w:t>4</w:t>
            </w:r>
            <w:r>
              <w:rPr>
                <w:noProof/>
                <w:webHidden/>
              </w:rPr>
              <w:fldChar w:fldCharType="end"/>
            </w:r>
          </w:hyperlink>
        </w:p>
        <w:p w14:paraId="469397EA" w14:textId="0C30AC4A" w:rsidR="00F82A54" w:rsidRDefault="00F82A54">
          <w:pPr>
            <w:pStyle w:val="TOC3"/>
            <w:tabs>
              <w:tab w:val="right" w:leader="dot" w:pos="9350"/>
            </w:tabs>
            <w:rPr>
              <w:rFonts w:eastAsiaTheme="minorEastAsia" w:cstheme="minorBidi"/>
              <w:noProof/>
              <w:kern w:val="2"/>
              <w:sz w:val="24"/>
              <w:szCs w:val="24"/>
              <w14:ligatures w14:val="standardContextual"/>
            </w:rPr>
          </w:pPr>
          <w:hyperlink w:anchor="_Toc156498271" w:history="1">
            <w:r w:rsidRPr="00E1531D">
              <w:rPr>
                <w:rStyle w:val="Hyperlink"/>
                <w:rFonts w:cstheme="majorHAnsi"/>
                <w:b/>
                <w:bCs/>
                <w:noProof/>
              </w:rPr>
              <w:t>DECEASED EMPLOYEE SEPARATION:</w:t>
            </w:r>
            <w:r>
              <w:rPr>
                <w:noProof/>
                <w:webHidden/>
              </w:rPr>
              <w:tab/>
            </w:r>
            <w:r>
              <w:rPr>
                <w:noProof/>
                <w:webHidden/>
              </w:rPr>
              <w:fldChar w:fldCharType="begin"/>
            </w:r>
            <w:r>
              <w:rPr>
                <w:noProof/>
                <w:webHidden/>
              </w:rPr>
              <w:instrText xml:space="preserve"> PAGEREF _Toc156498271 \h </w:instrText>
            </w:r>
            <w:r>
              <w:rPr>
                <w:noProof/>
                <w:webHidden/>
              </w:rPr>
            </w:r>
            <w:r>
              <w:rPr>
                <w:noProof/>
                <w:webHidden/>
              </w:rPr>
              <w:fldChar w:fldCharType="separate"/>
            </w:r>
            <w:r>
              <w:rPr>
                <w:noProof/>
                <w:webHidden/>
              </w:rPr>
              <w:t>4</w:t>
            </w:r>
            <w:r>
              <w:rPr>
                <w:noProof/>
                <w:webHidden/>
              </w:rPr>
              <w:fldChar w:fldCharType="end"/>
            </w:r>
          </w:hyperlink>
        </w:p>
        <w:p w14:paraId="2737B5AA" w14:textId="01B98195"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2" w:history="1">
            <w:r w:rsidRPr="00E1531D">
              <w:rPr>
                <w:rStyle w:val="Hyperlink"/>
                <w:rFonts w:cstheme="majorHAnsi"/>
                <w:noProof/>
              </w:rPr>
              <w:t>COMMUNICATION:</w:t>
            </w:r>
            <w:r>
              <w:rPr>
                <w:noProof/>
                <w:webHidden/>
              </w:rPr>
              <w:tab/>
            </w:r>
            <w:r>
              <w:rPr>
                <w:noProof/>
                <w:webHidden/>
              </w:rPr>
              <w:fldChar w:fldCharType="begin"/>
            </w:r>
            <w:r>
              <w:rPr>
                <w:noProof/>
                <w:webHidden/>
              </w:rPr>
              <w:instrText xml:space="preserve"> PAGEREF _Toc156498272 \h </w:instrText>
            </w:r>
            <w:r>
              <w:rPr>
                <w:noProof/>
                <w:webHidden/>
              </w:rPr>
            </w:r>
            <w:r>
              <w:rPr>
                <w:noProof/>
                <w:webHidden/>
              </w:rPr>
              <w:fldChar w:fldCharType="separate"/>
            </w:r>
            <w:r>
              <w:rPr>
                <w:noProof/>
                <w:webHidden/>
              </w:rPr>
              <w:t>5</w:t>
            </w:r>
            <w:r>
              <w:rPr>
                <w:noProof/>
                <w:webHidden/>
              </w:rPr>
              <w:fldChar w:fldCharType="end"/>
            </w:r>
          </w:hyperlink>
        </w:p>
        <w:p w14:paraId="1F410371" w14:textId="5F9E67DE"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3" w:history="1">
            <w:r w:rsidRPr="00E1531D">
              <w:rPr>
                <w:rStyle w:val="Hyperlink"/>
                <w:rFonts w:cstheme="majorHAnsi"/>
                <w:noProof/>
              </w:rPr>
              <w:t>EXIT INTERVIEW:</w:t>
            </w:r>
            <w:r>
              <w:rPr>
                <w:noProof/>
                <w:webHidden/>
              </w:rPr>
              <w:tab/>
            </w:r>
            <w:r>
              <w:rPr>
                <w:noProof/>
                <w:webHidden/>
              </w:rPr>
              <w:fldChar w:fldCharType="begin"/>
            </w:r>
            <w:r>
              <w:rPr>
                <w:noProof/>
                <w:webHidden/>
              </w:rPr>
              <w:instrText xml:space="preserve"> PAGEREF _Toc156498273 \h </w:instrText>
            </w:r>
            <w:r>
              <w:rPr>
                <w:noProof/>
                <w:webHidden/>
              </w:rPr>
            </w:r>
            <w:r>
              <w:rPr>
                <w:noProof/>
                <w:webHidden/>
              </w:rPr>
              <w:fldChar w:fldCharType="separate"/>
            </w:r>
            <w:r>
              <w:rPr>
                <w:noProof/>
                <w:webHidden/>
              </w:rPr>
              <w:t>5</w:t>
            </w:r>
            <w:r>
              <w:rPr>
                <w:noProof/>
                <w:webHidden/>
              </w:rPr>
              <w:fldChar w:fldCharType="end"/>
            </w:r>
          </w:hyperlink>
        </w:p>
        <w:p w14:paraId="1C2DC0DF" w14:textId="103763B5"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4" w:history="1">
            <w:r w:rsidRPr="00E1531D">
              <w:rPr>
                <w:rStyle w:val="Hyperlink"/>
                <w:rFonts w:cstheme="majorHAnsi"/>
                <w:noProof/>
              </w:rPr>
              <w:t>CLEARANCE FORMALITIES:</w:t>
            </w:r>
            <w:r>
              <w:rPr>
                <w:noProof/>
                <w:webHidden/>
              </w:rPr>
              <w:tab/>
            </w:r>
            <w:r>
              <w:rPr>
                <w:noProof/>
                <w:webHidden/>
              </w:rPr>
              <w:fldChar w:fldCharType="begin"/>
            </w:r>
            <w:r>
              <w:rPr>
                <w:noProof/>
                <w:webHidden/>
              </w:rPr>
              <w:instrText xml:space="preserve"> PAGEREF _Toc156498274 \h </w:instrText>
            </w:r>
            <w:r>
              <w:rPr>
                <w:noProof/>
                <w:webHidden/>
              </w:rPr>
            </w:r>
            <w:r>
              <w:rPr>
                <w:noProof/>
                <w:webHidden/>
              </w:rPr>
              <w:fldChar w:fldCharType="separate"/>
            </w:r>
            <w:r>
              <w:rPr>
                <w:noProof/>
                <w:webHidden/>
              </w:rPr>
              <w:t>5</w:t>
            </w:r>
            <w:r>
              <w:rPr>
                <w:noProof/>
                <w:webHidden/>
              </w:rPr>
              <w:fldChar w:fldCharType="end"/>
            </w:r>
          </w:hyperlink>
        </w:p>
        <w:p w14:paraId="224CF50B" w14:textId="41967482"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5" w:history="1">
            <w:r w:rsidRPr="00E1531D">
              <w:rPr>
                <w:rStyle w:val="Hyperlink"/>
                <w:rFonts w:cstheme="majorHAnsi"/>
                <w:noProof/>
              </w:rPr>
              <w:t>NOTICE PERIOD:</w:t>
            </w:r>
            <w:r>
              <w:rPr>
                <w:noProof/>
                <w:webHidden/>
              </w:rPr>
              <w:tab/>
            </w:r>
            <w:r>
              <w:rPr>
                <w:noProof/>
                <w:webHidden/>
              </w:rPr>
              <w:fldChar w:fldCharType="begin"/>
            </w:r>
            <w:r>
              <w:rPr>
                <w:noProof/>
                <w:webHidden/>
              </w:rPr>
              <w:instrText xml:space="preserve"> PAGEREF _Toc156498275 \h </w:instrText>
            </w:r>
            <w:r>
              <w:rPr>
                <w:noProof/>
                <w:webHidden/>
              </w:rPr>
            </w:r>
            <w:r>
              <w:rPr>
                <w:noProof/>
                <w:webHidden/>
              </w:rPr>
              <w:fldChar w:fldCharType="separate"/>
            </w:r>
            <w:r>
              <w:rPr>
                <w:noProof/>
                <w:webHidden/>
              </w:rPr>
              <w:t>5</w:t>
            </w:r>
            <w:r>
              <w:rPr>
                <w:noProof/>
                <w:webHidden/>
              </w:rPr>
              <w:fldChar w:fldCharType="end"/>
            </w:r>
          </w:hyperlink>
        </w:p>
        <w:p w14:paraId="7D616C27" w14:textId="53F0A4BC"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6" w:history="1">
            <w:r w:rsidRPr="00E1531D">
              <w:rPr>
                <w:rStyle w:val="Hyperlink"/>
                <w:rFonts w:cstheme="majorHAnsi"/>
                <w:noProof/>
              </w:rPr>
              <w:t>LEAVES:</w:t>
            </w:r>
            <w:r>
              <w:rPr>
                <w:noProof/>
                <w:webHidden/>
              </w:rPr>
              <w:tab/>
            </w:r>
            <w:r>
              <w:rPr>
                <w:noProof/>
                <w:webHidden/>
              </w:rPr>
              <w:fldChar w:fldCharType="begin"/>
            </w:r>
            <w:r>
              <w:rPr>
                <w:noProof/>
                <w:webHidden/>
              </w:rPr>
              <w:instrText xml:space="preserve"> PAGEREF _Toc156498276 \h </w:instrText>
            </w:r>
            <w:r>
              <w:rPr>
                <w:noProof/>
                <w:webHidden/>
              </w:rPr>
            </w:r>
            <w:r>
              <w:rPr>
                <w:noProof/>
                <w:webHidden/>
              </w:rPr>
              <w:fldChar w:fldCharType="separate"/>
            </w:r>
            <w:r>
              <w:rPr>
                <w:noProof/>
                <w:webHidden/>
              </w:rPr>
              <w:t>5</w:t>
            </w:r>
            <w:r>
              <w:rPr>
                <w:noProof/>
                <w:webHidden/>
              </w:rPr>
              <w:fldChar w:fldCharType="end"/>
            </w:r>
          </w:hyperlink>
        </w:p>
        <w:p w14:paraId="1D7F071C" w14:textId="441282E5"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7" w:history="1">
            <w:r w:rsidRPr="00E1531D">
              <w:rPr>
                <w:rStyle w:val="Hyperlink"/>
                <w:rFonts w:cstheme="majorHAnsi"/>
                <w:noProof/>
              </w:rPr>
              <w:t>FULL &amp; FINAL SETTLEMENT:</w:t>
            </w:r>
            <w:r>
              <w:rPr>
                <w:noProof/>
                <w:webHidden/>
              </w:rPr>
              <w:tab/>
            </w:r>
            <w:r>
              <w:rPr>
                <w:noProof/>
                <w:webHidden/>
              </w:rPr>
              <w:fldChar w:fldCharType="begin"/>
            </w:r>
            <w:r>
              <w:rPr>
                <w:noProof/>
                <w:webHidden/>
              </w:rPr>
              <w:instrText xml:space="preserve"> PAGEREF _Toc156498277 \h </w:instrText>
            </w:r>
            <w:r>
              <w:rPr>
                <w:noProof/>
                <w:webHidden/>
              </w:rPr>
            </w:r>
            <w:r>
              <w:rPr>
                <w:noProof/>
                <w:webHidden/>
              </w:rPr>
              <w:fldChar w:fldCharType="separate"/>
            </w:r>
            <w:r>
              <w:rPr>
                <w:noProof/>
                <w:webHidden/>
              </w:rPr>
              <w:t>5</w:t>
            </w:r>
            <w:r>
              <w:rPr>
                <w:noProof/>
                <w:webHidden/>
              </w:rPr>
              <w:fldChar w:fldCharType="end"/>
            </w:r>
          </w:hyperlink>
        </w:p>
        <w:p w14:paraId="2D40893A" w14:textId="7C5404A7"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8" w:history="1">
            <w:r w:rsidRPr="00E1531D">
              <w:rPr>
                <w:rStyle w:val="Hyperlink"/>
                <w:rFonts w:cstheme="majorHAnsi"/>
                <w:noProof/>
              </w:rPr>
              <w:t>NON-DISCLOSURE AND NON-COMPETITION AGREEMENT</w:t>
            </w:r>
            <w:r>
              <w:rPr>
                <w:noProof/>
                <w:webHidden/>
              </w:rPr>
              <w:tab/>
            </w:r>
            <w:r>
              <w:rPr>
                <w:noProof/>
                <w:webHidden/>
              </w:rPr>
              <w:fldChar w:fldCharType="begin"/>
            </w:r>
            <w:r>
              <w:rPr>
                <w:noProof/>
                <w:webHidden/>
              </w:rPr>
              <w:instrText xml:space="preserve"> PAGEREF _Toc156498278 \h </w:instrText>
            </w:r>
            <w:r>
              <w:rPr>
                <w:noProof/>
                <w:webHidden/>
              </w:rPr>
            </w:r>
            <w:r>
              <w:rPr>
                <w:noProof/>
                <w:webHidden/>
              </w:rPr>
              <w:fldChar w:fldCharType="separate"/>
            </w:r>
            <w:r>
              <w:rPr>
                <w:noProof/>
                <w:webHidden/>
              </w:rPr>
              <w:t>6</w:t>
            </w:r>
            <w:r>
              <w:rPr>
                <w:noProof/>
                <w:webHidden/>
              </w:rPr>
              <w:fldChar w:fldCharType="end"/>
            </w:r>
          </w:hyperlink>
        </w:p>
        <w:p w14:paraId="1FDD378F" w14:textId="3947BA6B"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79" w:history="1">
            <w:r w:rsidRPr="00E1531D">
              <w:rPr>
                <w:rStyle w:val="Hyperlink"/>
                <w:rFonts w:cstheme="majorHAnsi"/>
                <w:noProof/>
              </w:rPr>
              <w:t>VIOLATION OF POLICY</w:t>
            </w:r>
            <w:r>
              <w:rPr>
                <w:noProof/>
                <w:webHidden/>
              </w:rPr>
              <w:tab/>
            </w:r>
            <w:r>
              <w:rPr>
                <w:noProof/>
                <w:webHidden/>
              </w:rPr>
              <w:fldChar w:fldCharType="begin"/>
            </w:r>
            <w:r>
              <w:rPr>
                <w:noProof/>
                <w:webHidden/>
              </w:rPr>
              <w:instrText xml:space="preserve"> PAGEREF _Toc156498279 \h </w:instrText>
            </w:r>
            <w:r>
              <w:rPr>
                <w:noProof/>
                <w:webHidden/>
              </w:rPr>
            </w:r>
            <w:r>
              <w:rPr>
                <w:noProof/>
                <w:webHidden/>
              </w:rPr>
              <w:fldChar w:fldCharType="separate"/>
            </w:r>
            <w:r>
              <w:rPr>
                <w:noProof/>
                <w:webHidden/>
              </w:rPr>
              <w:t>6</w:t>
            </w:r>
            <w:r>
              <w:rPr>
                <w:noProof/>
                <w:webHidden/>
              </w:rPr>
              <w:fldChar w:fldCharType="end"/>
            </w:r>
          </w:hyperlink>
        </w:p>
        <w:p w14:paraId="04A9395A" w14:textId="1CA1C7FD" w:rsidR="00F82A54" w:rsidRDefault="00F82A54">
          <w:pPr>
            <w:pStyle w:val="TOC2"/>
            <w:tabs>
              <w:tab w:val="right" w:leader="dot" w:pos="9350"/>
            </w:tabs>
            <w:rPr>
              <w:rFonts w:eastAsiaTheme="minorEastAsia" w:cstheme="minorBidi"/>
              <w:b w:val="0"/>
              <w:bCs w:val="0"/>
              <w:noProof/>
              <w:kern w:val="2"/>
              <w:sz w:val="24"/>
              <w:szCs w:val="24"/>
              <w14:ligatures w14:val="standardContextual"/>
            </w:rPr>
          </w:pPr>
          <w:hyperlink w:anchor="_Toc156498280" w:history="1">
            <w:r w:rsidRPr="00E1531D">
              <w:rPr>
                <w:rStyle w:val="Hyperlink"/>
                <w:rFonts w:cstheme="majorHAnsi"/>
                <w:noProof/>
              </w:rPr>
              <w:t>DOCUMENT OWNER AND APPROVAL</w:t>
            </w:r>
            <w:r>
              <w:rPr>
                <w:noProof/>
                <w:webHidden/>
              </w:rPr>
              <w:tab/>
            </w:r>
            <w:r>
              <w:rPr>
                <w:noProof/>
                <w:webHidden/>
              </w:rPr>
              <w:fldChar w:fldCharType="begin"/>
            </w:r>
            <w:r>
              <w:rPr>
                <w:noProof/>
                <w:webHidden/>
              </w:rPr>
              <w:instrText xml:space="preserve"> PAGEREF _Toc156498280 \h </w:instrText>
            </w:r>
            <w:r>
              <w:rPr>
                <w:noProof/>
                <w:webHidden/>
              </w:rPr>
            </w:r>
            <w:r>
              <w:rPr>
                <w:noProof/>
                <w:webHidden/>
              </w:rPr>
              <w:fldChar w:fldCharType="separate"/>
            </w:r>
            <w:r>
              <w:rPr>
                <w:noProof/>
                <w:webHidden/>
              </w:rPr>
              <w:t>6</w:t>
            </w:r>
            <w:r>
              <w:rPr>
                <w:noProof/>
                <w:webHidden/>
              </w:rPr>
              <w:fldChar w:fldCharType="end"/>
            </w:r>
          </w:hyperlink>
        </w:p>
        <w:p w14:paraId="7921311E" w14:textId="6B09E159" w:rsidR="003A4434" w:rsidRPr="007C58AE" w:rsidRDefault="003A4434" w:rsidP="003A4434">
          <w:pPr>
            <w:pStyle w:val="Heading1"/>
            <w:rPr>
              <w:rFonts w:cstheme="majorHAnsi"/>
              <w:color w:val="auto"/>
              <w:sz w:val="22"/>
              <w:szCs w:val="22"/>
            </w:rPr>
          </w:pPr>
          <w:r w:rsidRPr="007C58AE">
            <w:rPr>
              <w:rFonts w:cstheme="majorHAnsi"/>
              <w:noProof/>
              <w:color w:val="auto"/>
              <w:sz w:val="22"/>
              <w:szCs w:val="22"/>
            </w:rPr>
            <w:fldChar w:fldCharType="end"/>
          </w:r>
        </w:p>
      </w:sdtContent>
    </w:sdt>
    <w:p w14:paraId="096640CA" w14:textId="77777777" w:rsidR="003A4434" w:rsidRPr="007C58AE" w:rsidRDefault="003A4434" w:rsidP="003A4434">
      <w:pPr>
        <w:kinsoku w:val="0"/>
        <w:overflowPunct w:val="0"/>
        <w:spacing w:line="200" w:lineRule="exact"/>
        <w:rPr>
          <w:rFonts w:asciiTheme="majorHAnsi" w:hAnsiTheme="majorHAnsi" w:cstheme="majorHAnsi"/>
          <w:sz w:val="22"/>
          <w:szCs w:val="22"/>
        </w:rPr>
      </w:pPr>
    </w:p>
    <w:p w14:paraId="32D046A6" w14:textId="77777777" w:rsidR="003A4434" w:rsidRPr="007C58AE" w:rsidRDefault="003A4434" w:rsidP="003A4434">
      <w:pPr>
        <w:kinsoku w:val="0"/>
        <w:overflowPunct w:val="0"/>
        <w:spacing w:before="74"/>
        <w:ind w:left="878"/>
        <w:jc w:val="center"/>
        <w:rPr>
          <w:rFonts w:asciiTheme="majorHAnsi" w:hAnsiTheme="majorHAnsi" w:cstheme="majorHAnsi"/>
          <w:sz w:val="22"/>
          <w:szCs w:val="22"/>
        </w:rPr>
      </w:pPr>
    </w:p>
    <w:p w14:paraId="7B3309CB" w14:textId="77777777" w:rsidR="003A4434" w:rsidRPr="007C58AE" w:rsidRDefault="003A4434" w:rsidP="003A4434">
      <w:pPr>
        <w:kinsoku w:val="0"/>
        <w:overflowPunct w:val="0"/>
        <w:spacing w:before="8" w:line="150" w:lineRule="exact"/>
        <w:rPr>
          <w:rFonts w:asciiTheme="majorHAnsi" w:hAnsiTheme="majorHAnsi" w:cstheme="majorHAnsi"/>
          <w:sz w:val="22"/>
          <w:szCs w:val="22"/>
        </w:rPr>
      </w:pPr>
    </w:p>
    <w:p w14:paraId="700BB97D" w14:textId="77777777" w:rsidR="003A4434" w:rsidRPr="007C58AE" w:rsidRDefault="003A4434" w:rsidP="003A4434">
      <w:pPr>
        <w:rPr>
          <w:rFonts w:asciiTheme="majorHAnsi" w:hAnsiTheme="majorHAnsi" w:cstheme="majorHAnsi"/>
          <w:sz w:val="22"/>
          <w:szCs w:val="22"/>
        </w:rPr>
      </w:pPr>
    </w:p>
    <w:p w14:paraId="0CD7DD49" w14:textId="77777777" w:rsidR="003A4434" w:rsidRPr="007C58AE" w:rsidRDefault="003A4434" w:rsidP="003A4434">
      <w:pPr>
        <w:rPr>
          <w:rFonts w:asciiTheme="majorHAnsi" w:hAnsiTheme="majorHAnsi" w:cstheme="majorHAnsi"/>
          <w:sz w:val="22"/>
          <w:szCs w:val="22"/>
        </w:rPr>
      </w:pPr>
    </w:p>
    <w:p w14:paraId="5050EA26" w14:textId="77777777" w:rsidR="003A4434" w:rsidRPr="007C58AE" w:rsidRDefault="003A4434" w:rsidP="003A4434">
      <w:pPr>
        <w:rPr>
          <w:rFonts w:asciiTheme="majorHAnsi" w:hAnsiTheme="majorHAnsi" w:cstheme="majorHAnsi"/>
          <w:sz w:val="22"/>
          <w:szCs w:val="22"/>
        </w:rPr>
      </w:pPr>
    </w:p>
    <w:p w14:paraId="4B338939" w14:textId="77777777" w:rsidR="003A4434" w:rsidRPr="007C58AE" w:rsidRDefault="003A4434" w:rsidP="003A4434">
      <w:pPr>
        <w:rPr>
          <w:rFonts w:asciiTheme="majorHAnsi" w:hAnsiTheme="majorHAnsi" w:cstheme="majorHAnsi"/>
          <w:sz w:val="22"/>
          <w:szCs w:val="22"/>
        </w:rPr>
      </w:pPr>
    </w:p>
    <w:p w14:paraId="13242C3F" w14:textId="77777777" w:rsidR="003A4434" w:rsidRPr="007C58AE" w:rsidRDefault="003A4434" w:rsidP="003A4434">
      <w:pPr>
        <w:rPr>
          <w:rFonts w:asciiTheme="majorHAnsi" w:hAnsiTheme="majorHAnsi" w:cstheme="majorHAnsi"/>
          <w:sz w:val="22"/>
          <w:szCs w:val="22"/>
        </w:rPr>
      </w:pPr>
    </w:p>
    <w:p w14:paraId="6DC22CDF" w14:textId="77777777" w:rsidR="003A4434" w:rsidRDefault="003A4434" w:rsidP="003A4434">
      <w:pPr>
        <w:rPr>
          <w:rFonts w:asciiTheme="majorHAnsi" w:hAnsiTheme="majorHAnsi" w:cstheme="majorHAnsi"/>
          <w:sz w:val="22"/>
          <w:szCs w:val="22"/>
        </w:rPr>
      </w:pPr>
    </w:p>
    <w:p w14:paraId="28637E9F" w14:textId="77777777" w:rsidR="00F82A54" w:rsidRPr="007C58AE" w:rsidRDefault="00F82A54" w:rsidP="003A4434">
      <w:pPr>
        <w:rPr>
          <w:rFonts w:asciiTheme="majorHAnsi" w:hAnsiTheme="majorHAnsi" w:cstheme="majorHAnsi"/>
          <w:sz w:val="22"/>
          <w:szCs w:val="22"/>
        </w:rPr>
      </w:pPr>
    </w:p>
    <w:p w14:paraId="4D406BDC" w14:textId="77777777" w:rsidR="003A4434" w:rsidRPr="007C58AE" w:rsidRDefault="003A4434" w:rsidP="003A4434">
      <w:pPr>
        <w:rPr>
          <w:rFonts w:asciiTheme="majorHAnsi" w:hAnsiTheme="majorHAnsi" w:cstheme="majorHAnsi"/>
          <w:sz w:val="22"/>
          <w:szCs w:val="22"/>
        </w:rPr>
      </w:pPr>
    </w:p>
    <w:p w14:paraId="3B76B2B6" w14:textId="77777777" w:rsidR="003A4434" w:rsidRPr="007C58AE" w:rsidRDefault="003A4434" w:rsidP="003A4434">
      <w:pPr>
        <w:rPr>
          <w:rFonts w:asciiTheme="majorHAnsi" w:hAnsiTheme="majorHAnsi" w:cstheme="majorHAnsi"/>
          <w:sz w:val="22"/>
          <w:szCs w:val="22"/>
        </w:rPr>
      </w:pPr>
    </w:p>
    <w:p w14:paraId="53B2B726" w14:textId="77777777" w:rsidR="003A4434" w:rsidRPr="007C58AE" w:rsidRDefault="003A4434" w:rsidP="003A4434">
      <w:pPr>
        <w:rPr>
          <w:rFonts w:asciiTheme="majorHAnsi" w:hAnsiTheme="majorHAnsi" w:cstheme="majorHAnsi"/>
          <w:sz w:val="22"/>
          <w:szCs w:val="22"/>
        </w:rPr>
      </w:pPr>
    </w:p>
    <w:p w14:paraId="39C6BF6D" w14:textId="77777777" w:rsidR="00565907" w:rsidRPr="00022BB2" w:rsidRDefault="00565907" w:rsidP="00565907">
      <w:pPr>
        <w:pStyle w:val="Heading2"/>
        <w:rPr>
          <w:rFonts w:ascii="Century Gothic" w:hAnsi="Century Gothic" w:cstheme="majorHAnsi"/>
          <w:color w:val="auto"/>
          <w:sz w:val="20"/>
          <w:szCs w:val="20"/>
        </w:rPr>
      </w:pPr>
      <w:bookmarkStart w:id="0" w:name="bookmark0"/>
      <w:bookmarkStart w:id="1" w:name="_Toc156498264"/>
      <w:bookmarkStart w:id="2" w:name="_Toc182590560"/>
      <w:bookmarkEnd w:id="0"/>
      <w:r w:rsidRPr="00022BB2">
        <w:rPr>
          <w:rFonts w:ascii="Century Gothic" w:hAnsi="Century Gothic" w:cstheme="majorHAnsi"/>
          <w:color w:val="auto"/>
          <w:sz w:val="20"/>
          <w:szCs w:val="20"/>
        </w:rPr>
        <w:lastRenderedPageBreak/>
        <w:t>PURPOSE</w:t>
      </w:r>
      <w:bookmarkEnd w:id="1"/>
      <w:bookmarkEnd w:id="2"/>
    </w:p>
    <w:p w14:paraId="18AA98E2" w14:textId="77777777" w:rsidR="00565907" w:rsidRPr="00022BB2" w:rsidRDefault="00565907" w:rsidP="00565907">
      <w:pPr>
        <w:jc w:val="both"/>
        <w:rPr>
          <w:rFonts w:ascii="Century Gothic" w:hAnsi="Century Gothic" w:cstheme="majorHAnsi"/>
          <w:b/>
          <w:i/>
        </w:rPr>
      </w:pPr>
      <w:r w:rsidRPr="00022BB2">
        <w:rPr>
          <w:rFonts w:ascii="Century Gothic" w:hAnsi="Century Gothic" w:cstheme="majorHAnsi"/>
        </w:rPr>
        <w:t xml:space="preserve">The Policy defines set procedures for handling all aspects of employee resignation or termination. It is aimed to ensure smooth separation of the Employees from the organization. When an employee decides to separate from the organization it is essential to identify and analyze the reasons of employee separation &amp; also to try and retain good performers. </w:t>
      </w:r>
      <w:r w:rsidRPr="00022BB2">
        <w:rPr>
          <w:rFonts w:ascii="Century Gothic" w:hAnsi="Century Gothic" w:cstheme="majorHAnsi"/>
          <w:lang w:val="en-IN"/>
        </w:rPr>
        <w:t>The policy helps in ensuring the exit, termination and separation of Employees is managed efficiently and effectively.</w:t>
      </w:r>
    </w:p>
    <w:p w14:paraId="63B7D93C" w14:textId="77777777" w:rsidR="00565907" w:rsidRPr="00022BB2" w:rsidRDefault="00565907" w:rsidP="00565907">
      <w:pPr>
        <w:jc w:val="both"/>
        <w:rPr>
          <w:rFonts w:ascii="Century Gothic" w:hAnsi="Century Gothic" w:cstheme="majorHAnsi"/>
        </w:rPr>
      </w:pPr>
    </w:p>
    <w:p w14:paraId="1F15C969" w14:textId="77777777" w:rsidR="00565907" w:rsidRPr="00022BB2" w:rsidRDefault="00565907" w:rsidP="00565907">
      <w:pPr>
        <w:pStyle w:val="Heading2"/>
        <w:rPr>
          <w:rFonts w:ascii="Century Gothic" w:hAnsi="Century Gothic" w:cstheme="majorHAnsi"/>
          <w:color w:val="auto"/>
          <w:sz w:val="20"/>
          <w:szCs w:val="20"/>
        </w:rPr>
      </w:pPr>
      <w:bookmarkStart w:id="3" w:name="_Toc156498265"/>
      <w:bookmarkStart w:id="4" w:name="_Toc182590561"/>
      <w:r w:rsidRPr="00022BB2">
        <w:rPr>
          <w:rFonts w:ascii="Century Gothic" w:hAnsi="Century Gothic" w:cstheme="majorHAnsi"/>
          <w:color w:val="auto"/>
          <w:sz w:val="20"/>
          <w:szCs w:val="20"/>
        </w:rPr>
        <w:t>SCOPE</w:t>
      </w:r>
      <w:bookmarkEnd w:id="3"/>
      <w:bookmarkEnd w:id="4"/>
    </w:p>
    <w:p w14:paraId="21DC893A" w14:textId="77777777" w:rsidR="00565907" w:rsidRPr="00022BB2" w:rsidRDefault="00565907" w:rsidP="00565907">
      <w:pPr>
        <w:spacing w:line="259" w:lineRule="auto"/>
        <w:jc w:val="both"/>
        <w:rPr>
          <w:rFonts w:ascii="Century Gothic" w:hAnsi="Century Gothic" w:cstheme="majorHAnsi"/>
        </w:rPr>
      </w:pPr>
      <w:r w:rsidRPr="00022BB2">
        <w:rPr>
          <w:rFonts w:ascii="Century Gothic" w:hAnsi="Century Gothic" w:cstheme="majorHAnsi"/>
        </w:rPr>
        <w:t>All full-time Employees of Parkar. The exit policy would be applicable whenever Employees cease employment with Parkar. This includes the termination of employment through resignation, retirement, or dismissal.</w:t>
      </w:r>
    </w:p>
    <w:p w14:paraId="248945DF" w14:textId="77777777" w:rsidR="00565907" w:rsidRPr="00022BB2" w:rsidRDefault="00565907" w:rsidP="00565907">
      <w:pPr>
        <w:spacing w:line="259" w:lineRule="auto"/>
        <w:jc w:val="both"/>
        <w:rPr>
          <w:rFonts w:ascii="Century Gothic" w:hAnsi="Century Gothic" w:cstheme="majorHAnsi"/>
        </w:rPr>
      </w:pPr>
      <w:r w:rsidRPr="00022BB2">
        <w:rPr>
          <w:rFonts w:ascii="Century Gothic" w:hAnsi="Century Gothic" w:cstheme="majorHAnsi"/>
        </w:rPr>
        <w:t xml:space="preserve"> </w:t>
      </w:r>
    </w:p>
    <w:p w14:paraId="414A40A5" w14:textId="77777777" w:rsidR="00565907" w:rsidRPr="00022BB2" w:rsidRDefault="00565907" w:rsidP="00565907">
      <w:pPr>
        <w:pStyle w:val="Heading2"/>
        <w:jc w:val="both"/>
        <w:rPr>
          <w:rFonts w:ascii="Century Gothic" w:hAnsi="Century Gothic" w:cstheme="majorHAnsi"/>
          <w:color w:val="auto"/>
          <w:sz w:val="20"/>
          <w:szCs w:val="20"/>
          <w:u w:val="single"/>
        </w:rPr>
      </w:pPr>
      <w:bookmarkStart w:id="5" w:name="_Toc156498266"/>
      <w:bookmarkStart w:id="6" w:name="_Toc182590562"/>
      <w:r w:rsidRPr="00022BB2">
        <w:rPr>
          <w:rFonts w:ascii="Century Gothic" w:hAnsi="Century Gothic" w:cstheme="majorHAnsi"/>
          <w:color w:val="auto"/>
          <w:sz w:val="20"/>
          <w:szCs w:val="20"/>
          <w:u w:val="single"/>
        </w:rPr>
        <w:t>SEPARATION TYPES</w:t>
      </w:r>
      <w:bookmarkStart w:id="7" w:name="_Toc36567551"/>
      <w:bookmarkEnd w:id="5"/>
      <w:bookmarkEnd w:id="6"/>
    </w:p>
    <w:p w14:paraId="589EE277" w14:textId="77777777" w:rsidR="00565907" w:rsidRPr="00022BB2" w:rsidRDefault="00565907" w:rsidP="00565907">
      <w:pPr>
        <w:jc w:val="both"/>
        <w:rPr>
          <w:rFonts w:ascii="Century Gothic" w:hAnsi="Century Gothic" w:cstheme="majorHAnsi"/>
          <w:b/>
          <w:bCs/>
        </w:rPr>
      </w:pPr>
    </w:p>
    <w:p w14:paraId="6262D7FA" w14:textId="77777777" w:rsidR="00565907" w:rsidRPr="00022BB2" w:rsidRDefault="00565907" w:rsidP="00565907">
      <w:pPr>
        <w:pStyle w:val="Heading3"/>
        <w:jc w:val="both"/>
        <w:rPr>
          <w:rFonts w:ascii="Century Gothic" w:hAnsi="Century Gothic" w:cstheme="majorHAnsi"/>
          <w:b/>
          <w:bCs/>
          <w:color w:val="auto"/>
          <w:sz w:val="20"/>
          <w:szCs w:val="20"/>
        </w:rPr>
      </w:pPr>
      <w:bookmarkStart w:id="8" w:name="_Toc156498267"/>
      <w:bookmarkStart w:id="9" w:name="_Toc182590563"/>
      <w:r w:rsidRPr="00022BB2">
        <w:rPr>
          <w:rFonts w:ascii="Century Gothic" w:hAnsi="Century Gothic" w:cstheme="majorHAnsi"/>
          <w:b/>
          <w:bCs/>
          <w:color w:val="auto"/>
          <w:sz w:val="20"/>
          <w:szCs w:val="20"/>
        </w:rPr>
        <w:t>VOLUNTARY SEPARATION:</w:t>
      </w:r>
      <w:bookmarkEnd w:id="7"/>
      <w:bookmarkEnd w:id="8"/>
      <w:bookmarkEnd w:id="9"/>
      <w:r w:rsidRPr="00022BB2">
        <w:rPr>
          <w:rFonts w:ascii="Century Gothic" w:hAnsi="Century Gothic" w:cstheme="majorHAnsi"/>
          <w:b/>
          <w:bCs/>
          <w:color w:val="auto"/>
          <w:sz w:val="20"/>
          <w:szCs w:val="20"/>
        </w:rPr>
        <w:t xml:space="preserve">   </w:t>
      </w:r>
      <w:r w:rsidRPr="00022BB2">
        <w:rPr>
          <w:rFonts w:ascii="Century Gothic" w:hAnsi="Century Gothic" w:cstheme="majorHAnsi"/>
          <w:color w:val="auto"/>
          <w:sz w:val="20"/>
          <w:szCs w:val="20"/>
        </w:rPr>
        <w:tab/>
        <w:t xml:space="preserve"> </w:t>
      </w:r>
    </w:p>
    <w:p w14:paraId="05048F7B"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A voluntary separation is when an Employee submits resignation to immediate manager in e-mail communication or through HRMS.</w:t>
      </w:r>
    </w:p>
    <w:p w14:paraId="1B010640" w14:textId="77777777" w:rsidR="00565907" w:rsidRPr="00022BB2" w:rsidRDefault="00565907" w:rsidP="00565907">
      <w:pPr>
        <w:jc w:val="both"/>
        <w:rPr>
          <w:rFonts w:ascii="Century Gothic" w:eastAsiaTheme="majorEastAsia" w:hAnsi="Century Gothic" w:cstheme="majorHAnsi"/>
          <w:b/>
          <w:bCs/>
        </w:rPr>
      </w:pPr>
    </w:p>
    <w:p w14:paraId="1159914E" w14:textId="77777777" w:rsidR="00565907" w:rsidRPr="00022BB2" w:rsidRDefault="00565907" w:rsidP="00565907">
      <w:pPr>
        <w:pStyle w:val="Heading3"/>
        <w:jc w:val="both"/>
        <w:rPr>
          <w:rFonts w:ascii="Century Gothic" w:eastAsia="Times New Roman" w:hAnsi="Century Gothic" w:cstheme="majorHAnsi"/>
          <w:b/>
          <w:bCs/>
          <w:color w:val="auto"/>
          <w:sz w:val="20"/>
          <w:szCs w:val="20"/>
        </w:rPr>
      </w:pPr>
      <w:bookmarkStart w:id="10" w:name="_Toc156498268"/>
      <w:bookmarkStart w:id="11" w:name="_Toc182590564"/>
      <w:r w:rsidRPr="00022BB2">
        <w:rPr>
          <w:rFonts w:ascii="Century Gothic" w:hAnsi="Century Gothic" w:cstheme="majorHAnsi"/>
          <w:b/>
          <w:bCs/>
          <w:color w:val="auto"/>
          <w:sz w:val="20"/>
          <w:szCs w:val="20"/>
        </w:rPr>
        <w:t>INVOLUNTARY SEPARATION :</w:t>
      </w:r>
      <w:bookmarkEnd w:id="10"/>
      <w:bookmarkEnd w:id="11"/>
      <w:r w:rsidRPr="00022BB2">
        <w:rPr>
          <w:rFonts w:ascii="Century Gothic" w:hAnsi="Century Gothic" w:cstheme="majorHAnsi"/>
          <w:b/>
          <w:bCs/>
          <w:color w:val="auto"/>
          <w:sz w:val="20"/>
          <w:szCs w:val="20"/>
        </w:rPr>
        <w:t xml:space="preserve">  </w:t>
      </w:r>
    </w:p>
    <w:p w14:paraId="34281ED3"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 xml:space="preserve">An involuntary separation of employment is </w:t>
      </w:r>
      <w:r w:rsidRPr="00F57D40">
        <w:rPr>
          <w:rFonts w:ascii="Century Gothic" w:hAnsi="Century Gothic" w:cstheme="majorHAnsi"/>
        </w:rPr>
        <w:t>a company-initiated dismissal of an employee</w:t>
      </w:r>
      <w:r w:rsidRPr="00022BB2">
        <w:rPr>
          <w:rFonts w:ascii="Century Gothic" w:hAnsi="Century Gothic" w:cstheme="majorHAnsi"/>
        </w:rPr>
        <w:t>. This may take place due to reasons like,</w:t>
      </w:r>
    </w:p>
    <w:p w14:paraId="0233550E" w14:textId="77777777" w:rsidR="00565907" w:rsidRPr="00022BB2" w:rsidRDefault="00565907" w:rsidP="00565907">
      <w:pPr>
        <w:jc w:val="both"/>
        <w:rPr>
          <w:rFonts w:ascii="Century Gothic" w:hAnsi="Century Gothic" w:cstheme="majorHAnsi"/>
        </w:rPr>
      </w:pPr>
    </w:p>
    <w:p w14:paraId="0652A9BF" w14:textId="77777777" w:rsidR="00565907" w:rsidRPr="00022BB2" w:rsidRDefault="00565907" w:rsidP="00565907">
      <w:pPr>
        <w:pStyle w:val="ListParagraph"/>
        <w:numPr>
          <w:ilvl w:val="0"/>
          <w:numId w:val="5"/>
        </w:numPr>
        <w:jc w:val="both"/>
        <w:rPr>
          <w:rFonts w:ascii="Century Gothic" w:hAnsi="Century Gothic" w:cstheme="majorHAnsi"/>
        </w:rPr>
      </w:pPr>
      <w:r w:rsidRPr="00022BB2">
        <w:rPr>
          <w:rFonts w:ascii="Century Gothic" w:hAnsi="Century Gothic" w:cstheme="majorHAnsi"/>
          <w:b/>
          <w:bCs/>
        </w:rPr>
        <w:t>Performance Concerns:</w:t>
      </w:r>
      <w:r w:rsidRPr="00022BB2">
        <w:rPr>
          <w:rFonts w:ascii="Century Gothic" w:hAnsi="Century Gothic" w:cstheme="majorHAnsi"/>
        </w:rPr>
        <w:t xml:space="preserve"> Parkar seeks to help employees who may have difficulty meeting the company's performance expectations</w:t>
      </w:r>
      <w:r>
        <w:rPr>
          <w:rFonts w:ascii="Century Gothic" w:hAnsi="Century Gothic" w:cstheme="majorHAnsi"/>
        </w:rPr>
        <w:t xml:space="preserve"> </w:t>
      </w:r>
      <w:r w:rsidRPr="00736C97">
        <w:rPr>
          <w:rFonts w:ascii="Century Gothic" w:hAnsi="Century Gothic" w:cstheme="majorHAnsi"/>
        </w:rPr>
        <w:t xml:space="preserve">and follows the procedure described in this policy to help the employee improve their performance. If the employee’s performance does not improve satisfactorily, then the Company reserves the right to terminate the employment in which case the employee will be required to serve a notice </w:t>
      </w:r>
      <w:r>
        <w:rPr>
          <w:rFonts w:ascii="Century Gothic" w:hAnsi="Century Gothic" w:cstheme="majorHAnsi"/>
        </w:rPr>
        <w:t>period as provided in this policy</w:t>
      </w:r>
      <w:r w:rsidRPr="00736C97">
        <w:rPr>
          <w:rFonts w:ascii="Century Gothic" w:hAnsi="Century Gothic" w:cstheme="majorHAnsi"/>
        </w:rPr>
        <w:t>.</w:t>
      </w:r>
      <w:r>
        <w:rPr>
          <w:rFonts w:ascii="Century Gothic" w:hAnsi="Century Gothic" w:cstheme="majorHAnsi"/>
        </w:rPr>
        <w:t xml:space="preserve"> </w:t>
      </w:r>
    </w:p>
    <w:p w14:paraId="2C46A595" w14:textId="77777777" w:rsidR="00565907" w:rsidRPr="00022BB2" w:rsidRDefault="00565907" w:rsidP="00565907">
      <w:pPr>
        <w:jc w:val="both"/>
        <w:rPr>
          <w:rFonts w:ascii="Century Gothic" w:hAnsi="Century Gothic" w:cstheme="majorHAnsi"/>
        </w:rPr>
      </w:pPr>
    </w:p>
    <w:p w14:paraId="2D4B2182" w14:textId="77777777" w:rsidR="00565907" w:rsidRPr="00022BB2" w:rsidRDefault="00565907" w:rsidP="00565907">
      <w:pPr>
        <w:pStyle w:val="ListParagraph"/>
        <w:numPr>
          <w:ilvl w:val="0"/>
          <w:numId w:val="5"/>
        </w:numPr>
        <w:jc w:val="both"/>
        <w:rPr>
          <w:rFonts w:ascii="Century Gothic" w:hAnsi="Century Gothic" w:cstheme="majorHAnsi"/>
        </w:rPr>
      </w:pPr>
      <w:r w:rsidRPr="00022BB2">
        <w:rPr>
          <w:rFonts w:ascii="Century Gothic" w:hAnsi="Century Gothic" w:cstheme="majorHAnsi"/>
          <w:b/>
          <w:bCs/>
        </w:rPr>
        <w:t>Disciplinary concerns</w:t>
      </w:r>
      <w:r w:rsidRPr="00022BB2">
        <w:rPr>
          <w:rFonts w:ascii="Century Gothic" w:hAnsi="Century Gothic" w:cstheme="majorHAnsi"/>
        </w:rPr>
        <w:t>: The following acts or omissions on the part the Employees shall amount to serious misconducts &amp; may result in an immediate discharge without further notice:</w:t>
      </w:r>
    </w:p>
    <w:p w14:paraId="36514165"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Violates any of the PARKAR’s policy/policies</w:t>
      </w:r>
    </w:p>
    <w:p w14:paraId="6646949F"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Falsifying or withholding information on your employment application that did or would have affected Parkar’s decision to hire you (this conduct will result in your immediate termination)</w:t>
      </w:r>
    </w:p>
    <w:p w14:paraId="3CC08083"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Falsifying or withholding information in other personnel records including personnel questionnaires, performance evaluations or any other records</w:t>
      </w:r>
    </w:p>
    <w:p w14:paraId="400EF8E2"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Failure to complete required time records or falsification of such time records</w:t>
      </w:r>
    </w:p>
    <w:p w14:paraId="196EC108"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Insubordination</w:t>
      </w:r>
    </w:p>
    <w:p w14:paraId="48F01BF5"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Negligence in the performance of duties likely to cause or causing personal injury or property damage or work in progress;</w:t>
      </w:r>
    </w:p>
    <w:p w14:paraId="3E6D6DDB"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Fighting, arguing or attempting to injure another</w:t>
      </w:r>
    </w:p>
    <w:p w14:paraId="071C3AF6"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Destroying or willfully damaging the personal property of another, including Parkar’s property</w:t>
      </w:r>
    </w:p>
    <w:p w14:paraId="610E9F05"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Breach of confidentiality</w:t>
      </w:r>
    </w:p>
    <w:p w14:paraId="08F770BD"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Using or appearing to use for personal gain any information obtained on the job, which is not readily available to the public or disclosing such information that damages the interests of Parkar or its customers or vendors</w:t>
      </w:r>
    </w:p>
    <w:p w14:paraId="17ACC80C"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lastRenderedPageBreak/>
        <w:t>Placing oneself in a position in which personal interests and those of Parkar are or appear to be conflict or might interfere with the ability of the Employees to perform the job as well as possible;</w:t>
      </w:r>
    </w:p>
    <w:p w14:paraId="5A832F7A"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Using Parkar property or services for personal gain or taking, removing or disposing of Parkar material or equipment without proper authority</w:t>
      </w:r>
    </w:p>
    <w:p w14:paraId="75C14138"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Gambling in any form on Parkar property</w:t>
      </w:r>
    </w:p>
    <w:p w14:paraId="11F002C0"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Any form of Theft</w:t>
      </w:r>
    </w:p>
    <w:p w14:paraId="3FA6278A"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The possession, use, sale or being under the influence of drugs or other controlled substances or alcoholic beverages during working hours or on the Parkar premises at any time</w:t>
      </w:r>
    </w:p>
    <w:p w14:paraId="64479DEA"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Carrying or possessing firearms or weapons on Parkar property</w:t>
      </w:r>
    </w:p>
    <w:p w14:paraId="2A821079"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Engaging in discriminatory or abusive behavior, including sexual harassment.</w:t>
      </w:r>
    </w:p>
    <w:p w14:paraId="5ABEAC1A"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Collection of any money without the permission of the management within the premises of the establishment</w:t>
      </w:r>
    </w:p>
    <w:p w14:paraId="5FDD397C"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Commission of any act subversive of discipline or good behavior on the premises of the establishment.</w:t>
      </w:r>
    </w:p>
    <w:p w14:paraId="44F3344C" w14:textId="77777777" w:rsidR="00565907" w:rsidRPr="00022BB2" w:rsidRDefault="00565907" w:rsidP="00565907">
      <w:pPr>
        <w:pStyle w:val="ListParagraph"/>
        <w:numPr>
          <w:ilvl w:val="0"/>
          <w:numId w:val="8"/>
        </w:numPr>
        <w:jc w:val="both"/>
        <w:rPr>
          <w:rFonts w:ascii="Century Gothic" w:hAnsi="Century Gothic" w:cstheme="majorHAnsi"/>
        </w:rPr>
      </w:pPr>
      <w:r w:rsidRPr="00022BB2">
        <w:rPr>
          <w:rFonts w:ascii="Century Gothic" w:hAnsi="Century Gothic" w:cstheme="majorHAnsi"/>
        </w:rPr>
        <w:t>Failure to observe safety instructions or interference with the safety device or equipment installed in the establishment.</w:t>
      </w:r>
    </w:p>
    <w:p w14:paraId="412A10D1" w14:textId="77777777" w:rsidR="00565907" w:rsidRPr="00022BB2" w:rsidRDefault="00565907" w:rsidP="00565907">
      <w:pPr>
        <w:pStyle w:val="ListParagraph"/>
        <w:numPr>
          <w:ilvl w:val="0"/>
          <w:numId w:val="5"/>
        </w:numPr>
        <w:jc w:val="both"/>
        <w:rPr>
          <w:rFonts w:ascii="Century Gothic" w:hAnsi="Century Gothic" w:cstheme="majorHAnsi"/>
          <w:b/>
          <w:bCs/>
        </w:rPr>
      </w:pPr>
      <w:r w:rsidRPr="00022BB2">
        <w:rPr>
          <w:rFonts w:ascii="Century Gothic" w:hAnsi="Century Gothic" w:cstheme="majorHAnsi"/>
          <w:b/>
          <w:bCs/>
        </w:rPr>
        <w:t xml:space="preserve">Termination of services due to uninformed absence from work </w:t>
      </w:r>
    </w:p>
    <w:p w14:paraId="05D3E72A" w14:textId="77777777" w:rsidR="00565907" w:rsidRPr="00022BB2" w:rsidRDefault="00565907" w:rsidP="00565907">
      <w:pPr>
        <w:spacing w:line="259" w:lineRule="auto"/>
        <w:ind w:left="720"/>
        <w:jc w:val="both"/>
        <w:rPr>
          <w:rFonts w:ascii="Century Gothic" w:hAnsi="Century Gothic" w:cstheme="majorHAnsi"/>
        </w:rPr>
      </w:pPr>
      <w:r w:rsidRPr="00022BB2">
        <w:rPr>
          <w:rFonts w:ascii="Century Gothic" w:hAnsi="Century Gothic" w:cstheme="majorHAnsi"/>
        </w:rPr>
        <w:t>If an Employee fails to report to work for 3 consecutive working days without informing her/his reporting manager, the Employee will be considered absconding.</w:t>
      </w:r>
    </w:p>
    <w:p w14:paraId="2D57E371" w14:textId="77777777" w:rsidR="00565907" w:rsidRPr="00022BB2" w:rsidRDefault="00565907" w:rsidP="00565907">
      <w:pPr>
        <w:spacing w:line="259" w:lineRule="auto"/>
        <w:ind w:left="720"/>
        <w:jc w:val="both"/>
        <w:rPr>
          <w:rFonts w:ascii="Century Gothic" w:hAnsi="Century Gothic" w:cstheme="majorHAnsi"/>
        </w:rPr>
      </w:pPr>
      <w:r w:rsidRPr="00022BB2">
        <w:rPr>
          <w:rFonts w:ascii="Century Gothic" w:hAnsi="Century Gothic" w:cstheme="majorHAnsi"/>
        </w:rPr>
        <w:t>In case the Employee does not respond to the first absconding letter/e-mail within 24 hours from the date of the letter/email, she/he would be served with a termination letter and the Employee would be separated from the system as a terminated Employee.</w:t>
      </w:r>
    </w:p>
    <w:p w14:paraId="1FBD2DD6" w14:textId="77777777" w:rsidR="00565907" w:rsidRPr="00022BB2" w:rsidRDefault="00565907" w:rsidP="00565907">
      <w:pPr>
        <w:pStyle w:val="ListParagraph"/>
        <w:ind w:left="1080"/>
        <w:jc w:val="both"/>
        <w:rPr>
          <w:rFonts w:ascii="Century Gothic" w:hAnsi="Century Gothic" w:cstheme="majorHAnsi"/>
        </w:rPr>
      </w:pPr>
    </w:p>
    <w:p w14:paraId="37941EAB" w14:textId="77777777" w:rsidR="00565907" w:rsidRPr="00022BB2" w:rsidRDefault="00565907" w:rsidP="00565907">
      <w:pPr>
        <w:spacing w:line="259" w:lineRule="auto"/>
        <w:jc w:val="both"/>
        <w:rPr>
          <w:rFonts w:ascii="Century Gothic" w:hAnsi="Century Gothic" w:cstheme="majorHAnsi"/>
          <w:b/>
          <w:bCs/>
        </w:rPr>
      </w:pPr>
      <w:bookmarkStart w:id="12" w:name="_Toc36567553"/>
    </w:p>
    <w:p w14:paraId="48695B3D" w14:textId="77777777" w:rsidR="00565907" w:rsidRPr="00022BB2" w:rsidRDefault="00565907" w:rsidP="00565907">
      <w:pPr>
        <w:pStyle w:val="Heading3"/>
        <w:jc w:val="both"/>
        <w:rPr>
          <w:rFonts w:ascii="Century Gothic" w:hAnsi="Century Gothic" w:cstheme="majorHAnsi"/>
          <w:b/>
          <w:bCs/>
          <w:color w:val="auto"/>
          <w:sz w:val="20"/>
          <w:szCs w:val="20"/>
        </w:rPr>
      </w:pPr>
      <w:bookmarkStart w:id="13" w:name="_Toc156498270"/>
      <w:bookmarkStart w:id="14" w:name="_Toc182590565"/>
      <w:r w:rsidRPr="00022BB2">
        <w:rPr>
          <w:rFonts w:ascii="Century Gothic" w:hAnsi="Century Gothic" w:cstheme="majorHAnsi"/>
          <w:b/>
          <w:bCs/>
          <w:color w:val="auto"/>
          <w:sz w:val="20"/>
          <w:szCs w:val="20"/>
        </w:rPr>
        <w:t>RETIREMENT</w:t>
      </w:r>
      <w:bookmarkEnd w:id="12"/>
      <w:bookmarkEnd w:id="13"/>
      <w:bookmarkEnd w:id="14"/>
      <w:r w:rsidRPr="00022BB2">
        <w:rPr>
          <w:rFonts w:ascii="Century Gothic" w:hAnsi="Century Gothic" w:cstheme="majorHAnsi"/>
          <w:b/>
          <w:bCs/>
          <w:color w:val="auto"/>
          <w:sz w:val="20"/>
          <w:szCs w:val="20"/>
        </w:rPr>
        <w:t xml:space="preserve"> </w:t>
      </w:r>
    </w:p>
    <w:p w14:paraId="0CDE1A31"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 xml:space="preserve">All Regular Employees would be considered as retired from employment from the date of attaining the age of 58 years as per the company records.  </w:t>
      </w:r>
      <w:bookmarkStart w:id="15" w:name="_Toc36567554"/>
    </w:p>
    <w:p w14:paraId="3F9F73E9" w14:textId="77777777" w:rsidR="00565907" w:rsidRPr="00022BB2" w:rsidRDefault="00565907" w:rsidP="00565907">
      <w:pPr>
        <w:ind w:left="1134"/>
        <w:jc w:val="both"/>
        <w:rPr>
          <w:rFonts w:ascii="Century Gothic" w:hAnsi="Century Gothic" w:cstheme="majorHAnsi"/>
        </w:rPr>
      </w:pPr>
    </w:p>
    <w:p w14:paraId="632E8EA1" w14:textId="77777777" w:rsidR="00565907" w:rsidRPr="00022BB2" w:rsidRDefault="00565907" w:rsidP="00565907">
      <w:pPr>
        <w:pStyle w:val="Heading3"/>
        <w:jc w:val="both"/>
        <w:rPr>
          <w:rFonts w:ascii="Century Gothic" w:hAnsi="Century Gothic" w:cstheme="majorHAnsi"/>
          <w:b/>
          <w:bCs/>
          <w:color w:val="auto"/>
          <w:sz w:val="20"/>
          <w:szCs w:val="20"/>
        </w:rPr>
      </w:pPr>
      <w:bookmarkStart w:id="16" w:name="_Toc156498271"/>
      <w:bookmarkStart w:id="17" w:name="_Toc182590566"/>
      <w:r w:rsidRPr="00022BB2">
        <w:rPr>
          <w:rFonts w:ascii="Century Gothic" w:hAnsi="Century Gothic" w:cstheme="majorHAnsi"/>
          <w:b/>
          <w:bCs/>
          <w:color w:val="auto"/>
          <w:sz w:val="20"/>
          <w:szCs w:val="20"/>
        </w:rPr>
        <w:t>DECEASED EMPLOYEE SEPARATION:</w:t>
      </w:r>
      <w:bookmarkEnd w:id="15"/>
      <w:bookmarkEnd w:id="16"/>
      <w:bookmarkEnd w:id="17"/>
    </w:p>
    <w:p w14:paraId="0C22A04A"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 xml:space="preserve">Exit due to the death of an Employee, separation will be effective from the date of death. The HR Team will facilitate the claims of personal accident insurance/hospitalization and medical expenses insurance upon intimation. The immediate relatives of the deceased/nominees would be contacted for the settlement of dues. The payment would be made as per the nomination forms that the Employee had filled-in at the time of joining. Any advances given to the Employee will be waived off in the case of such an eventuality.   </w:t>
      </w:r>
    </w:p>
    <w:p w14:paraId="276BFCA5" w14:textId="77777777" w:rsidR="00565907" w:rsidRPr="00022BB2" w:rsidRDefault="00565907" w:rsidP="00565907">
      <w:pPr>
        <w:jc w:val="both"/>
        <w:rPr>
          <w:rFonts w:ascii="Century Gothic" w:hAnsi="Century Gothic" w:cstheme="majorHAnsi"/>
        </w:rPr>
      </w:pPr>
    </w:p>
    <w:p w14:paraId="74C7FD89" w14:textId="77777777" w:rsidR="00565907" w:rsidRPr="00022BB2" w:rsidRDefault="00565907" w:rsidP="00565907">
      <w:pPr>
        <w:pStyle w:val="Heading2"/>
        <w:jc w:val="both"/>
        <w:rPr>
          <w:rFonts w:ascii="Century Gothic" w:eastAsia="Times New Roman" w:hAnsi="Century Gothic" w:cstheme="majorHAnsi"/>
          <w:color w:val="auto"/>
          <w:sz w:val="20"/>
          <w:szCs w:val="20"/>
        </w:rPr>
      </w:pPr>
      <w:bookmarkStart w:id="18" w:name="_Toc156498272"/>
      <w:bookmarkStart w:id="19" w:name="_Toc182590567"/>
      <w:r w:rsidRPr="00022BB2">
        <w:rPr>
          <w:rFonts w:ascii="Century Gothic" w:hAnsi="Century Gothic" w:cstheme="majorHAnsi"/>
          <w:color w:val="auto"/>
          <w:sz w:val="20"/>
          <w:szCs w:val="20"/>
        </w:rPr>
        <w:t>COMMUNICATION OF SEPARATION:</w:t>
      </w:r>
      <w:bookmarkEnd w:id="18"/>
      <w:bookmarkEnd w:id="19"/>
      <w:r w:rsidRPr="00022BB2">
        <w:rPr>
          <w:rFonts w:ascii="Century Gothic" w:hAnsi="Century Gothic" w:cstheme="majorHAnsi"/>
          <w:color w:val="auto"/>
          <w:sz w:val="20"/>
          <w:szCs w:val="20"/>
        </w:rPr>
        <w:t xml:space="preserve">   </w:t>
      </w:r>
    </w:p>
    <w:p w14:paraId="3756686E" w14:textId="77777777" w:rsidR="00565907" w:rsidRPr="00022BB2" w:rsidRDefault="00565907" w:rsidP="00565907">
      <w:pPr>
        <w:spacing w:line="259" w:lineRule="auto"/>
        <w:jc w:val="both"/>
        <w:rPr>
          <w:rFonts w:ascii="Century Gothic" w:hAnsi="Century Gothic" w:cstheme="majorHAnsi"/>
        </w:rPr>
      </w:pPr>
      <w:r w:rsidRPr="00022BB2">
        <w:rPr>
          <w:rFonts w:ascii="Century Gothic" w:hAnsi="Century Gothic" w:cstheme="majorHAnsi"/>
        </w:rPr>
        <w:t>An Employee should raise a separation request in the HRMS portal. Manager’s acceptance of resignation and the mutually agreed relieving date to be intimated to HR via e-mail for further processing.</w:t>
      </w:r>
    </w:p>
    <w:p w14:paraId="08F120F3" w14:textId="77777777" w:rsidR="00565907" w:rsidRPr="00022BB2" w:rsidRDefault="00565907" w:rsidP="00565907">
      <w:pPr>
        <w:spacing w:line="259" w:lineRule="auto"/>
        <w:ind w:left="1080"/>
        <w:jc w:val="both"/>
        <w:rPr>
          <w:rFonts w:ascii="Century Gothic" w:hAnsi="Century Gothic" w:cstheme="majorHAnsi"/>
        </w:rPr>
      </w:pPr>
    </w:p>
    <w:p w14:paraId="2589CDB7" w14:textId="77777777" w:rsidR="00565907" w:rsidRPr="00022BB2" w:rsidRDefault="00565907" w:rsidP="00565907">
      <w:pPr>
        <w:pStyle w:val="Heading2"/>
        <w:jc w:val="both"/>
        <w:rPr>
          <w:rFonts w:ascii="Century Gothic" w:eastAsia="Times New Roman" w:hAnsi="Century Gothic" w:cstheme="majorHAnsi"/>
          <w:color w:val="auto"/>
          <w:sz w:val="20"/>
          <w:szCs w:val="20"/>
        </w:rPr>
      </w:pPr>
      <w:bookmarkStart w:id="20" w:name="_Toc156498273"/>
      <w:bookmarkStart w:id="21" w:name="_Toc182590568"/>
      <w:r w:rsidRPr="00022BB2">
        <w:rPr>
          <w:rFonts w:ascii="Century Gothic" w:hAnsi="Century Gothic" w:cstheme="majorHAnsi"/>
          <w:color w:val="auto"/>
          <w:sz w:val="20"/>
          <w:szCs w:val="20"/>
        </w:rPr>
        <w:t>EXIT INTERVIEW:</w:t>
      </w:r>
      <w:bookmarkEnd w:id="20"/>
      <w:bookmarkEnd w:id="21"/>
      <w:r w:rsidRPr="00022BB2">
        <w:rPr>
          <w:rFonts w:ascii="Century Gothic" w:hAnsi="Century Gothic" w:cstheme="majorHAnsi"/>
          <w:sz w:val="20"/>
          <w:szCs w:val="20"/>
        </w:rPr>
        <w:t xml:space="preserve"> </w:t>
      </w:r>
    </w:p>
    <w:p w14:paraId="32A5AB3D"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The employee is required to undergo the exit interview via HRMS.</w:t>
      </w:r>
    </w:p>
    <w:p w14:paraId="18A7211F" w14:textId="77777777" w:rsidR="00565907" w:rsidRPr="00022BB2" w:rsidRDefault="00565907" w:rsidP="00565907">
      <w:pPr>
        <w:jc w:val="both"/>
        <w:rPr>
          <w:rFonts w:ascii="Century Gothic" w:hAnsi="Century Gothic" w:cstheme="majorHAnsi"/>
        </w:rPr>
      </w:pPr>
    </w:p>
    <w:p w14:paraId="5EAE738F" w14:textId="77777777" w:rsidR="00565907" w:rsidRPr="00022BB2" w:rsidRDefault="00565907" w:rsidP="00565907">
      <w:pPr>
        <w:pStyle w:val="Heading2"/>
        <w:jc w:val="both"/>
        <w:rPr>
          <w:rFonts w:ascii="Century Gothic" w:hAnsi="Century Gothic" w:cstheme="majorHAnsi"/>
          <w:color w:val="auto"/>
          <w:sz w:val="20"/>
          <w:szCs w:val="20"/>
        </w:rPr>
      </w:pPr>
      <w:bookmarkStart w:id="22" w:name="_Toc156498274"/>
      <w:bookmarkStart w:id="23" w:name="_Toc182590569"/>
      <w:r w:rsidRPr="00022BB2">
        <w:rPr>
          <w:rFonts w:ascii="Century Gothic" w:hAnsi="Century Gothic" w:cstheme="majorHAnsi"/>
          <w:color w:val="auto"/>
          <w:sz w:val="20"/>
          <w:szCs w:val="20"/>
        </w:rPr>
        <w:t>CLEARANCE FORMALITIES:</w:t>
      </w:r>
      <w:bookmarkEnd w:id="22"/>
      <w:bookmarkEnd w:id="23"/>
    </w:p>
    <w:p w14:paraId="659411DC" w14:textId="77777777" w:rsidR="00565907" w:rsidRPr="00022BB2" w:rsidRDefault="00565907" w:rsidP="00565907">
      <w:pPr>
        <w:pStyle w:val="ListParagraph"/>
        <w:numPr>
          <w:ilvl w:val="0"/>
          <w:numId w:val="4"/>
        </w:numPr>
        <w:jc w:val="both"/>
        <w:rPr>
          <w:rFonts w:ascii="Century Gothic" w:hAnsi="Century Gothic" w:cstheme="majorHAnsi"/>
        </w:rPr>
      </w:pPr>
      <w:r w:rsidRPr="00022BB2">
        <w:rPr>
          <w:rFonts w:ascii="Century Gothic" w:hAnsi="Century Gothic" w:cstheme="majorHAnsi"/>
        </w:rPr>
        <w:t>On the last working date, Employees need to return all company assets which includes any equipment, documents, or materials assigned to them during their tenure.</w:t>
      </w:r>
    </w:p>
    <w:p w14:paraId="7C7E07C0" w14:textId="77777777" w:rsidR="00565907" w:rsidRPr="00022BB2" w:rsidRDefault="00565907" w:rsidP="00565907">
      <w:pPr>
        <w:pStyle w:val="ListParagraph"/>
        <w:numPr>
          <w:ilvl w:val="0"/>
          <w:numId w:val="4"/>
        </w:numPr>
        <w:jc w:val="both"/>
        <w:rPr>
          <w:rFonts w:ascii="Century Gothic" w:hAnsi="Century Gothic" w:cstheme="majorHAnsi"/>
        </w:rPr>
      </w:pPr>
      <w:r w:rsidRPr="00022BB2">
        <w:rPr>
          <w:rFonts w:ascii="Century Gothic" w:hAnsi="Century Gothic" w:cstheme="majorHAnsi"/>
        </w:rPr>
        <w:lastRenderedPageBreak/>
        <w:t>Respective departments are required to promptly update the clearance form on the HRMS portal to finalize the clearance process.</w:t>
      </w:r>
    </w:p>
    <w:p w14:paraId="09FC40FF" w14:textId="77777777" w:rsidR="00565907" w:rsidRPr="00022BB2" w:rsidRDefault="00565907" w:rsidP="00565907">
      <w:pPr>
        <w:pStyle w:val="Heading2"/>
        <w:jc w:val="both"/>
        <w:rPr>
          <w:rFonts w:ascii="Century Gothic" w:hAnsi="Century Gothic" w:cstheme="majorHAnsi"/>
          <w:color w:val="auto"/>
          <w:sz w:val="20"/>
          <w:szCs w:val="20"/>
        </w:rPr>
      </w:pPr>
      <w:bookmarkStart w:id="24" w:name="_Toc156498275"/>
      <w:bookmarkStart w:id="25" w:name="_Toc182590570"/>
      <w:r w:rsidRPr="00022BB2">
        <w:rPr>
          <w:rFonts w:ascii="Century Gothic" w:hAnsi="Century Gothic" w:cstheme="majorHAnsi"/>
          <w:color w:val="auto"/>
          <w:sz w:val="20"/>
          <w:szCs w:val="20"/>
        </w:rPr>
        <w:t>NOTICE PERIOD:</w:t>
      </w:r>
      <w:bookmarkEnd w:id="24"/>
      <w:bookmarkEnd w:id="25"/>
    </w:p>
    <w:p w14:paraId="2D562E03" w14:textId="77777777" w:rsidR="00565907" w:rsidRPr="00022BB2" w:rsidRDefault="00565907" w:rsidP="00565907">
      <w:pPr>
        <w:pStyle w:val="ListParagraph"/>
        <w:numPr>
          <w:ilvl w:val="0"/>
          <w:numId w:val="3"/>
        </w:numPr>
        <w:jc w:val="both"/>
        <w:rPr>
          <w:rFonts w:ascii="Century Gothic" w:hAnsi="Century Gothic" w:cstheme="majorHAnsi"/>
        </w:rPr>
      </w:pPr>
      <w:r w:rsidRPr="00022BB2">
        <w:rPr>
          <w:rFonts w:ascii="Century Gothic" w:hAnsi="Century Gothic" w:cstheme="majorHAnsi"/>
        </w:rPr>
        <w:t>For Employees on probation, 15 days’ notice period is to be served.</w:t>
      </w:r>
    </w:p>
    <w:p w14:paraId="5E2FE57B" w14:textId="77777777" w:rsidR="00565907" w:rsidRPr="00022BB2" w:rsidRDefault="00565907" w:rsidP="00565907">
      <w:pPr>
        <w:pStyle w:val="ListParagraph"/>
        <w:numPr>
          <w:ilvl w:val="0"/>
          <w:numId w:val="3"/>
        </w:numPr>
        <w:jc w:val="both"/>
        <w:rPr>
          <w:rFonts w:ascii="Century Gothic" w:hAnsi="Century Gothic" w:cstheme="majorHAnsi"/>
        </w:rPr>
      </w:pPr>
      <w:r w:rsidRPr="00022BB2">
        <w:rPr>
          <w:rFonts w:ascii="Century Gothic" w:hAnsi="Century Gothic" w:cstheme="majorHAnsi"/>
        </w:rPr>
        <w:t>For confirmed Employees 60 days’ notice period shall be applicable.</w:t>
      </w:r>
    </w:p>
    <w:p w14:paraId="6E8388F5" w14:textId="77777777" w:rsidR="00565907" w:rsidRPr="00022BB2" w:rsidRDefault="00565907" w:rsidP="00565907">
      <w:pPr>
        <w:pStyle w:val="ListParagraph"/>
        <w:numPr>
          <w:ilvl w:val="0"/>
          <w:numId w:val="3"/>
        </w:numPr>
        <w:jc w:val="both"/>
        <w:rPr>
          <w:rFonts w:ascii="Century Gothic" w:hAnsi="Century Gothic" w:cstheme="majorHAnsi"/>
        </w:rPr>
      </w:pPr>
      <w:r w:rsidRPr="00022BB2">
        <w:rPr>
          <w:rFonts w:ascii="Century Gothic" w:hAnsi="Century Gothic" w:cstheme="majorHAnsi"/>
        </w:rPr>
        <w:t>In case the company grants the employee a waiver or reduction on the notice period, there will be a recovery for the balance days which will be deducted from the Full &amp; Final settlement. This recovery is done over the gross salary. For e. g. – (Gross / 30 * Number of days).</w:t>
      </w:r>
    </w:p>
    <w:p w14:paraId="472A00B6" w14:textId="77777777" w:rsidR="00565907" w:rsidRPr="00DF2EF6" w:rsidRDefault="00565907" w:rsidP="00565907">
      <w:pPr>
        <w:pStyle w:val="ListParagraph"/>
        <w:numPr>
          <w:ilvl w:val="0"/>
          <w:numId w:val="3"/>
        </w:numPr>
        <w:jc w:val="both"/>
        <w:rPr>
          <w:rFonts w:ascii="Century Gothic" w:hAnsi="Century Gothic" w:cstheme="majorHAnsi"/>
        </w:rPr>
      </w:pPr>
      <w:r w:rsidRPr="00DF2EF6">
        <w:rPr>
          <w:rFonts w:ascii="Century Gothic" w:hAnsi="Century Gothic" w:cstheme="majorHAnsi"/>
        </w:rPr>
        <w:t>In case the company terminates the employment services of an employee, Company will make the payment to the employee in lieu of the notice period, unless the termination is on account of one of the grounds described under Involuntary Separation, in which case, the organization will reserve the discretionary power with respect to notice period/payment in lieu of notice period.</w:t>
      </w:r>
    </w:p>
    <w:p w14:paraId="316A1A90" w14:textId="77777777" w:rsidR="00565907" w:rsidRPr="00022BB2" w:rsidRDefault="00565907" w:rsidP="00565907">
      <w:pPr>
        <w:pStyle w:val="ListParagraph"/>
        <w:numPr>
          <w:ilvl w:val="0"/>
          <w:numId w:val="3"/>
        </w:numPr>
        <w:jc w:val="both"/>
        <w:rPr>
          <w:rFonts w:ascii="Century Gothic" w:hAnsi="Century Gothic" w:cstheme="majorHAnsi"/>
        </w:rPr>
      </w:pPr>
      <w:r w:rsidRPr="00DF2EF6">
        <w:rPr>
          <w:rFonts w:ascii="Century Gothic" w:hAnsi="Century Gothic" w:cstheme="majorHAnsi"/>
        </w:rPr>
        <w:t>The company has the right to waive off the notice period in case of resignation/termination.</w:t>
      </w:r>
      <w:r w:rsidRPr="00022BB2">
        <w:rPr>
          <w:rFonts w:ascii="Century Gothic" w:hAnsi="Century Gothic" w:cstheme="majorHAnsi"/>
        </w:rPr>
        <w:t xml:space="preserve"> </w:t>
      </w:r>
    </w:p>
    <w:p w14:paraId="4E89D4FD" w14:textId="77777777" w:rsidR="00565907" w:rsidRPr="00022BB2" w:rsidRDefault="00565907" w:rsidP="00565907">
      <w:pPr>
        <w:pStyle w:val="ListParagraph"/>
        <w:numPr>
          <w:ilvl w:val="0"/>
          <w:numId w:val="3"/>
        </w:numPr>
        <w:jc w:val="both"/>
        <w:rPr>
          <w:rFonts w:ascii="Century Gothic" w:hAnsi="Century Gothic" w:cstheme="majorHAnsi"/>
        </w:rPr>
      </w:pPr>
      <w:r w:rsidRPr="00022BB2">
        <w:rPr>
          <w:rFonts w:ascii="Century Gothic" w:hAnsi="Century Gothic" w:cstheme="majorHAnsi"/>
        </w:rPr>
        <w:t>Accrued earned leaves will be adjusted against the notice period.</w:t>
      </w:r>
    </w:p>
    <w:p w14:paraId="18BCBD1D" w14:textId="77777777" w:rsidR="00565907" w:rsidRPr="00022BB2" w:rsidRDefault="00565907" w:rsidP="00565907">
      <w:pPr>
        <w:jc w:val="both"/>
        <w:rPr>
          <w:rFonts w:ascii="Century Gothic" w:hAnsi="Century Gothic" w:cstheme="majorHAnsi"/>
        </w:rPr>
      </w:pPr>
    </w:p>
    <w:p w14:paraId="1BAFB4CA" w14:textId="77777777" w:rsidR="00565907" w:rsidRPr="00022BB2" w:rsidRDefault="00565907" w:rsidP="00565907">
      <w:pPr>
        <w:pStyle w:val="Heading2"/>
        <w:jc w:val="both"/>
        <w:rPr>
          <w:rFonts w:ascii="Century Gothic" w:eastAsia="Times New Roman" w:hAnsi="Century Gothic" w:cstheme="majorHAnsi"/>
          <w:color w:val="auto"/>
          <w:sz w:val="20"/>
          <w:szCs w:val="20"/>
        </w:rPr>
      </w:pPr>
      <w:bookmarkStart w:id="26" w:name="_Toc156498276"/>
      <w:bookmarkStart w:id="27" w:name="_Toc182590571"/>
      <w:r w:rsidRPr="00022BB2">
        <w:rPr>
          <w:rFonts w:ascii="Century Gothic" w:hAnsi="Century Gothic" w:cstheme="majorHAnsi"/>
          <w:color w:val="auto"/>
          <w:sz w:val="20"/>
          <w:szCs w:val="20"/>
        </w:rPr>
        <w:t>LEAVES:</w:t>
      </w:r>
      <w:bookmarkEnd w:id="26"/>
      <w:bookmarkEnd w:id="27"/>
      <w:r w:rsidRPr="00022BB2">
        <w:rPr>
          <w:rFonts w:ascii="Century Gothic" w:hAnsi="Century Gothic" w:cstheme="majorHAnsi"/>
          <w:color w:val="auto"/>
          <w:sz w:val="20"/>
          <w:szCs w:val="20"/>
        </w:rPr>
        <w:t xml:space="preserve"> </w:t>
      </w:r>
    </w:p>
    <w:p w14:paraId="3EB76626"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As per leave policy, an Employee may not avail of leaves while on notice period. In case of exigencies, the leaves availed would be treated as leave without pay and salary would be deducted accordingly during the full and final settlement. This deduction would be calculated on the basic salary. Employees are not required to apply for leave in such a scenario.</w:t>
      </w:r>
    </w:p>
    <w:p w14:paraId="1CD6A58F" w14:textId="77777777" w:rsidR="00565907" w:rsidRPr="00022BB2" w:rsidRDefault="00565907" w:rsidP="00565907">
      <w:pPr>
        <w:jc w:val="both"/>
        <w:rPr>
          <w:rFonts w:ascii="Century Gothic" w:hAnsi="Century Gothic" w:cstheme="majorHAnsi"/>
        </w:rPr>
      </w:pPr>
    </w:p>
    <w:p w14:paraId="719A2C0C"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Any or all un-availed earned leave as on the last working date shall be encashed and payable as part of the  full &amp; final settlement, post serving mandatory notice period days. Leave encashment will be calculated basis the basic salary of the employee.</w:t>
      </w:r>
    </w:p>
    <w:p w14:paraId="4298C50A" w14:textId="77777777" w:rsidR="00565907" w:rsidRPr="00022BB2" w:rsidRDefault="00565907" w:rsidP="00565907">
      <w:pPr>
        <w:jc w:val="both"/>
        <w:rPr>
          <w:rFonts w:ascii="Century Gothic" w:hAnsi="Century Gothic" w:cstheme="majorHAnsi"/>
        </w:rPr>
      </w:pPr>
    </w:p>
    <w:p w14:paraId="79CBF40F" w14:textId="77777777" w:rsidR="00565907" w:rsidRPr="00022BB2" w:rsidRDefault="00565907" w:rsidP="00565907">
      <w:pPr>
        <w:pStyle w:val="Heading2"/>
        <w:jc w:val="both"/>
        <w:rPr>
          <w:rFonts w:ascii="Century Gothic" w:eastAsia="Times New Roman" w:hAnsi="Century Gothic" w:cstheme="majorHAnsi"/>
          <w:color w:val="auto"/>
          <w:sz w:val="20"/>
          <w:szCs w:val="20"/>
        </w:rPr>
      </w:pPr>
      <w:bookmarkStart w:id="28" w:name="_Toc156498277"/>
      <w:bookmarkStart w:id="29" w:name="_Toc182590572"/>
      <w:r w:rsidRPr="00022BB2">
        <w:rPr>
          <w:rFonts w:ascii="Century Gothic" w:hAnsi="Century Gothic" w:cstheme="majorHAnsi"/>
          <w:color w:val="auto"/>
          <w:sz w:val="20"/>
          <w:szCs w:val="20"/>
        </w:rPr>
        <w:t>FULL &amp; FINAL SETTLEMENT:</w:t>
      </w:r>
      <w:bookmarkEnd w:id="28"/>
      <w:bookmarkEnd w:id="29"/>
    </w:p>
    <w:p w14:paraId="205EE514"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If the relieving date of the Employee is on or before 15th of the month, the full and final settlement will be processed in the same month payroll cycle.</w:t>
      </w:r>
    </w:p>
    <w:p w14:paraId="7386ED08"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 xml:space="preserve">If the relieving date of the Employee is after 15th of the month, then the full and final settlement would be processed in the subsequent month’s payroll cycle. </w:t>
      </w:r>
    </w:p>
    <w:p w14:paraId="1A4031A9"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If any Employee was paid Relocation Allowance, Relocation expenses including travel, Retention bonus, advance loan or Notice period buyout then the amount will be recovered in full in case Employee leaves the employment due to any reason whatsoever within 1 (one) year of joining. Training or certification costs will be recovered from the date of expenses incurred by the company.</w:t>
      </w:r>
    </w:p>
    <w:p w14:paraId="2BBDEDA6"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In case of resignation or termination on disciplinary grounds within 1 (one) year from the date of joining, the entire joining bonus amount will be recoverable from the Employee (in case the Employee was paid joining bonus at the time of joining). In such a scenario, the Organization shall be entitled, at its discretion, to waive off/adjust the joining bonus against the salary in lieu of notice payable (if any) at the time of resignation/termination (as the case may be). </w:t>
      </w:r>
    </w:p>
    <w:p w14:paraId="3052B732"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Service Tax, if applicable on notice period recovery amount, will be adjusted in the notice period itself.</w:t>
      </w:r>
    </w:p>
    <w:p w14:paraId="704AD459"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The full and final settlement amount payable to the Employee would be directly credited to her/his salary account.</w:t>
      </w:r>
    </w:p>
    <w:p w14:paraId="01C15CB6" w14:textId="77777777" w:rsidR="00565907" w:rsidRPr="00022BB2" w:rsidRDefault="00565907" w:rsidP="00565907">
      <w:pPr>
        <w:pStyle w:val="ListParagraph"/>
        <w:numPr>
          <w:ilvl w:val="0"/>
          <w:numId w:val="7"/>
        </w:numPr>
        <w:jc w:val="both"/>
        <w:rPr>
          <w:rFonts w:ascii="Century Gothic" w:hAnsi="Century Gothic" w:cstheme="majorHAnsi"/>
        </w:rPr>
      </w:pPr>
      <w:r w:rsidRPr="00022BB2">
        <w:rPr>
          <w:rFonts w:ascii="Century Gothic" w:hAnsi="Century Gothic" w:cstheme="majorHAnsi"/>
        </w:rPr>
        <w:t>For cases which result in recovery, the recoverable amount will be deducted from the Full and Final settlement. A soft copy of a duly signed Relieving letter would be emailed to Employee, on the employee’s personal email ID on company records, post receipt of the dues in full.</w:t>
      </w:r>
    </w:p>
    <w:p w14:paraId="720E67B0" w14:textId="77777777" w:rsidR="00565907" w:rsidRPr="00022BB2" w:rsidRDefault="00565907" w:rsidP="00565907">
      <w:pPr>
        <w:ind w:left="1080"/>
        <w:jc w:val="both"/>
        <w:rPr>
          <w:rFonts w:ascii="Century Gothic" w:hAnsi="Century Gothic" w:cstheme="majorHAnsi"/>
        </w:rPr>
      </w:pPr>
    </w:p>
    <w:p w14:paraId="2DACC646" w14:textId="77777777" w:rsidR="00565907" w:rsidRPr="00022BB2" w:rsidRDefault="00565907" w:rsidP="00565907">
      <w:pPr>
        <w:pStyle w:val="Heading2"/>
        <w:jc w:val="both"/>
        <w:rPr>
          <w:rFonts w:ascii="Century Gothic" w:eastAsia="Times New Roman" w:hAnsi="Century Gothic" w:cstheme="majorHAnsi"/>
          <w:color w:val="auto"/>
          <w:sz w:val="20"/>
          <w:szCs w:val="20"/>
        </w:rPr>
      </w:pPr>
      <w:bookmarkStart w:id="30" w:name="_Toc156498278"/>
      <w:bookmarkStart w:id="31" w:name="_Toc182590573"/>
      <w:r w:rsidRPr="00022BB2">
        <w:rPr>
          <w:rFonts w:ascii="Century Gothic" w:hAnsi="Century Gothic" w:cstheme="majorHAnsi"/>
          <w:color w:val="auto"/>
          <w:sz w:val="20"/>
          <w:szCs w:val="20"/>
        </w:rPr>
        <w:t>NON-DISCLOSURE AND NON-COMPETITION AGREEMENT</w:t>
      </w:r>
      <w:bookmarkEnd w:id="30"/>
      <w:bookmarkEnd w:id="31"/>
    </w:p>
    <w:p w14:paraId="583F353C"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 xml:space="preserve">On the termination of employment or on resignation the Employee shall not disclose any sensitive commercial intelligence and intellectual property and any other confidential information and trade secrets of the Company. </w:t>
      </w:r>
      <w:r>
        <w:rPr>
          <w:rFonts w:ascii="Century Gothic" w:hAnsi="Century Gothic" w:cstheme="majorHAnsi"/>
        </w:rPr>
        <w:t xml:space="preserve">Additionally, employee will also remain bound by the non-solicitation, non-compete, and non-disclosure obligations set forth in employee’s agreement with the Company in this regard. </w:t>
      </w:r>
      <w:r w:rsidRPr="00022BB2">
        <w:rPr>
          <w:rFonts w:ascii="Century Gothic" w:hAnsi="Century Gothic" w:cstheme="majorHAnsi"/>
        </w:rPr>
        <w:t>Employees disobeying this clause shall be prosecuted by Parkar at the appropriate court</w:t>
      </w:r>
      <w:r>
        <w:rPr>
          <w:rFonts w:ascii="Century Gothic" w:hAnsi="Century Gothic" w:cstheme="majorHAnsi"/>
        </w:rPr>
        <w:t>, in addition to availing such other remedies as may be available to the Company under the applicable laws</w:t>
      </w:r>
      <w:r w:rsidRPr="00022BB2">
        <w:rPr>
          <w:rFonts w:ascii="Century Gothic" w:hAnsi="Century Gothic" w:cstheme="majorHAnsi"/>
        </w:rPr>
        <w:t>.</w:t>
      </w:r>
    </w:p>
    <w:p w14:paraId="0BEA156B" w14:textId="77777777" w:rsidR="00565907" w:rsidRPr="00022BB2" w:rsidRDefault="00565907" w:rsidP="00565907">
      <w:pPr>
        <w:ind w:left="709"/>
        <w:jc w:val="both"/>
        <w:rPr>
          <w:rFonts w:ascii="Century Gothic" w:hAnsi="Century Gothic" w:cstheme="majorHAnsi"/>
        </w:rPr>
      </w:pPr>
    </w:p>
    <w:p w14:paraId="2E445C73" w14:textId="77777777" w:rsidR="00565907" w:rsidRPr="00022BB2" w:rsidRDefault="00565907" w:rsidP="00565907">
      <w:pPr>
        <w:pStyle w:val="ListParagraph"/>
        <w:widowControl w:val="0"/>
        <w:autoSpaceDE w:val="0"/>
        <w:autoSpaceDN w:val="0"/>
        <w:spacing w:before="134" w:line="270" w:lineRule="exact"/>
        <w:rPr>
          <w:rFonts w:ascii="Century Gothic" w:hAnsi="Century Gothic" w:cstheme="majorHAnsi"/>
        </w:rPr>
      </w:pPr>
    </w:p>
    <w:p w14:paraId="0F9B728F" w14:textId="77777777" w:rsidR="00565907" w:rsidRPr="00022BB2" w:rsidRDefault="00565907" w:rsidP="00565907">
      <w:pPr>
        <w:pStyle w:val="Heading1"/>
        <w:jc w:val="center"/>
        <w:rPr>
          <w:rFonts w:ascii="Century Gothic" w:hAnsi="Century Gothic"/>
          <w:sz w:val="20"/>
          <w:szCs w:val="20"/>
        </w:rPr>
      </w:pPr>
      <w:bookmarkStart w:id="32" w:name="_Toc182590574"/>
      <w:r w:rsidRPr="00022BB2">
        <w:rPr>
          <w:rFonts w:ascii="Century Gothic" w:hAnsi="Century Gothic"/>
          <w:sz w:val="20"/>
          <w:szCs w:val="20"/>
        </w:rPr>
        <w:t>General Terms</w:t>
      </w:r>
      <w:bookmarkEnd w:id="32"/>
    </w:p>
    <w:p w14:paraId="59869610" w14:textId="77777777" w:rsidR="00565907" w:rsidRPr="00022BB2" w:rsidRDefault="00565907" w:rsidP="00565907">
      <w:pPr>
        <w:spacing w:after="300"/>
        <w:ind w:right="70"/>
        <w:jc w:val="both"/>
        <w:rPr>
          <w:rFonts w:ascii="Century Gothic" w:hAnsi="Century Gothic" w:cstheme="majorHAnsi"/>
        </w:rPr>
      </w:pPr>
    </w:p>
    <w:p w14:paraId="1B37D3E8" w14:textId="77777777" w:rsidR="00565907" w:rsidRPr="00022BB2" w:rsidRDefault="00565907" w:rsidP="00565907">
      <w:pPr>
        <w:pStyle w:val="Heading2"/>
        <w:rPr>
          <w:rFonts w:ascii="Century Gothic" w:hAnsi="Century Gothic"/>
          <w:b w:val="0"/>
          <w:bCs w:val="0"/>
          <w:color w:val="auto"/>
          <w:sz w:val="20"/>
          <w:szCs w:val="20"/>
        </w:rPr>
      </w:pPr>
      <w:bookmarkStart w:id="33" w:name="_Toc129197999"/>
      <w:bookmarkStart w:id="34" w:name="_Toc182590575"/>
      <w:r w:rsidRPr="00022BB2">
        <w:rPr>
          <w:rFonts w:ascii="Century Gothic" w:hAnsi="Century Gothic"/>
          <w:color w:val="auto"/>
          <w:sz w:val="20"/>
          <w:szCs w:val="20"/>
        </w:rPr>
        <w:t>Violation Of Policy</w:t>
      </w:r>
      <w:bookmarkEnd w:id="33"/>
      <w:bookmarkEnd w:id="34"/>
    </w:p>
    <w:p w14:paraId="47C93AEE"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 xml:space="preserve">All employees are obligated to report violations of this policy to </w:t>
      </w:r>
      <w:hyperlink r:id="rId8" w:history="1">
        <w:r w:rsidRPr="00022BB2">
          <w:rPr>
            <w:rStyle w:val="Hyperlink"/>
            <w:rFonts w:ascii="Century Gothic" w:hAnsi="Century Gothic" w:cstheme="majorHAnsi"/>
          </w:rPr>
          <w:t>hrops@Parkar.digital</w:t>
        </w:r>
      </w:hyperlink>
      <w:r w:rsidRPr="00022BB2">
        <w:rPr>
          <w:rFonts w:ascii="Century Gothic" w:hAnsi="Century Gothic" w:cstheme="majorHAnsi"/>
        </w:rPr>
        <w:t xml:space="preserve"> immediately. </w:t>
      </w:r>
    </w:p>
    <w:p w14:paraId="0DE69986" w14:textId="77777777" w:rsidR="00565907" w:rsidRPr="00022BB2" w:rsidRDefault="00565907" w:rsidP="00565907">
      <w:pPr>
        <w:rPr>
          <w:rFonts w:ascii="Century Gothic" w:hAnsi="Century Gothic" w:cstheme="majorHAnsi"/>
        </w:rPr>
      </w:pPr>
      <w:r w:rsidRPr="00022BB2">
        <w:rPr>
          <w:rFonts w:ascii="Century Gothic" w:hAnsi="Century Gothic" w:cstheme="majorHAnsi"/>
        </w:rPr>
        <w:t>The HR Head and Finance Head must approve any exceptions to this policy in advance.</w:t>
      </w:r>
      <w:bookmarkStart w:id="35" w:name="_Toc129198000"/>
      <w:r w:rsidRPr="00022BB2">
        <w:rPr>
          <w:rFonts w:ascii="Century Gothic" w:hAnsi="Century Gothic" w:cstheme="majorHAnsi"/>
        </w:rPr>
        <w:br/>
      </w:r>
    </w:p>
    <w:p w14:paraId="629C7415" w14:textId="77777777" w:rsidR="00565907" w:rsidRPr="00022BB2" w:rsidRDefault="00565907" w:rsidP="00565907">
      <w:pPr>
        <w:pStyle w:val="Heading2"/>
        <w:rPr>
          <w:rFonts w:ascii="Century Gothic" w:hAnsi="Century Gothic"/>
          <w:b w:val="0"/>
          <w:bCs w:val="0"/>
          <w:color w:val="auto"/>
          <w:sz w:val="20"/>
          <w:szCs w:val="20"/>
        </w:rPr>
      </w:pPr>
      <w:bookmarkStart w:id="36" w:name="_Toc182590576"/>
      <w:r w:rsidRPr="00022BB2">
        <w:rPr>
          <w:rFonts w:ascii="Century Gothic" w:hAnsi="Century Gothic"/>
          <w:color w:val="auto"/>
          <w:sz w:val="20"/>
          <w:szCs w:val="20"/>
        </w:rPr>
        <w:t>Enforcement</w:t>
      </w:r>
      <w:bookmarkEnd w:id="35"/>
      <w:bookmarkEnd w:id="36"/>
      <w:r w:rsidRPr="00022BB2">
        <w:rPr>
          <w:rFonts w:ascii="Century Gothic" w:hAnsi="Century Gothic"/>
          <w:color w:val="auto"/>
          <w:sz w:val="20"/>
          <w:szCs w:val="20"/>
        </w:rPr>
        <w:t xml:space="preserve"> </w:t>
      </w:r>
    </w:p>
    <w:p w14:paraId="271E31A2"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 xml:space="preserve">Failure to comply with this policy may result in: </w:t>
      </w:r>
    </w:p>
    <w:p w14:paraId="4C62CBD3"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bCs/>
        </w:rPr>
        <w:t>a</w:t>
      </w:r>
      <w:r w:rsidRPr="00022BB2">
        <w:rPr>
          <w:rFonts w:ascii="Century Gothic" w:hAnsi="Century Gothic" w:cstheme="majorHAnsi"/>
        </w:rPr>
        <w:t xml:space="preserve">. Withdrawal, without notice, of access to information and/or information resources. </w:t>
      </w:r>
    </w:p>
    <w:p w14:paraId="05322B6F"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bCs/>
        </w:rPr>
        <w:t>b</w:t>
      </w:r>
      <w:r w:rsidRPr="00022BB2">
        <w:rPr>
          <w:rFonts w:ascii="Century Gothic" w:hAnsi="Century Gothic" w:cstheme="majorHAnsi"/>
        </w:rPr>
        <w:t xml:space="preserve">. Disciplinary action, up to and including termination. </w:t>
      </w:r>
    </w:p>
    <w:p w14:paraId="70B8E344" w14:textId="77777777" w:rsidR="00565907" w:rsidRPr="00022BB2" w:rsidRDefault="00565907" w:rsidP="00565907">
      <w:pPr>
        <w:rPr>
          <w:rFonts w:ascii="Century Gothic" w:hAnsi="Century Gothic" w:cstheme="majorHAnsi"/>
        </w:rPr>
      </w:pPr>
      <w:r w:rsidRPr="00022BB2">
        <w:rPr>
          <w:rFonts w:ascii="Century Gothic" w:hAnsi="Century Gothic" w:cstheme="majorHAnsi"/>
          <w:bCs/>
        </w:rPr>
        <w:t>c</w:t>
      </w:r>
      <w:r w:rsidRPr="00022BB2">
        <w:rPr>
          <w:rFonts w:ascii="Century Gothic" w:hAnsi="Century Gothic" w:cstheme="majorHAnsi"/>
        </w:rPr>
        <w:t>. Civil or criminal penalties as provided by law.</w:t>
      </w:r>
      <w:r w:rsidRPr="00022BB2">
        <w:rPr>
          <w:rFonts w:ascii="Century Gothic" w:hAnsi="Century Gothic" w:cstheme="majorHAnsi"/>
        </w:rPr>
        <w:br/>
      </w:r>
    </w:p>
    <w:p w14:paraId="7FF38C67" w14:textId="77777777" w:rsidR="00565907" w:rsidRPr="00022BB2" w:rsidRDefault="00565907" w:rsidP="00565907">
      <w:pPr>
        <w:pStyle w:val="Heading2"/>
        <w:rPr>
          <w:rFonts w:ascii="Century Gothic" w:hAnsi="Century Gothic"/>
          <w:b w:val="0"/>
          <w:bCs w:val="0"/>
          <w:color w:val="auto"/>
          <w:sz w:val="20"/>
          <w:szCs w:val="20"/>
        </w:rPr>
      </w:pPr>
      <w:bookmarkStart w:id="37" w:name="_Toc129198001"/>
      <w:bookmarkStart w:id="38" w:name="_Toc182590577"/>
      <w:r w:rsidRPr="00022BB2">
        <w:rPr>
          <w:rFonts w:ascii="Century Gothic" w:hAnsi="Century Gothic"/>
          <w:color w:val="auto"/>
          <w:sz w:val="20"/>
          <w:szCs w:val="20"/>
        </w:rPr>
        <w:t>Document Owner and Approval</w:t>
      </w:r>
      <w:bookmarkEnd w:id="37"/>
      <w:bookmarkEnd w:id="38"/>
    </w:p>
    <w:p w14:paraId="3D5E506B" w14:textId="77777777" w:rsidR="00565907" w:rsidRPr="00022BB2" w:rsidRDefault="00565907" w:rsidP="00565907">
      <w:pPr>
        <w:jc w:val="both"/>
        <w:rPr>
          <w:rFonts w:ascii="Century Gothic" w:hAnsi="Century Gothic" w:cstheme="majorHAnsi"/>
        </w:rPr>
      </w:pPr>
      <w:r w:rsidRPr="00022BB2">
        <w:rPr>
          <w:rFonts w:ascii="Century Gothic" w:hAnsi="Century Gothic" w:cstheme="majorHAnsi"/>
        </w:rPr>
        <w:t>The HR Head is the owner of this document and is responsible for ensuring that this policy document is reviewed Yearly. A current version of this document is available to all members of staff in a secured centralized location with appropriate access control.</w:t>
      </w:r>
    </w:p>
    <w:p w14:paraId="663FDC3B" w14:textId="77777777" w:rsidR="00565907" w:rsidRPr="00022BB2" w:rsidRDefault="00565907" w:rsidP="00565907">
      <w:pPr>
        <w:jc w:val="both"/>
        <w:rPr>
          <w:rFonts w:ascii="Century Gothic" w:hAnsi="Century Gothic" w:cstheme="majorHAnsi"/>
        </w:rPr>
      </w:pPr>
    </w:p>
    <w:p w14:paraId="3AF0A896" w14:textId="77777777" w:rsidR="00565907" w:rsidRPr="00022BB2" w:rsidRDefault="00565907" w:rsidP="00565907">
      <w:pPr>
        <w:jc w:val="both"/>
        <w:rPr>
          <w:rFonts w:ascii="Century Gothic" w:hAnsi="Century Gothic" w:cstheme="majorHAnsi"/>
        </w:rPr>
      </w:pPr>
    </w:p>
    <w:p w14:paraId="193A0EB7" w14:textId="77777777" w:rsidR="00551E88" w:rsidRPr="007C58AE" w:rsidRDefault="00551E88" w:rsidP="00565907">
      <w:pPr>
        <w:pStyle w:val="Heading2"/>
        <w:rPr>
          <w:rFonts w:cstheme="majorHAnsi"/>
          <w:sz w:val="22"/>
          <w:szCs w:val="22"/>
        </w:rPr>
      </w:pPr>
    </w:p>
    <w:sectPr w:rsidR="00551E88" w:rsidRPr="007C58AE" w:rsidSect="00F32A38">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74021" w14:textId="77777777" w:rsidR="009B7AA9" w:rsidRDefault="009B7AA9">
      <w:r>
        <w:separator/>
      </w:r>
    </w:p>
  </w:endnote>
  <w:endnote w:type="continuationSeparator" w:id="0">
    <w:p w14:paraId="0D2E008E" w14:textId="77777777" w:rsidR="009B7AA9" w:rsidRDefault="009B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sz w:val="24"/>
        <w:szCs w:val="24"/>
      </w:rPr>
      <w:id w:val="-890724187"/>
      <w:docPartObj>
        <w:docPartGallery w:val="Page Numbers (Bottom of Page)"/>
        <w:docPartUnique/>
      </w:docPartObj>
    </w:sdtPr>
    <w:sdtEndPr/>
    <w:sdtContent>
      <w:p w14:paraId="1D2241CC" w14:textId="77777777" w:rsidR="003A4434" w:rsidRPr="00BD519C" w:rsidRDefault="003A4434">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4642FE4F" w14:textId="77777777" w:rsidR="003A4434" w:rsidRPr="00BD519C" w:rsidRDefault="003A4434"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0EBB0" w14:textId="77777777" w:rsidR="003A4434" w:rsidRPr="00BF01B3" w:rsidRDefault="003A4434">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4544D" w14:textId="77777777" w:rsidR="009B7AA9" w:rsidRDefault="009B7AA9">
      <w:r>
        <w:separator/>
      </w:r>
    </w:p>
  </w:footnote>
  <w:footnote w:type="continuationSeparator" w:id="0">
    <w:p w14:paraId="6B1A5E97" w14:textId="77777777" w:rsidR="009B7AA9" w:rsidRDefault="009B7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A428C" w14:textId="5A2F5DC1" w:rsidR="003A4434" w:rsidRDefault="003D040B" w:rsidP="003D040B">
    <w:r>
      <w:rPr>
        <w:rFonts w:ascii="Calibri" w:hAnsi="Calibri" w:cs="Calibri"/>
        <w:color w:val="000000"/>
        <w:sz w:val="24"/>
        <w:szCs w:val="24"/>
        <w:lang w:val="en-IN" w:eastAsia="en-IN"/>
      </w:rPr>
      <w:t xml:space="preserve">Internal Use                                     </w:t>
    </w:r>
    <w:r w:rsidR="003A4434">
      <w:rPr>
        <w:rFonts w:ascii="Calibri" w:hAnsi="Calibri" w:cs="Calibri"/>
        <w:color w:val="000000"/>
        <w:sz w:val="24"/>
        <w:szCs w:val="24"/>
        <w:lang w:val="en-IN" w:eastAsia="en-IN"/>
      </w:rPr>
      <w:t xml:space="preserve">HR Policy -L1- </w:t>
    </w:r>
    <w:r w:rsidR="003A4434" w:rsidRPr="000A068C">
      <w:rPr>
        <w:rFonts w:ascii="Calibri" w:hAnsi="Calibri" w:cs="Calibri"/>
        <w:color w:val="000000"/>
        <w:sz w:val="24"/>
        <w:szCs w:val="24"/>
        <w:lang w:val="en-IN" w:eastAsia="en-IN"/>
      </w:rPr>
      <w:t>Separation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03E31" w14:textId="77777777" w:rsidR="003A4434" w:rsidRDefault="003A4434" w:rsidP="00BF01B3">
    <w:pPr>
      <w:pStyle w:val="Header"/>
      <w:jc w:val="center"/>
    </w:pPr>
    <w:r w:rsidRPr="00BF01B3">
      <w:rPr>
        <w:rFonts w:asciiTheme="minorHAnsi" w:hAnsiTheme="minorHAnsi"/>
        <w:sz w:val="24"/>
        <w:szCs w:val="24"/>
      </w:rPr>
      <w:t>Management Review Of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832A8"/>
    <w:multiLevelType w:val="hybridMultilevel"/>
    <w:tmpl w:val="1BD65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E73C47"/>
    <w:multiLevelType w:val="hybridMultilevel"/>
    <w:tmpl w:val="EC74C63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0086785"/>
    <w:multiLevelType w:val="hybridMultilevel"/>
    <w:tmpl w:val="A55E9964"/>
    <w:lvl w:ilvl="0" w:tplc="8CC04B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ED0647B"/>
    <w:multiLevelType w:val="hybridMultilevel"/>
    <w:tmpl w:val="D14C0EFA"/>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47D90332"/>
    <w:multiLevelType w:val="hybridMultilevel"/>
    <w:tmpl w:val="9EE0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F27A3"/>
    <w:multiLevelType w:val="hybridMultilevel"/>
    <w:tmpl w:val="28AEE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A023C57"/>
    <w:multiLevelType w:val="hybridMultilevel"/>
    <w:tmpl w:val="18A6E4FE"/>
    <w:lvl w:ilvl="0" w:tplc="8CC04BC2">
      <w:start w:val="1"/>
      <w:numFmt w:val="decimal"/>
      <w:lvlText w:val="%1."/>
      <w:lvlJc w:val="left"/>
      <w:pPr>
        <w:ind w:left="5628" w:hanging="360"/>
      </w:pPr>
      <w:rPr>
        <w:rFonts w:hint="default"/>
      </w:rPr>
    </w:lvl>
    <w:lvl w:ilvl="1" w:tplc="08090003" w:tentative="1">
      <w:start w:val="1"/>
      <w:numFmt w:val="bullet"/>
      <w:lvlText w:val="o"/>
      <w:lvlJc w:val="left"/>
      <w:pPr>
        <w:ind w:left="6348" w:hanging="360"/>
      </w:pPr>
      <w:rPr>
        <w:rFonts w:ascii="Courier New" w:hAnsi="Courier New" w:cs="Courier New" w:hint="default"/>
      </w:rPr>
    </w:lvl>
    <w:lvl w:ilvl="2" w:tplc="08090005" w:tentative="1">
      <w:start w:val="1"/>
      <w:numFmt w:val="bullet"/>
      <w:lvlText w:val=""/>
      <w:lvlJc w:val="left"/>
      <w:pPr>
        <w:ind w:left="7068" w:hanging="360"/>
      </w:pPr>
      <w:rPr>
        <w:rFonts w:ascii="Wingdings" w:hAnsi="Wingdings" w:hint="default"/>
      </w:rPr>
    </w:lvl>
    <w:lvl w:ilvl="3" w:tplc="08090001" w:tentative="1">
      <w:start w:val="1"/>
      <w:numFmt w:val="bullet"/>
      <w:lvlText w:val=""/>
      <w:lvlJc w:val="left"/>
      <w:pPr>
        <w:ind w:left="7788" w:hanging="360"/>
      </w:pPr>
      <w:rPr>
        <w:rFonts w:ascii="Symbol" w:hAnsi="Symbol" w:hint="default"/>
      </w:rPr>
    </w:lvl>
    <w:lvl w:ilvl="4" w:tplc="08090003" w:tentative="1">
      <w:start w:val="1"/>
      <w:numFmt w:val="bullet"/>
      <w:lvlText w:val="o"/>
      <w:lvlJc w:val="left"/>
      <w:pPr>
        <w:ind w:left="8508" w:hanging="360"/>
      </w:pPr>
      <w:rPr>
        <w:rFonts w:ascii="Courier New" w:hAnsi="Courier New" w:cs="Courier New" w:hint="default"/>
      </w:rPr>
    </w:lvl>
    <w:lvl w:ilvl="5" w:tplc="08090005" w:tentative="1">
      <w:start w:val="1"/>
      <w:numFmt w:val="bullet"/>
      <w:lvlText w:val=""/>
      <w:lvlJc w:val="left"/>
      <w:pPr>
        <w:ind w:left="9228" w:hanging="360"/>
      </w:pPr>
      <w:rPr>
        <w:rFonts w:ascii="Wingdings" w:hAnsi="Wingdings" w:hint="default"/>
      </w:rPr>
    </w:lvl>
    <w:lvl w:ilvl="6" w:tplc="08090001" w:tentative="1">
      <w:start w:val="1"/>
      <w:numFmt w:val="bullet"/>
      <w:lvlText w:val=""/>
      <w:lvlJc w:val="left"/>
      <w:pPr>
        <w:ind w:left="9948" w:hanging="360"/>
      </w:pPr>
      <w:rPr>
        <w:rFonts w:ascii="Symbol" w:hAnsi="Symbol" w:hint="default"/>
      </w:rPr>
    </w:lvl>
    <w:lvl w:ilvl="7" w:tplc="08090003" w:tentative="1">
      <w:start w:val="1"/>
      <w:numFmt w:val="bullet"/>
      <w:lvlText w:val="o"/>
      <w:lvlJc w:val="left"/>
      <w:pPr>
        <w:ind w:left="10668" w:hanging="360"/>
      </w:pPr>
      <w:rPr>
        <w:rFonts w:ascii="Courier New" w:hAnsi="Courier New" w:cs="Courier New" w:hint="default"/>
      </w:rPr>
    </w:lvl>
    <w:lvl w:ilvl="8" w:tplc="08090005" w:tentative="1">
      <w:start w:val="1"/>
      <w:numFmt w:val="bullet"/>
      <w:lvlText w:val=""/>
      <w:lvlJc w:val="left"/>
      <w:pPr>
        <w:ind w:left="11388" w:hanging="360"/>
      </w:pPr>
      <w:rPr>
        <w:rFonts w:ascii="Wingdings" w:hAnsi="Wingdings" w:hint="default"/>
      </w:rPr>
    </w:lvl>
  </w:abstractNum>
  <w:abstractNum w:abstractNumId="7" w15:restartNumberingAfterBreak="0">
    <w:nsid w:val="605F5CEC"/>
    <w:multiLevelType w:val="hybridMultilevel"/>
    <w:tmpl w:val="DA0C7F3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6105863">
    <w:abstractNumId w:val="3"/>
  </w:num>
  <w:num w:numId="2" w16cid:durableId="1501460124">
    <w:abstractNumId w:val="6"/>
  </w:num>
  <w:num w:numId="3" w16cid:durableId="198207576">
    <w:abstractNumId w:val="5"/>
  </w:num>
  <w:num w:numId="4" w16cid:durableId="319816172">
    <w:abstractNumId w:val="0"/>
  </w:num>
  <w:num w:numId="5" w16cid:durableId="240405844">
    <w:abstractNumId w:val="7"/>
  </w:num>
  <w:num w:numId="6" w16cid:durableId="2126145821">
    <w:abstractNumId w:val="2"/>
  </w:num>
  <w:num w:numId="7" w16cid:durableId="535965079">
    <w:abstractNumId w:val="4"/>
  </w:num>
  <w:num w:numId="8" w16cid:durableId="936983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58"/>
    <w:rsid w:val="00046C77"/>
    <w:rsid w:val="00052ABF"/>
    <w:rsid w:val="00055959"/>
    <w:rsid w:val="0006745A"/>
    <w:rsid w:val="00074E8D"/>
    <w:rsid w:val="000D18F0"/>
    <w:rsid w:val="000E5838"/>
    <w:rsid w:val="000F74EB"/>
    <w:rsid w:val="000F7A1E"/>
    <w:rsid w:val="0010346A"/>
    <w:rsid w:val="001406B3"/>
    <w:rsid w:val="00141E99"/>
    <w:rsid w:val="001454F7"/>
    <w:rsid w:val="00174D86"/>
    <w:rsid w:val="001D5B65"/>
    <w:rsid w:val="001E140E"/>
    <w:rsid w:val="002415A4"/>
    <w:rsid w:val="0026337A"/>
    <w:rsid w:val="002720CB"/>
    <w:rsid w:val="00292A6E"/>
    <w:rsid w:val="0029316B"/>
    <w:rsid w:val="00294E60"/>
    <w:rsid w:val="002B69D8"/>
    <w:rsid w:val="002B7EF4"/>
    <w:rsid w:val="002F4DE2"/>
    <w:rsid w:val="003030EB"/>
    <w:rsid w:val="003056F3"/>
    <w:rsid w:val="00335BA5"/>
    <w:rsid w:val="003A207B"/>
    <w:rsid w:val="003A4434"/>
    <w:rsid w:val="003D040B"/>
    <w:rsid w:val="004832C3"/>
    <w:rsid w:val="004B257D"/>
    <w:rsid w:val="004C20BF"/>
    <w:rsid w:val="004D102F"/>
    <w:rsid w:val="004D1FDC"/>
    <w:rsid w:val="004D73F5"/>
    <w:rsid w:val="005106F2"/>
    <w:rsid w:val="00520A58"/>
    <w:rsid w:val="00551E88"/>
    <w:rsid w:val="00565907"/>
    <w:rsid w:val="00590D17"/>
    <w:rsid w:val="005D6862"/>
    <w:rsid w:val="005F13B9"/>
    <w:rsid w:val="00610749"/>
    <w:rsid w:val="00611624"/>
    <w:rsid w:val="006222AE"/>
    <w:rsid w:val="006333F7"/>
    <w:rsid w:val="006538E6"/>
    <w:rsid w:val="00653D4B"/>
    <w:rsid w:val="00655254"/>
    <w:rsid w:val="0066270B"/>
    <w:rsid w:val="0068575D"/>
    <w:rsid w:val="006873EE"/>
    <w:rsid w:val="0069393B"/>
    <w:rsid w:val="00707EA4"/>
    <w:rsid w:val="00721F3F"/>
    <w:rsid w:val="00733E11"/>
    <w:rsid w:val="00755F60"/>
    <w:rsid w:val="00782513"/>
    <w:rsid w:val="007C58AE"/>
    <w:rsid w:val="00846B55"/>
    <w:rsid w:val="00886390"/>
    <w:rsid w:val="0091760C"/>
    <w:rsid w:val="00936AC5"/>
    <w:rsid w:val="0094565B"/>
    <w:rsid w:val="00950048"/>
    <w:rsid w:val="009B7AA9"/>
    <w:rsid w:val="00A105C5"/>
    <w:rsid w:val="00A55B2B"/>
    <w:rsid w:val="00A567A3"/>
    <w:rsid w:val="00A669D9"/>
    <w:rsid w:val="00AB11AE"/>
    <w:rsid w:val="00AC1340"/>
    <w:rsid w:val="00AC4B31"/>
    <w:rsid w:val="00B6610E"/>
    <w:rsid w:val="00B84256"/>
    <w:rsid w:val="00BA6D54"/>
    <w:rsid w:val="00BD7423"/>
    <w:rsid w:val="00BE2AC7"/>
    <w:rsid w:val="00BF444C"/>
    <w:rsid w:val="00C23854"/>
    <w:rsid w:val="00CB0FC5"/>
    <w:rsid w:val="00CC5F7F"/>
    <w:rsid w:val="00D44D67"/>
    <w:rsid w:val="00D66240"/>
    <w:rsid w:val="00DC4736"/>
    <w:rsid w:val="00E01BCB"/>
    <w:rsid w:val="00E27BC3"/>
    <w:rsid w:val="00E76433"/>
    <w:rsid w:val="00ED479F"/>
    <w:rsid w:val="00F052AD"/>
    <w:rsid w:val="00F0563A"/>
    <w:rsid w:val="00F07F16"/>
    <w:rsid w:val="00F21B7A"/>
    <w:rsid w:val="00F23157"/>
    <w:rsid w:val="00F82A54"/>
    <w:rsid w:val="00F97E4A"/>
    <w:rsid w:val="00FA4C54"/>
    <w:rsid w:val="00FB1FE1"/>
    <w:rsid w:val="00FC4EE3"/>
    <w:rsid w:val="00FE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23A4"/>
  <w15:chartTrackingRefBased/>
  <w15:docId w15:val="{16E12004-D0A1-45B4-AD7A-E13CB2BF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434"/>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3A443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A443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44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434"/>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3A4434"/>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3A4434"/>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aliases w:val="even,Proposal Header"/>
    <w:basedOn w:val="Normal"/>
    <w:link w:val="HeaderChar"/>
    <w:rsid w:val="003A4434"/>
    <w:pPr>
      <w:tabs>
        <w:tab w:val="center" w:pos="4320"/>
        <w:tab w:val="right" w:pos="8640"/>
      </w:tabs>
    </w:pPr>
  </w:style>
  <w:style w:type="character" w:customStyle="1" w:styleId="HeaderChar">
    <w:name w:val="Header Char"/>
    <w:aliases w:val="even Char,Proposal Header Char"/>
    <w:basedOn w:val="DefaultParagraphFont"/>
    <w:link w:val="Header"/>
    <w:rsid w:val="003A4434"/>
    <w:rPr>
      <w:rFonts w:ascii="Arial" w:eastAsia="Times New Roman" w:hAnsi="Arial" w:cs="Times New Roman"/>
      <w:kern w:val="0"/>
      <w:sz w:val="20"/>
      <w:szCs w:val="20"/>
      <w14:ligatures w14:val="none"/>
    </w:rPr>
  </w:style>
  <w:style w:type="paragraph" w:customStyle="1" w:styleId="CoverTitle">
    <w:name w:val="Cover Title"/>
    <w:basedOn w:val="Normal"/>
    <w:rsid w:val="003A4434"/>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3A4434"/>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3A4434"/>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3A4434"/>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3A4434"/>
    <w:pPr>
      <w:tabs>
        <w:tab w:val="center" w:pos="4680"/>
        <w:tab w:val="right" w:pos="9360"/>
      </w:tabs>
    </w:pPr>
  </w:style>
  <w:style w:type="character" w:customStyle="1" w:styleId="FooterChar">
    <w:name w:val="Footer Char"/>
    <w:basedOn w:val="DefaultParagraphFont"/>
    <w:link w:val="Footer"/>
    <w:uiPriority w:val="99"/>
    <w:rsid w:val="003A4434"/>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3A4434"/>
    <w:pPr>
      <w:spacing w:before="120"/>
    </w:pPr>
    <w:rPr>
      <w:rFonts w:asciiTheme="minorHAnsi" w:hAnsiTheme="minorHAnsi" w:cstheme="minorHAnsi"/>
      <w:b/>
      <w:bCs/>
      <w:i/>
      <w:iCs/>
      <w:sz w:val="24"/>
      <w:szCs w:val="24"/>
    </w:rPr>
  </w:style>
  <w:style w:type="character" w:styleId="Hyperlink">
    <w:name w:val="Hyperlink"/>
    <w:uiPriority w:val="99"/>
    <w:unhideWhenUsed/>
    <w:rsid w:val="003A4434"/>
    <w:rPr>
      <w:color w:val="0000FF"/>
      <w:u w:val="single"/>
    </w:rPr>
  </w:style>
  <w:style w:type="paragraph" w:styleId="TOC2">
    <w:name w:val="toc 2"/>
    <w:basedOn w:val="Normal"/>
    <w:next w:val="Normal"/>
    <w:autoRedefine/>
    <w:uiPriority w:val="39"/>
    <w:unhideWhenUsed/>
    <w:rsid w:val="003A4434"/>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3A4434"/>
    <w:pPr>
      <w:ind w:left="4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15</cp:revision>
  <dcterms:created xsi:type="dcterms:W3CDTF">2024-01-18T15:56:00Z</dcterms:created>
  <dcterms:modified xsi:type="dcterms:W3CDTF">2024-11-18T05:23:00Z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2023-11-23T09:04:52Z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5d49b427-0f67-4f6a-925a-20da09ad8cf4</vt:lpwstr>
  </property>
  <property fmtid="{D5CDD505-2E9C-101B-9397-08002B2CF9AE}" pid="8" name="MSIP_Label_6e4186ff-6105-49c9-a34e-39b846c71822_ContentBits">
    <vt:lpwstr>0</vt:lpwstr>
  </property>
</Properties>
</file>