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D4B3" w14:textId="35223E4C" w:rsidR="005967D5" w:rsidRPr="004B3329" w:rsidRDefault="000B1E65" w:rsidP="000B1E65">
      <w:pPr>
        <w:pStyle w:val="Header"/>
        <w:jc w:val="center"/>
        <w:rPr>
          <w:rFonts w:asciiTheme="majorHAnsi" w:hAnsiTheme="majorHAnsi" w:cstheme="majorHAnsi"/>
          <w:sz w:val="22"/>
          <w:szCs w:val="22"/>
        </w:rPr>
      </w:pPr>
      <w:r w:rsidRPr="004B3329">
        <w:rPr>
          <w:rFonts w:asciiTheme="majorHAnsi" w:hAnsiTheme="majorHAnsi" w:cstheme="majorHAnsi"/>
          <w:noProof/>
          <w:sz w:val="22"/>
          <w:szCs w:val="22"/>
        </w:rPr>
        <w:drawing>
          <wp:inline distT="0" distB="0" distL="0" distR="0" wp14:anchorId="7DBCBC54" wp14:editId="4C91D0BC">
            <wp:extent cx="1047750" cy="546100"/>
            <wp:effectExtent l="0" t="0" r="0" b="6350"/>
            <wp:docPr id="1"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background with white tex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546100"/>
                    </a:xfrm>
                    <a:prstGeom prst="rect">
                      <a:avLst/>
                    </a:prstGeom>
                    <a:noFill/>
                    <a:ln>
                      <a:noFill/>
                    </a:ln>
                  </pic:spPr>
                </pic:pic>
              </a:graphicData>
            </a:graphic>
          </wp:inline>
        </w:drawing>
      </w:r>
    </w:p>
    <w:p w14:paraId="625E92BE" w14:textId="77777777" w:rsidR="005967D5" w:rsidRPr="004B3329" w:rsidRDefault="005967D5" w:rsidP="005967D5">
      <w:pPr>
        <w:pStyle w:val="Header"/>
        <w:ind w:left="-567"/>
        <w:rPr>
          <w:rFonts w:asciiTheme="majorHAnsi" w:hAnsiTheme="majorHAnsi" w:cstheme="majorHAnsi"/>
          <w:sz w:val="22"/>
          <w:szCs w:val="22"/>
        </w:rPr>
      </w:pPr>
    </w:p>
    <w:p w14:paraId="0814140B" w14:textId="6EDE5FAC" w:rsidR="000B1E65" w:rsidRPr="004B3329" w:rsidRDefault="005967D5" w:rsidP="000B1E65">
      <w:pPr>
        <w:pStyle w:val="CoverTitle"/>
        <w:rPr>
          <w:rFonts w:asciiTheme="majorHAnsi" w:hAnsiTheme="majorHAnsi" w:cstheme="majorHAnsi"/>
          <w:b/>
          <w:color w:val="2F5496" w:themeColor="accent1" w:themeShade="BF"/>
          <w:sz w:val="32"/>
          <w:szCs w:val="32"/>
        </w:rPr>
      </w:pPr>
      <w:r w:rsidRPr="004B3329">
        <w:rPr>
          <w:rFonts w:asciiTheme="majorHAnsi" w:hAnsiTheme="majorHAnsi" w:cstheme="majorHAnsi"/>
          <w:b/>
          <w:color w:val="2F5496" w:themeColor="accent1" w:themeShade="BF"/>
          <w:sz w:val="32"/>
          <w:szCs w:val="32"/>
        </w:rPr>
        <w:t>Salary Advance</w:t>
      </w:r>
      <w:r w:rsidR="000B1E65" w:rsidRPr="004B3329">
        <w:rPr>
          <w:rFonts w:asciiTheme="majorHAnsi" w:hAnsiTheme="majorHAnsi" w:cstheme="majorHAnsi"/>
          <w:b/>
          <w:color w:val="2F5496" w:themeColor="accent1" w:themeShade="BF"/>
          <w:sz w:val="32"/>
          <w:szCs w:val="32"/>
        </w:rPr>
        <w:t xml:space="preserve"> Policy</w:t>
      </w:r>
    </w:p>
    <w:p w14:paraId="0FFBCBF5" w14:textId="77777777" w:rsidR="000B1E65" w:rsidRPr="004B3329" w:rsidRDefault="000B1E65" w:rsidP="000B1E65">
      <w:pPr>
        <w:pStyle w:val="CoverTitle"/>
        <w:jc w:val="left"/>
        <w:rPr>
          <w:rFonts w:asciiTheme="majorHAnsi" w:hAnsiTheme="majorHAnsi" w:cstheme="majorHAnsi"/>
          <w:b/>
          <w:sz w:val="22"/>
          <w:szCs w:val="22"/>
        </w:rPr>
      </w:pPr>
      <w:r w:rsidRPr="004B3329">
        <w:rPr>
          <w:rFonts w:asciiTheme="majorHAnsi" w:hAnsiTheme="majorHAnsi" w:cstheme="majorHAnsi"/>
          <w:b/>
          <w:sz w:val="22"/>
          <w:szCs w:val="22"/>
        </w:rPr>
        <w:t xml:space="preserve">  </w:t>
      </w:r>
    </w:p>
    <w:p w14:paraId="7C36861E" w14:textId="15E145BA" w:rsidR="005967D5" w:rsidRPr="004B3329" w:rsidRDefault="00534EE5" w:rsidP="000B1E65">
      <w:pPr>
        <w:pStyle w:val="CoverTitle"/>
        <w:jc w:val="left"/>
        <w:rPr>
          <w:rFonts w:asciiTheme="majorHAnsi" w:hAnsiTheme="majorHAnsi" w:cstheme="majorHAnsi"/>
          <w:b/>
          <w:color w:val="2F5496" w:themeColor="accent1" w:themeShade="BF"/>
          <w:sz w:val="22"/>
          <w:szCs w:val="22"/>
        </w:rPr>
      </w:pPr>
      <w:r>
        <w:rPr>
          <w:rFonts w:asciiTheme="majorHAnsi" w:hAnsiTheme="majorHAnsi" w:cstheme="majorHAnsi"/>
          <w:b/>
          <w:sz w:val="22"/>
          <w:szCs w:val="22"/>
        </w:rPr>
        <w:t xml:space="preserve">  </w:t>
      </w:r>
      <w:r w:rsidR="005967D5" w:rsidRPr="004B3329">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5967D5" w:rsidRPr="004B3329" w14:paraId="7E2D3EAA"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52C4241C"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9AA1FB6" w14:textId="77777777" w:rsidR="005967D5" w:rsidRPr="004B3329" w:rsidRDefault="005967D5" w:rsidP="00284EF7">
            <w:pPr>
              <w:rPr>
                <w:rFonts w:asciiTheme="majorHAnsi" w:hAnsiTheme="majorHAnsi" w:cstheme="majorHAnsi"/>
                <w:sz w:val="22"/>
                <w:szCs w:val="22"/>
              </w:rPr>
            </w:pPr>
            <w:r w:rsidRPr="004B3329">
              <w:rPr>
                <w:rFonts w:asciiTheme="majorHAnsi" w:hAnsiTheme="majorHAnsi" w:cstheme="majorHAnsi"/>
                <w:color w:val="000000"/>
                <w:sz w:val="22"/>
                <w:szCs w:val="22"/>
                <w:lang w:val="en-IN" w:eastAsia="en-IN"/>
              </w:rPr>
              <w:t>Salary Advance Policy</w:t>
            </w:r>
          </w:p>
          <w:p w14:paraId="1E8F6548" w14:textId="77777777" w:rsidR="005967D5" w:rsidRPr="004B3329" w:rsidRDefault="005967D5" w:rsidP="00284EF7">
            <w:pPr>
              <w:ind w:left="-90"/>
              <w:rPr>
                <w:rFonts w:asciiTheme="majorHAnsi" w:hAnsiTheme="majorHAnsi" w:cstheme="majorHAnsi"/>
                <w:sz w:val="22"/>
                <w:szCs w:val="22"/>
              </w:rPr>
            </w:pPr>
          </w:p>
        </w:tc>
      </w:tr>
      <w:tr w:rsidR="005967D5" w:rsidRPr="004B3329" w14:paraId="62CEC028"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8C9F2D9"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667648AB" w14:textId="77777777" w:rsidR="005967D5" w:rsidRPr="004B3329" w:rsidRDefault="005967D5" w:rsidP="00284EF7">
            <w:pPr>
              <w:autoSpaceDE w:val="0"/>
              <w:autoSpaceDN w:val="0"/>
              <w:jc w:val="both"/>
              <w:rPr>
                <w:rFonts w:asciiTheme="majorHAnsi" w:hAnsiTheme="majorHAnsi" w:cstheme="majorHAnsi"/>
                <w:sz w:val="22"/>
                <w:szCs w:val="22"/>
              </w:rPr>
            </w:pPr>
            <w:r w:rsidRPr="004B3329">
              <w:rPr>
                <w:rFonts w:asciiTheme="majorHAnsi" w:hAnsiTheme="majorHAnsi" w:cstheme="majorHAnsi"/>
                <w:color w:val="000000"/>
                <w:sz w:val="22"/>
                <w:szCs w:val="22"/>
              </w:rPr>
              <w:t>Zara Morghade</w:t>
            </w:r>
          </w:p>
        </w:tc>
      </w:tr>
      <w:tr w:rsidR="005967D5" w:rsidRPr="004B3329" w14:paraId="69A2D71E"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30AE97EC"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350706F6" w14:textId="77777777"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 xml:space="preserve"> </w:t>
            </w:r>
            <w:r w:rsidRPr="004B3329">
              <w:rPr>
                <w:rFonts w:asciiTheme="majorHAnsi" w:hAnsiTheme="majorHAnsi" w:cstheme="majorHAnsi"/>
                <w:color w:val="000000"/>
                <w:sz w:val="22"/>
                <w:szCs w:val="22"/>
              </w:rPr>
              <w:t>Prosenjit Das</w:t>
            </w:r>
          </w:p>
        </w:tc>
      </w:tr>
      <w:tr w:rsidR="005967D5" w:rsidRPr="004B3329" w14:paraId="24113784"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7238C3E"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19C7E10C" w14:textId="0C39BF8F"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 xml:space="preserve"> 1.</w:t>
            </w:r>
            <w:r w:rsidR="004A2C92">
              <w:rPr>
                <w:rFonts w:asciiTheme="majorHAnsi" w:hAnsiTheme="majorHAnsi" w:cstheme="majorHAnsi"/>
                <w:sz w:val="22"/>
                <w:szCs w:val="22"/>
              </w:rPr>
              <w:t>2</w:t>
            </w:r>
          </w:p>
        </w:tc>
      </w:tr>
      <w:tr w:rsidR="005967D5" w:rsidRPr="004B3329" w14:paraId="44425D62"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438B9899"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D69F0A9" w14:textId="77777777"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 xml:space="preserve"> </w:t>
            </w:r>
          </w:p>
        </w:tc>
      </w:tr>
      <w:tr w:rsidR="005967D5" w:rsidRPr="004B3329" w14:paraId="335C8E2E"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41055836"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0515E0C5" w14:textId="1991BE54"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 xml:space="preserve"> </w:t>
            </w:r>
            <w:r w:rsidR="004A2C92" w:rsidRPr="00E96FDB">
              <w:rPr>
                <w:rFonts w:asciiTheme="majorHAnsi" w:hAnsiTheme="majorHAnsi" w:cstheme="majorHAnsi"/>
                <w:sz w:val="22"/>
                <w:szCs w:val="22"/>
              </w:rPr>
              <w:t>11</w:t>
            </w:r>
            <w:r w:rsidR="004A2C92" w:rsidRPr="00E96FDB">
              <w:rPr>
                <w:rFonts w:asciiTheme="majorHAnsi" w:hAnsiTheme="majorHAnsi" w:cstheme="majorHAnsi"/>
                <w:sz w:val="22"/>
                <w:szCs w:val="22"/>
                <w:vertAlign w:val="superscript"/>
              </w:rPr>
              <w:t>th</w:t>
            </w:r>
            <w:r w:rsidR="004A2C92" w:rsidRPr="00E96FDB">
              <w:rPr>
                <w:rFonts w:asciiTheme="majorHAnsi" w:hAnsiTheme="majorHAnsi" w:cstheme="majorHAnsi"/>
                <w:sz w:val="22"/>
                <w:szCs w:val="22"/>
              </w:rPr>
              <w:t xml:space="preserve"> Jan, 2024</w:t>
            </w:r>
          </w:p>
        </w:tc>
      </w:tr>
      <w:tr w:rsidR="005967D5" w:rsidRPr="004B3329" w14:paraId="78646369" w14:textId="77777777" w:rsidTr="00737E26">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00C73F6D" w14:textId="77777777" w:rsidR="005967D5" w:rsidRPr="004B3329" w:rsidRDefault="005967D5" w:rsidP="00284EF7">
            <w:pPr>
              <w:ind w:left="-90"/>
              <w:rPr>
                <w:rFonts w:asciiTheme="majorHAnsi" w:hAnsiTheme="majorHAnsi" w:cstheme="majorHAnsi"/>
                <w:b/>
                <w:sz w:val="22"/>
                <w:szCs w:val="22"/>
              </w:rPr>
            </w:pPr>
            <w:r w:rsidRPr="004B3329">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76D8DB5D" w14:textId="77777777" w:rsidR="005967D5" w:rsidRPr="004B3329" w:rsidRDefault="005967D5" w:rsidP="00284EF7">
            <w:pPr>
              <w:ind w:left="-90"/>
              <w:rPr>
                <w:rFonts w:asciiTheme="majorHAnsi" w:hAnsiTheme="majorHAnsi" w:cstheme="majorHAnsi"/>
                <w:sz w:val="22"/>
                <w:szCs w:val="22"/>
              </w:rPr>
            </w:pPr>
          </w:p>
        </w:tc>
      </w:tr>
    </w:tbl>
    <w:p w14:paraId="3AC55EC9" w14:textId="77777777" w:rsidR="005967D5" w:rsidRPr="004B3329" w:rsidRDefault="005967D5" w:rsidP="00534EE5">
      <w:pPr>
        <w:spacing w:line="360" w:lineRule="auto"/>
        <w:jc w:val="both"/>
        <w:rPr>
          <w:rFonts w:asciiTheme="majorHAnsi" w:hAnsiTheme="majorHAnsi" w:cstheme="majorHAnsi"/>
          <w:b/>
          <w:sz w:val="22"/>
          <w:szCs w:val="22"/>
        </w:rPr>
      </w:pPr>
    </w:p>
    <w:p w14:paraId="40D210D9" w14:textId="7B81A315" w:rsidR="005967D5" w:rsidRPr="004B3329" w:rsidRDefault="00534EE5" w:rsidP="005967D5">
      <w:pPr>
        <w:spacing w:after="160" w:line="256" w:lineRule="auto"/>
        <w:ind w:left="284" w:hanging="322"/>
        <w:rPr>
          <w:rFonts w:asciiTheme="majorHAnsi" w:hAnsiTheme="majorHAnsi" w:cstheme="majorHAnsi"/>
          <w:b/>
          <w:sz w:val="22"/>
          <w:szCs w:val="22"/>
        </w:rPr>
      </w:pPr>
      <w:r>
        <w:rPr>
          <w:rFonts w:asciiTheme="majorHAnsi" w:hAnsiTheme="majorHAnsi" w:cstheme="majorHAnsi"/>
          <w:b/>
          <w:sz w:val="22"/>
          <w:szCs w:val="22"/>
        </w:rPr>
        <w:t xml:space="preserve">  </w:t>
      </w:r>
      <w:r w:rsidR="005967D5" w:rsidRPr="004B3329">
        <w:rPr>
          <w:rFonts w:asciiTheme="majorHAnsi" w:hAnsiTheme="majorHAnsi" w:cstheme="majorHAnsi"/>
          <w:b/>
          <w:sz w:val="22"/>
          <w:szCs w:val="22"/>
        </w:rPr>
        <w:t>CHANGE RECORD</w:t>
      </w:r>
    </w:p>
    <w:tbl>
      <w:tblPr>
        <w:tblW w:w="5107" w:type="pct"/>
        <w:tblInd w:w="108" w:type="dxa"/>
        <w:tblLayout w:type="fixed"/>
        <w:tblLook w:val="0000" w:firstRow="0" w:lastRow="0" w:firstColumn="0" w:lastColumn="0" w:noHBand="0" w:noVBand="0"/>
      </w:tblPr>
      <w:tblGrid>
        <w:gridCol w:w="781"/>
        <w:gridCol w:w="1624"/>
        <w:gridCol w:w="2249"/>
        <w:gridCol w:w="1233"/>
        <w:gridCol w:w="1859"/>
        <w:gridCol w:w="1798"/>
      </w:tblGrid>
      <w:tr w:rsidR="005967D5" w:rsidRPr="004B3329" w14:paraId="583F48D5" w14:textId="77777777" w:rsidTr="007F3AE0">
        <w:trPr>
          <w:trHeight w:val="625"/>
        </w:trPr>
        <w:tc>
          <w:tcPr>
            <w:tcW w:w="40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5DD27C7" w14:textId="77777777" w:rsidR="005967D5" w:rsidRPr="004B3329" w:rsidRDefault="005967D5" w:rsidP="00284EF7">
            <w:pPr>
              <w:spacing w:line="360" w:lineRule="auto"/>
              <w:ind w:left="-90"/>
              <w:jc w:val="both"/>
              <w:rPr>
                <w:rFonts w:asciiTheme="majorHAnsi" w:hAnsiTheme="majorHAnsi" w:cstheme="majorHAnsi"/>
                <w:b/>
                <w:bCs/>
                <w:sz w:val="22"/>
                <w:szCs w:val="22"/>
              </w:rPr>
            </w:pPr>
            <w:r w:rsidRPr="004B3329">
              <w:rPr>
                <w:rFonts w:asciiTheme="majorHAnsi" w:hAnsiTheme="majorHAnsi" w:cstheme="majorHAnsi"/>
                <w:b/>
                <w:bCs/>
                <w:sz w:val="22"/>
                <w:szCs w:val="22"/>
              </w:rPr>
              <w:t>S. No</w:t>
            </w:r>
          </w:p>
        </w:tc>
        <w:tc>
          <w:tcPr>
            <w:tcW w:w="85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04BDA0E" w14:textId="77777777" w:rsidR="005967D5" w:rsidRPr="004B3329" w:rsidRDefault="005967D5" w:rsidP="00284EF7">
            <w:pPr>
              <w:spacing w:line="360" w:lineRule="auto"/>
              <w:ind w:left="-90"/>
              <w:jc w:val="both"/>
              <w:rPr>
                <w:rFonts w:asciiTheme="majorHAnsi" w:hAnsiTheme="majorHAnsi" w:cstheme="majorHAnsi"/>
                <w:b/>
                <w:bCs/>
                <w:sz w:val="22"/>
                <w:szCs w:val="22"/>
              </w:rPr>
            </w:pPr>
            <w:r w:rsidRPr="004B3329">
              <w:rPr>
                <w:rFonts w:asciiTheme="majorHAnsi" w:hAnsiTheme="majorHAnsi" w:cstheme="majorHAnsi"/>
                <w:b/>
                <w:bCs/>
                <w:sz w:val="22"/>
                <w:szCs w:val="22"/>
              </w:rPr>
              <w:t>Revision Date</w:t>
            </w:r>
          </w:p>
        </w:tc>
        <w:tc>
          <w:tcPr>
            <w:tcW w:w="117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18F91FFB" w14:textId="77777777" w:rsidR="005967D5" w:rsidRPr="004B3329" w:rsidRDefault="005967D5" w:rsidP="00284EF7">
            <w:pPr>
              <w:spacing w:line="360" w:lineRule="auto"/>
              <w:ind w:left="-90"/>
              <w:jc w:val="both"/>
              <w:rPr>
                <w:rFonts w:asciiTheme="majorHAnsi" w:hAnsiTheme="majorHAnsi" w:cstheme="majorHAnsi"/>
                <w:b/>
                <w:bCs/>
                <w:sz w:val="22"/>
                <w:szCs w:val="22"/>
              </w:rPr>
            </w:pPr>
            <w:r w:rsidRPr="004B3329">
              <w:rPr>
                <w:rFonts w:asciiTheme="majorHAnsi" w:hAnsiTheme="majorHAnsi" w:cstheme="majorHAnsi"/>
                <w:b/>
                <w:bCs/>
                <w:sz w:val="22"/>
                <w:szCs w:val="22"/>
              </w:rPr>
              <w:t>Description of Change</w:t>
            </w:r>
          </w:p>
        </w:tc>
        <w:tc>
          <w:tcPr>
            <w:tcW w:w="646"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84CB24F" w14:textId="77777777" w:rsidR="005967D5" w:rsidRPr="004B3329" w:rsidRDefault="005967D5" w:rsidP="00284EF7">
            <w:pPr>
              <w:spacing w:line="360" w:lineRule="auto"/>
              <w:ind w:left="-90"/>
              <w:jc w:val="center"/>
              <w:rPr>
                <w:rFonts w:asciiTheme="majorHAnsi" w:hAnsiTheme="majorHAnsi" w:cstheme="majorHAnsi"/>
                <w:b/>
                <w:bCs/>
                <w:sz w:val="22"/>
                <w:szCs w:val="22"/>
              </w:rPr>
            </w:pPr>
            <w:r w:rsidRPr="004B3329">
              <w:rPr>
                <w:rFonts w:asciiTheme="majorHAnsi" w:hAnsiTheme="majorHAnsi" w:cstheme="majorHAnsi"/>
                <w:b/>
                <w:bCs/>
                <w:sz w:val="22"/>
                <w:szCs w:val="22"/>
              </w:rPr>
              <w:t>Version no</w:t>
            </w:r>
          </w:p>
        </w:tc>
        <w:tc>
          <w:tcPr>
            <w:tcW w:w="974"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161372D" w14:textId="77777777" w:rsidR="005967D5" w:rsidRPr="004B3329" w:rsidRDefault="005967D5" w:rsidP="00284EF7">
            <w:pPr>
              <w:spacing w:line="360" w:lineRule="auto"/>
              <w:ind w:left="-90"/>
              <w:rPr>
                <w:rFonts w:asciiTheme="majorHAnsi" w:hAnsiTheme="majorHAnsi" w:cstheme="majorHAnsi"/>
                <w:b/>
                <w:bCs/>
                <w:sz w:val="22"/>
                <w:szCs w:val="22"/>
              </w:rPr>
            </w:pPr>
            <w:r w:rsidRPr="004B3329">
              <w:rPr>
                <w:rFonts w:asciiTheme="majorHAnsi" w:hAnsiTheme="majorHAnsi" w:cstheme="majorHAnsi"/>
                <w:b/>
                <w:bCs/>
                <w:sz w:val="22"/>
                <w:szCs w:val="22"/>
              </w:rPr>
              <w:t>Reviewed by</w:t>
            </w:r>
          </w:p>
        </w:tc>
        <w:tc>
          <w:tcPr>
            <w:tcW w:w="94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98E6ED9" w14:textId="77777777" w:rsidR="005967D5" w:rsidRPr="004B3329" w:rsidRDefault="005967D5" w:rsidP="00284EF7">
            <w:pPr>
              <w:spacing w:line="360" w:lineRule="auto"/>
              <w:ind w:left="-90"/>
              <w:rPr>
                <w:rFonts w:asciiTheme="majorHAnsi" w:hAnsiTheme="majorHAnsi" w:cstheme="majorHAnsi"/>
                <w:b/>
                <w:bCs/>
                <w:sz w:val="22"/>
                <w:szCs w:val="22"/>
              </w:rPr>
            </w:pPr>
            <w:r w:rsidRPr="004B3329">
              <w:rPr>
                <w:rFonts w:asciiTheme="majorHAnsi" w:hAnsiTheme="majorHAnsi" w:cstheme="majorHAnsi"/>
                <w:b/>
                <w:bCs/>
                <w:sz w:val="22"/>
                <w:szCs w:val="22"/>
              </w:rPr>
              <w:t>Approved by</w:t>
            </w:r>
          </w:p>
        </w:tc>
      </w:tr>
      <w:tr w:rsidR="005967D5" w:rsidRPr="004B3329" w14:paraId="309679AB" w14:textId="77777777" w:rsidTr="00737E26">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0ED9F098" w14:textId="77777777" w:rsidR="005967D5" w:rsidRPr="004B3329" w:rsidRDefault="005967D5" w:rsidP="00284EF7">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59EFA932" w14:textId="77777777" w:rsidR="005967D5" w:rsidRPr="004B3329" w:rsidRDefault="005967D5" w:rsidP="00284EF7">
            <w:pPr>
              <w:ind w:left="-90"/>
              <w:jc w:val="center"/>
              <w:rPr>
                <w:rFonts w:asciiTheme="majorHAnsi" w:hAnsiTheme="majorHAnsi" w:cstheme="majorHAnsi"/>
                <w:sz w:val="22"/>
                <w:szCs w:val="22"/>
              </w:rPr>
            </w:pPr>
            <w:r w:rsidRPr="004B3329">
              <w:rPr>
                <w:rFonts w:asciiTheme="majorHAnsi" w:hAnsiTheme="majorHAnsi" w:cstheme="majorHAnsi"/>
                <w:sz w:val="22"/>
                <w:szCs w:val="22"/>
              </w:rPr>
              <w:t>1st Apr, 2016</w:t>
            </w:r>
          </w:p>
        </w:tc>
        <w:tc>
          <w:tcPr>
            <w:tcW w:w="1178" w:type="pct"/>
            <w:tcBorders>
              <w:top w:val="single" w:sz="6" w:space="0" w:color="auto"/>
              <w:left w:val="single" w:sz="6" w:space="0" w:color="auto"/>
              <w:bottom w:val="single" w:sz="6" w:space="0" w:color="auto"/>
              <w:right w:val="single" w:sz="6" w:space="0" w:color="auto"/>
            </w:tcBorders>
            <w:vAlign w:val="center"/>
          </w:tcPr>
          <w:p w14:paraId="5A3AC2EC" w14:textId="77777777" w:rsidR="005967D5" w:rsidRPr="004B3329" w:rsidRDefault="005967D5" w:rsidP="00284EF7">
            <w:pPr>
              <w:ind w:left="-90"/>
              <w:jc w:val="both"/>
              <w:rPr>
                <w:rFonts w:asciiTheme="majorHAnsi" w:hAnsiTheme="majorHAnsi" w:cstheme="majorHAnsi"/>
                <w:sz w:val="22"/>
                <w:szCs w:val="22"/>
              </w:rPr>
            </w:pPr>
            <w:r w:rsidRPr="004B3329">
              <w:rPr>
                <w:rFonts w:asciiTheme="majorHAnsi" w:hAnsiTheme="majorHAnsi" w:cstheme="majorHAnsi"/>
                <w:sz w:val="22"/>
                <w:szCs w:val="22"/>
              </w:rPr>
              <w:t>Created Policy</w:t>
            </w:r>
          </w:p>
        </w:tc>
        <w:tc>
          <w:tcPr>
            <w:tcW w:w="646" w:type="pct"/>
            <w:tcBorders>
              <w:top w:val="single" w:sz="6" w:space="0" w:color="auto"/>
              <w:left w:val="single" w:sz="6" w:space="0" w:color="auto"/>
              <w:bottom w:val="single" w:sz="6" w:space="0" w:color="auto"/>
              <w:right w:val="single" w:sz="6" w:space="0" w:color="auto"/>
            </w:tcBorders>
            <w:vAlign w:val="center"/>
          </w:tcPr>
          <w:p w14:paraId="1B54B6D2" w14:textId="77777777" w:rsidR="005967D5" w:rsidRPr="004B3329" w:rsidRDefault="005967D5" w:rsidP="00284EF7">
            <w:pPr>
              <w:ind w:left="-90"/>
              <w:jc w:val="center"/>
              <w:rPr>
                <w:rFonts w:asciiTheme="majorHAnsi" w:hAnsiTheme="majorHAnsi" w:cstheme="majorHAnsi"/>
                <w:sz w:val="22"/>
                <w:szCs w:val="22"/>
              </w:rPr>
            </w:pPr>
            <w:r w:rsidRPr="004B3329">
              <w:rPr>
                <w:rFonts w:asciiTheme="majorHAnsi" w:hAnsiTheme="majorHAnsi" w:cstheme="majorHAnsi"/>
                <w:sz w:val="22"/>
                <w:szCs w:val="22"/>
              </w:rPr>
              <w:t>1.0</w:t>
            </w:r>
          </w:p>
        </w:tc>
        <w:tc>
          <w:tcPr>
            <w:tcW w:w="974" w:type="pct"/>
            <w:tcBorders>
              <w:top w:val="single" w:sz="6" w:space="0" w:color="auto"/>
              <w:left w:val="single" w:sz="6" w:space="0" w:color="auto"/>
              <w:bottom w:val="single" w:sz="6" w:space="0" w:color="auto"/>
              <w:right w:val="single" w:sz="6" w:space="0" w:color="auto"/>
            </w:tcBorders>
            <w:vAlign w:val="center"/>
          </w:tcPr>
          <w:p w14:paraId="1BF65D06" w14:textId="77777777"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 xml:space="preserve"> </w:t>
            </w:r>
            <w:r w:rsidRPr="004B3329">
              <w:rPr>
                <w:rFonts w:asciiTheme="majorHAnsi" w:hAnsiTheme="majorHAnsi" w:cstheme="majorHAnsi"/>
                <w:color w:val="000000"/>
                <w:sz w:val="22"/>
                <w:szCs w:val="22"/>
              </w:rPr>
              <w:t>Gaurav Singh</w:t>
            </w:r>
          </w:p>
        </w:tc>
        <w:tc>
          <w:tcPr>
            <w:tcW w:w="942" w:type="pct"/>
            <w:tcBorders>
              <w:top w:val="single" w:sz="6" w:space="0" w:color="auto"/>
              <w:left w:val="single" w:sz="6" w:space="0" w:color="auto"/>
              <w:bottom w:val="single" w:sz="6" w:space="0" w:color="auto"/>
              <w:right w:val="single" w:sz="6" w:space="0" w:color="auto"/>
            </w:tcBorders>
            <w:vAlign w:val="center"/>
          </w:tcPr>
          <w:p w14:paraId="555B74A3" w14:textId="77777777" w:rsidR="005967D5" w:rsidRPr="004B3329" w:rsidRDefault="005967D5" w:rsidP="00284EF7">
            <w:pPr>
              <w:autoSpaceDE w:val="0"/>
              <w:autoSpaceDN w:val="0"/>
              <w:spacing w:before="40" w:after="40"/>
              <w:rPr>
                <w:rFonts w:asciiTheme="majorHAnsi" w:hAnsiTheme="majorHAnsi" w:cstheme="majorHAnsi"/>
                <w:sz w:val="22"/>
                <w:szCs w:val="22"/>
              </w:rPr>
            </w:pPr>
            <w:r w:rsidRPr="004B3329">
              <w:rPr>
                <w:rFonts w:asciiTheme="majorHAnsi" w:hAnsiTheme="majorHAnsi" w:cstheme="majorHAnsi"/>
                <w:sz w:val="22"/>
                <w:szCs w:val="22"/>
              </w:rPr>
              <w:t xml:space="preserve"> </w:t>
            </w:r>
            <w:r w:rsidRPr="004B3329">
              <w:rPr>
                <w:rFonts w:asciiTheme="majorHAnsi" w:hAnsiTheme="majorHAnsi" w:cstheme="majorHAnsi"/>
                <w:color w:val="000000"/>
                <w:sz w:val="22"/>
                <w:szCs w:val="22"/>
              </w:rPr>
              <w:t>Gaurav Singh</w:t>
            </w:r>
          </w:p>
        </w:tc>
      </w:tr>
      <w:tr w:rsidR="005967D5" w:rsidRPr="004B3329" w14:paraId="3340FF8F" w14:textId="77777777" w:rsidTr="00737E26">
        <w:trPr>
          <w:trHeight w:hRule="exact" w:val="543"/>
        </w:trPr>
        <w:tc>
          <w:tcPr>
            <w:tcW w:w="409" w:type="pct"/>
            <w:tcBorders>
              <w:top w:val="single" w:sz="6" w:space="0" w:color="auto"/>
              <w:left w:val="single" w:sz="6" w:space="0" w:color="auto"/>
              <w:bottom w:val="single" w:sz="6" w:space="0" w:color="auto"/>
              <w:right w:val="single" w:sz="6" w:space="0" w:color="auto"/>
            </w:tcBorders>
            <w:vAlign w:val="center"/>
          </w:tcPr>
          <w:p w14:paraId="17C6508B" w14:textId="77777777" w:rsidR="005967D5" w:rsidRPr="004B3329" w:rsidRDefault="005967D5" w:rsidP="00284EF7">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2E0C998C" w14:textId="77777777" w:rsidR="005967D5" w:rsidRPr="004B3329" w:rsidRDefault="005967D5" w:rsidP="00284EF7">
            <w:pPr>
              <w:ind w:left="-90"/>
              <w:jc w:val="center"/>
              <w:rPr>
                <w:rFonts w:asciiTheme="majorHAnsi" w:hAnsiTheme="majorHAnsi" w:cstheme="majorHAnsi"/>
                <w:sz w:val="22"/>
                <w:szCs w:val="22"/>
              </w:rPr>
            </w:pPr>
            <w:r w:rsidRPr="004B3329">
              <w:rPr>
                <w:rFonts w:asciiTheme="majorHAnsi" w:hAnsiTheme="majorHAnsi" w:cstheme="majorHAnsi"/>
                <w:sz w:val="22"/>
                <w:szCs w:val="22"/>
              </w:rPr>
              <w:t>8</w:t>
            </w:r>
            <w:r w:rsidRPr="004B3329">
              <w:rPr>
                <w:rFonts w:asciiTheme="majorHAnsi" w:hAnsiTheme="majorHAnsi" w:cstheme="majorHAnsi"/>
                <w:sz w:val="22"/>
                <w:szCs w:val="22"/>
                <w:vertAlign w:val="superscript"/>
              </w:rPr>
              <w:t>th</w:t>
            </w:r>
            <w:r w:rsidRPr="004B3329">
              <w:rPr>
                <w:rFonts w:asciiTheme="majorHAnsi" w:hAnsiTheme="majorHAnsi" w:cstheme="majorHAnsi"/>
                <w:sz w:val="22"/>
                <w:szCs w:val="22"/>
              </w:rPr>
              <w:t xml:space="preserve"> Mar 2023</w:t>
            </w:r>
          </w:p>
        </w:tc>
        <w:tc>
          <w:tcPr>
            <w:tcW w:w="1178" w:type="pct"/>
            <w:tcBorders>
              <w:top w:val="single" w:sz="6" w:space="0" w:color="auto"/>
              <w:left w:val="single" w:sz="6" w:space="0" w:color="auto"/>
              <w:bottom w:val="single" w:sz="6" w:space="0" w:color="auto"/>
              <w:right w:val="single" w:sz="6" w:space="0" w:color="auto"/>
            </w:tcBorders>
            <w:vAlign w:val="center"/>
          </w:tcPr>
          <w:p w14:paraId="346B5A6A" w14:textId="77777777" w:rsidR="005967D5" w:rsidRPr="004B3329" w:rsidRDefault="005967D5" w:rsidP="00284EF7">
            <w:pPr>
              <w:ind w:left="-90"/>
              <w:jc w:val="both"/>
              <w:rPr>
                <w:rFonts w:asciiTheme="majorHAnsi" w:hAnsiTheme="majorHAnsi" w:cstheme="majorHAnsi"/>
                <w:sz w:val="22"/>
                <w:szCs w:val="22"/>
              </w:rPr>
            </w:pPr>
            <w:r w:rsidRPr="004B3329">
              <w:rPr>
                <w:rFonts w:asciiTheme="majorHAnsi" w:hAnsiTheme="majorHAnsi" w:cstheme="majorHAnsi"/>
                <w:sz w:val="22"/>
                <w:szCs w:val="22"/>
              </w:rPr>
              <w:t>Policy term update</w:t>
            </w:r>
          </w:p>
        </w:tc>
        <w:tc>
          <w:tcPr>
            <w:tcW w:w="646" w:type="pct"/>
            <w:tcBorders>
              <w:top w:val="single" w:sz="6" w:space="0" w:color="auto"/>
              <w:left w:val="single" w:sz="6" w:space="0" w:color="auto"/>
              <w:bottom w:val="single" w:sz="6" w:space="0" w:color="auto"/>
              <w:right w:val="single" w:sz="6" w:space="0" w:color="auto"/>
            </w:tcBorders>
            <w:vAlign w:val="center"/>
          </w:tcPr>
          <w:p w14:paraId="15786416" w14:textId="77777777" w:rsidR="005967D5" w:rsidRPr="004B3329" w:rsidRDefault="005967D5" w:rsidP="00284EF7">
            <w:pPr>
              <w:ind w:left="-90"/>
              <w:jc w:val="center"/>
              <w:rPr>
                <w:rFonts w:asciiTheme="majorHAnsi" w:hAnsiTheme="majorHAnsi" w:cstheme="majorHAnsi"/>
                <w:sz w:val="22"/>
                <w:szCs w:val="22"/>
              </w:rPr>
            </w:pPr>
            <w:r w:rsidRPr="004B3329">
              <w:rPr>
                <w:rFonts w:asciiTheme="majorHAnsi" w:hAnsiTheme="majorHAnsi" w:cstheme="majorHAnsi"/>
                <w:sz w:val="22"/>
                <w:szCs w:val="22"/>
              </w:rPr>
              <w:t>1.1</w:t>
            </w:r>
          </w:p>
        </w:tc>
        <w:tc>
          <w:tcPr>
            <w:tcW w:w="974" w:type="pct"/>
            <w:tcBorders>
              <w:top w:val="single" w:sz="6" w:space="0" w:color="auto"/>
              <w:left w:val="single" w:sz="6" w:space="0" w:color="auto"/>
              <w:bottom w:val="single" w:sz="6" w:space="0" w:color="auto"/>
              <w:right w:val="single" w:sz="6" w:space="0" w:color="auto"/>
            </w:tcBorders>
            <w:vAlign w:val="center"/>
          </w:tcPr>
          <w:p w14:paraId="46A44FB9" w14:textId="77777777" w:rsidR="005967D5" w:rsidRPr="004B3329" w:rsidRDefault="005967D5" w:rsidP="00284EF7">
            <w:pPr>
              <w:ind w:left="-90"/>
              <w:rPr>
                <w:rFonts w:asciiTheme="majorHAnsi" w:hAnsiTheme="majorHAnsi" w:cstheme="majorHAnsi"/>
                <w:sz w:val="22"/>
                <w:szCs w:val="22"/>
              </w:rPr>
            </w:pPr>
            <w:r w:rsidRPr="004B3329">
              <w:rPr>
                <w:rFonts w:asciiTheme="majorHAnsi" w:hAnsiTheme="majorHAnsi" w:cstheme="majorHAnsi"/>
                <w:sz w:val="22"/>
                <w:szCs w:val="22"/>
              </w:rPr>
              <w:t>Zara Morghade</w:t>
            </w:r>
          </w:p>
        </w:tc>
        <w:tc>
          <w:tcPr>
            <w:tcW w:w="942" w:type="pct"/>
            <w:tcBorders>
              <w:top w:val="single" w:sz="6" w:space="0" w:color="auto"/>
              <w:left w:val="single" w:sz="6" w:space="0" w:color="auto"/>
              <w:bottom w:val="single" w:sz="6" w:space="0" w:color="auto"/>
              <w:right w:val="single" w:sz="6" w:space="0" w:color="auto"/>
            </w:tcBorders>
            <w:vAlign w:val="center"/>
          </w:tcPr>
          <w:p w14:paraId="28933ABC" w14:textId="77777777" w:rsidR="005967D5" w:rsidRPr="004B3329" w:rsidRDefault="005967D5" w:rsidP="00284EF7">
            <w:pPr>
              <w:autoSpaceDE w:val="0"/>
              <w:autoSpaceDN w:val="0"/>
              <w:spacing w:before="40" w:after="40"/>
              <w:rPr>
                <w:rFonts w:asciiTheme="majorHAnsi" w:hAnsiTheme="majorHAnsi" w:cstheme="majorHAnsi"/>
                <w:sz w:val="22"/>
                <w:szCs w:val="22"/>
              </w:rPr>
            </w:pPr>
            <w:r w:rsidRPr="004B3329">
              <w:rPr>
                <w:rFonts w:asciiTheme="majorHAnsi" w:hAnsiTheme="majorHAnsi" w:cstheme="majorHAnsi"/>
                <w:sz w:val="22"/>
                <w:szCs w:val="22"/>
              </w:rPr>
              <w:t>Prosenjit Das</w:t>
            </w:r>
          </w:p>
        </w:tc>
      </w:tr>
      <w:tr w:rsidR="00E90149" w:rsidRPr="004B3329" w14:paraId="274BF1B2" w14:textId="77777777" w:rsidTr="00737E26">
        <w:trPr>
          <w:trHeight w:hRule="exact" w:val="540"/>
        </w:trPr>
        <w:tc>
          <w:tcPr>
            <w:tcW w:w="409" w:type="pct"/>
            <w:tcBorders>
              <w:top w:val="single" w:sz="6" w:space="0" w:color="auto"/>
              <w:left w:val="single" w:sz="6" w:space="0" w:color="auto"/>
              <w:bottom w:val="single" w:sz="6" w:space="0" w:color="auto"/>
              <w:right w:val="single" w:sz="6" w:space="0" w:color="auto"/>
            </w:tcBorders>
            <w:vAlign w:val="center"/>
          </w:tcPr>
          <w:p w14:paraId="5F98F2CE" w14:textId="77777777" w:rsidR="00E90149" w:rsidRPr="004B3329" w:rsidRDefault="00E90149" w:rsidP="00E90149">
            <w:pPr>
              <w:pStyle w:val="ListParagraph"/>
              <w:numPr>
                <w:ilvl w:val="0"/>
                <w:numId w:val="1"/>
              </w:numPr>
              <w:spacing w:after="200" w:line="360" w:lineRule="auto"/>
              <w:jc w:val="center"/>
              <w:rPr>
                <w:rFonts w:asciiTheme="majorHAnsi" w:hAnsiTheme="majorHAnsi" w:cstheme="majorHAnsi"/>
                <w:sz w:val="22"/>
                <w:szCs w:val="22"/>
              </w:rPr>
            </w:pPr>
          </w:p>
        </w:tc>
        <w:tc>
          <w:tcPr>
            <w:tcW w:w="851" w:type="pct"/>
            <w:tcBorders>
              <w:top w:val="single" w:sz="6" w:space="0" w:color="auto"/>
              <w:left w:val="single" w:sz="6" w:space="0" w:color="auto"/>
              <w:bottom w:val="single" w:sz="6" w:space="0" w:color="auto"/>
              <w:right w:val="single" w:sz="6" w:space="0" w:color="auto"/>
            </w:tcBorders>
            <w:vAlign w:val="center"/>
          </w:tcPr>
          <w:p w14:paraId="09A7AB38" w14:textId="3DE3B08D" w:rsidR="00E90149" w:rsidRPr="004B3329" w:rsidRDefault="00E90149" w:rsidP="00E90149">
            <w:pPr>
              <w:ind w:left="-90"/>
              <w:jc w:val="center"/>
              <w:rPr>
                <w:rFonts w:asciiTheme="majorHAnsi" w:hAnsiTheme="majorHAnsi" w:cstheme="majorHAnsi"/>
                <w:sz w:val="22"/>
                <w:szCs w:val="22"/>
              </w:rPr>
            </w:pPr>
            <w:r w:rsidRPr="00E96FDB">
              <w:rPr>
                <w:rFonts w:asciiTheme="majorHAnsi" w:hAnsiTheme="majorHAnsi" w:cstheme="majorHAnsi"/>
                <w:sz w:val="22"/>
                <w:szCs w:val="22"/>
              </w:rPr>
              <w:t>11</w:t>
            </w:r>
            <w:r w:rsidRPr="00E96FDB">
              <w:rPr>
                <w:rFonts w:asciiTheme="majorHAnsi" w:hAnsiTheme="majorHAnsi" w:cstheme="majorHAnsi"/>
                <w:sz w:val="22"/>
                <w:szCs w:val="22"/>
                <w:vertAlign w:val="superscript"/>
              </w:rPr>
              <w:t>th</w:t>
            </w:r>
            <w:r w:rsidRPr="00E96FDB">
              <w:rPr>
                <w:rFonts w:asciiTheme="majorHAnsi" w:hAnsiTheme="majorHAnsi" w:cstheme="majorHAnsi"/>
                <w:sz w:val="22"/>
                <w:szCs w:val="22"/>
              </w:rPr>
              <w:t xml:space="preserve"> Jan, 2024</w:t>
            </w:r>
          </w:p>
        </w:tc>
        <w:tc>
          <w:tcPr>
            <w:tcW w:w="1178" w:type="pct"/>
            <w:tcBorders>
              <w:top w:val="single" w:sz="6" w:space="0" w:color="auto"/>
              <w:left w:val="single" w:sz="6" w:space="0" w:color="auto"/>
              <w:bottom w:val="single" w:sz="6" w:space="0" w:color="auto"/>
              <w:right w:val="single" w:sz="6" w:space="0" w:color="auto"/>
            </w:tcBorders>
            <w:vAlign w:val="center"/>
          </w:tcPr>
          <w:p w14:paraId="006049C8" w14:textId="62F8D9FA" w:rsidR="00E90149" w:rsidRPr="004B3329" w:rsidRDefault="00E90149" w:rsidP="00E90149">
            <w:pPr>
              <w:ind w:left="-90"/>
              <w:jc w:val="both"/>
              <w:rPr>
                <w:rFonts w:asciiTheme="majorHAnsi" w:hAnsiTheme="majorHAnsi" w:cstheme="majorHAnsi"/>
                <w:sz w:val="22"/>
                <w:szCs w:val="22"/>
              </w:rPr>
            </w:pPr>
            <w:r w:rsidRPr="00E96FDB">
              <w:rPr>
                <w:rFonts w:asciiTheme="majorHAnsi" w:hAnsiTheme="majorHAnsi" w:cstheme="majorHAnsi"/>
                <w:sz w:val="22"/>
                <w:szCs w:val="22"/>
              </w:rPr>
              <w:t>Policy Modified</w:t>
            </w:r>
          </w:p>
        </w:tc>
        <w:tc>
          <w:tcPr>
            <w:tcW w:w="646" w:type="pct"/>
            <w:tcBorders>
              <w:top w:val="single" w:sz="6" w:space="0" w:color="auto"/>
              <w:left w:val="single" w:sz="6" w:space="0" w:color="auto"/>
              <w:bottom w:val="single" w:sz="6" w:space="0" w:color="auto"/>
              <w:right w:val="single" w:sz="6" w:space="0" w:color="auto"/>
            </w:tcBorders>
            <w:vAlign w:val="center"/>
          </w:tcPr>
          <w:p w14:paraId="08FB273F" w14:textId="7FCF33F8" w:rsidR="00E90149" w:rsidRPr="004B3329" w:rsidRDefault="00E90149" w:rsidP="00E90149">
            <w:pPr>
              <w:ind w:left="-90"/>
              <w:jc w:val="center"/>
              <w:rPr>
                <w:rFonts w:asciiTheme="majorHAnsi" w:hAnsiTheme="majorHAnsi" w:cstheme="majorHAnsi"/>
                <w:sz w:val="22"/>
                <w:szCs w:val="22"/>
              </w:rPr>
            </w:pPr>
            <w:r w:rsidRPr="00E96FDB">
              <w:rPr>
                <w:rFonts w:asciiTheme="majorHAnsi" w:hAnsiTheme="majorHAnsi" w:cstheme="majorHAnsi"/>
                <w:sz w:val="22"/>
                <w:szCs w:val="22"/>
              </w:rPr>
              <w:t>1.2</w:t>
            </w:r>
          </w:p>
        </w:tc>
        <w:tc>
          <w:tcPr>
            <w:tcW w:w="974" w:type="pct"/>
            <w:tcBorders>
              <w:top w:val="single" w:sz="6" w:space="0" w:color="auto"/>
              <w:left w:val="single" w:sz="6" w:space="0" w:color="auto"/>
              <w:bottom w:val="single" w:sz="6" w:space="0" w:color="auto"/>
              <w:right w:val="single" w:sz="6" w:space="0" w:color="auto"/>
            </w:tcBorders>
            <w:vAlign w:val="center"/>
          </w:tcPr>
          <w:p w14:paraId="261D4819" w14:textId="4B099D5D" w:rsidR="00E90149" w:rsidRPr="004B3329" w:rsidRDefault="00E90149" w:rsidP="00E90149">
            <w:pPr>
              <w:ind w:left="-90"/>
              <w:rPr>
                <w:rFonts w:asciiTheme="majorHAnsi" w:hAnsiTheme="majorHAnsi" w:cstheme="majorHAnsi"/>
                <w:sz w:val="22"/>
                <w:szCs w:val="22"/>
              </w:rPr>
            </w:pPr>
            <w:r w:rsidRPr="00E96FDB">
              <w:rPr>
                <w:rFonts w:asciiTheme="majorHAnsi" w:hAnsiTheme="majorHAnsi" w:cstheme="majorHAnsi"/>
                <w:sz w:val="22"/>
                <w:szCs w:val="22"/>
              </w:rPr>
              <w:t>Juhi Dewre</w:t>
            </w:r>
          </w:p>
        </w:tc>
        <w:tc>
          <w:tcPr>
            <w:tcW w:w="942" w:type="pct"/>
            <w:tcBorders>
              <w:top w:val="single" w:sz="6" w:space="0" w:color="auto"/>
              <w:left w:val="single" w:sz="6" w:space="0" w:color="auto"/>
              <w:bottom w:val="single" w:sz="6" w:space="0" w:color="auto"/>
              <w:right w:val="single" w:sz="6" w:space="0" w:color="auto"/>
            </w:tcBorders>
            <w:vAlign w:val="center"/>
          </w:tcPr>
          <w:p w14:paraId="4C63AF61" w14:textId="4AE6E4C2" w:rsidR="00E90149" w:rsidRPr="004B3329" w:rsidRDefault="00E90149" w:rsidP="00E90149">
            <w:pPr>
              <w:autoSpaceDE w:val="0"/>
              <w:autoSpaceDN w:val="0"/>
              <w:spacing w:before="40" w:after="40"/>
              <w:rPr>
                <w:rFonts w:asciiTheme="majorHAnsi" w:hAnsiTheme="majorHAnsi" w:cstheme="majorHAnsi"/>
                <w:sz w:val="22"/>
                <w:szCs w:val="22"/>
              </w:rPr>
            </w:pPr>
            <w:r w:rsidRPr="00E96FDB">
              <w:rPr>
                <w:rFonts w:asciiTheme="majorHAnsi" w:hAnsiTheme="majorHAnsi" w:cstheme="majorHAnsi"/>
                <w:sz w:val="22"/>
                <w:szCs w:val="22"/>
              </w:rPr>
              <w:t>Kiran Satpute</w:t>
            </w:r>
          </w:p>
        </w:tc>
      </w:tr>
    </w:tbl>
    <w:p w14:paraId="0877DC3E" w14:textId="77777777" w:rsidR="005967D5" w:rsidRPr="004B3329" w:rsidRDefault="005967D5" w:rsidP="005967D5">
      <w:pPr>
        <w:pStyle w:val="TOCHeading"/>
        <w:tabs>
          <w:tab w:val="left" w:pos="3930"/>
        </w:tabs>
        <w:rPr>
          <w:rFonts w:eastAsia="Times New Roman" w:cstheme="majorHAnsi"/>
          <w:color w:val="auto"/>
          <w:sz w:val="22"/>
          <w:szCs w:val="22"/>
        </w:rPr>
      </w:pPr>
      <w:r w:rsidRPr="004B3329">
        <w:rPr>
          <w:rFonts w:eastAsia="Times New Roman" w:cstheme="majorHAnsi"/>
          <w:color w:val="auto"/>
          <w:sz w:val="22"/>
          <w:szCs w:val="22"/>
        </w:rPr>
        <w:tab/>
      </w:r>
    </w:p>
    <w:p w14:paraId="7948DA56" w14:textId="34A69082" w:rsidR="005967D5" w:rsidRPr="004B3329" w:rsidRDefault="005967D5" w:rsidP="005967D5">
      <w:pPr>
        <w:jc w:val="both"/>
        <w:rPr>
          <w:rFonts w:asciiTheme="majorHAnsi" w:hAnsiTheme="majorHAnsi" w:cstheme="majorHAnsi"/>
          <w:b/>
          <w:bCs/>
          <w:sz w:val="22"/>
          <w:szCs w:val="22"/>
        </w:rPr>
      </w:pPr>
      <w:r w:rsidRPr="004B3329">
        <w:rPr>
          <w:rFonts w:asciiTheme="majorHAnsi" w:hAnsiTheme="majorHAnsi" w:cstheme="majorHAnsi"/>
          <w:b/>
          <w:bCs/>
          <w:sz w:val="22"/>
          <w:szCs w:val="22"/>
        </w:rPr>
        <w:t xml:space="preserve">Review: </w:t>
      </w:r>
      <w:r w:rsidRPr="004B3329">
        <w:rPr>
          <w:rFonts w:asciiTheme="majorHAnsi" w:hAnsiTheme="majorHAnsi" w:cstheme="majorHAnsi"/>
          <w:sz w:val="22"/>
          <w:szCs w:val="22"/>
        </w:rPr>
        <w:t xml:space="preserve">This document shall be reviewed once a year or at the time of any major change in </w:t>
      </w:r>
      <w:r w:rsidR="002D66F5" w:rsidRPr="004B3329">
        <w:rPr>
          <w:rFonts w:asciiTheme="majorHAnsi" w:hAnsiTheme="majorHAnsi" w:cstheme="majorHAnsi"/>
          <w:sz w:val="22"/>
          <w:szCs w:val="22"/>
        </w:rPr>
        <w:t>the existing</w:t>
      </w:r>
      <w:r w:rsidRPr="004B3329">
        <w:rPr>
          <w:rFonts w:asciiTheme="majorHAnsi" w:hAnsiTheme="majorHAnsi" w:cstheme="majorHAnsi"/>
          <w:sz w:val="22"/>
          <w:szCs w:val="22"/>
        </w:rPr>
        <w:t xml:space="preserve"> environment affecting policies and procedures, whichever is earlier.</w:t>
      </w:r>
    </w:p>
    <w:p w14:paraId="7AED0EB3" w14:textId="77777777" w:rsidR="005967D5" w:rsidRPr="004B3329" w:rsidRDefault="005967D5" w:rsidP="005967D5">
      <w:pPr>
        <w:spacing w:line="360" w:lineRule="auto"/>
        <w:ind w:left="-90"/>
        <w:jc w:val="both"/>
        <w:rPr>
          <w:rFonts w:asciiTheme="majorHAnsi" w:hAnsiTheme="majorHAnsi" w:cstheme="majorHAnsi"/>
          <w:b/>
          <w:sz w:val="22"/>
          <w:szCs w:val="22"/>
          <w:u w:val="single"/>
        </w:rPr>
      </w:pPr>
    </w:p>
    <w:p w14:paraId="7359D3CC" w14:textId="1B10242E" w:rsidR="005967D5" w:rsidRPr="004B3329" w:rsidRDefault="005967D5" w:rsidP="005967D5">
      <w:pPr>
        <w:autoSpaceDE w:val="0"/>
        <w:autoSpaceDN w:val="0"/>
        <w:adjustRightInd w:val="0"/>
        <w:jc w:val="both"/>
        <w:rPr>
          <w:rFonts w:asciiTheme="majorHAnsi" w:hAnsiTheme="majorHAnsi" w:cstheme="majorHAnsi"/>
          <w:sz w:val="22"/>
          <w:szCs w:val="22"/>
        </w:rPr>
      </w:pPr>
      <w:r w:rsidRPr="004B3329">
        <w:rPr>
          <w:rFonts w:asciiTheme="majorHAnsi" w:hAnsiTheme="majorHAnsi" w:cstheme="majorHAnsi"/>
          <w:b/>
          <w:sz w:val="22"/>
          <w:szCs w:val="22"/>
        </w:rPr>
        <w:t>Disclaimer:</w:t>
      </w:r>
      <w:r w:rsidRPr="004B3329">
        <w:rPr>
          <w:rFonts w:asciiTheme="majorHAnsi" w:hAnsiTheme="majorHAnsi" w:cstheme="majorHAnsi"/>
          <w:sz w:val="22"/>
          <w:szCs w:val="22"/>
        </w:rPr>
        <w:t xml:space="preserve"> Information content of this document is confidential and is proprietary to </w:t>
      </w:r>
      <w:r w:rsidR="004A35BA">
        <w:rPr>
          <w:rFonts w:asciiTheme="majorHAnsi" w:hAnsiTheme="majorHAnsi" w:cstheme="majorHAnsi"/>
          <w:sz w:val="22"/>
          <w:szCs w:val="22"/>
        </w:rPr>
        <w:t>PARKAR</w:t>
      </w:r>
      <w:r w:rsidRPr="004B3329">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4A35BA">
        <w:rPr>
          <w:rFonts w:asciiTheme="majorHAnsi" w:hAnsiTheme="majorHAnsi" w:cstheme="majorHAnsi"/>
          <w:sz w:val="22"/>
          <w:szCs w:val="22"/>
        </w:rPr>
        <w:t>PARKAR</w:t>
      </w:r>
      <w:r w:rsidRPr="004B3329">
        <w:rPr>
          <w:rFonts w:asciiTheme="majorHAnsi" w:hAnsiTheme="majorHAnsi" w:cstheme="majorHAnsi"/>
          <w:sz w:val="22"/>
          <w:szCs w:val="22"/>
        </w:rPr>
        <w:t>.</w:t>
      </w:r>
    </w:p>
    <w:p w14:paraId="581F332B" w14:textId="77777777" w:rsidR="005967D5" w:rsidRPr="004B3329" w:rsidRDefault="005967D5" w:rsidP="005967D5">
      <w:pPr>
        <w:spacing w:after="160" w:line="256" w:lineRule="auto"/>
        <w:ind w:left="142" w:hanging="284"/>
        <w:rPr>
          <w:rFonts w:asciiTheme="majorHAnsi" w:hAnsiTheme="majorHAnsi" w:cstheme="majorHAnsi"/>
          <w:sz w:val="22"/>
          <w:szCs w:val="22"/>
        </w:rPr>
      </w:pPr>
    </w:p>
    <w:p w14:paraId="3FFACE6A" w14:textId="77777777" w:rsidR="005967D5" w:rsidRPr="004B3329" w:rsidRDefault="005967D5" w:rsidP="005967D5">
      <w:pPr>
        <w:pStyle w:val="TOCHeading"/>
        <w:tabs>
          <w:tab w:val="left" w:pos="840"/>
          <w:tab w:val="center" w:pos="4680"/>
        </w:tabs>
        <w:rPr>
          <w:rFonts w:eastAsia="Times New Roman" w:cstheme="majorHAnsi"/>
          <w:color w:val="auto"/>
          <w:sz w:val="22"/>
          <w:szCs w:val="22"/>
        </w:rPr>
      </w:pPr>
    </w:p>
    <w:p w14:paraId="13CD9187" w14:textId="77777777" w:rsidR="005967D5" w:rsidRPr="004B3329" w:rsidRDefault="005967D5" w:rsidP="005967D5">
      <w:pPr>
        <w:rPr>
          <w:rFonts w:asciiTheme="majorHAnsi" w:hAnsiTheme="majorHAnsi" w:cstheme="majorHAnsi"/>
          <w:sz w:val="22"/>
          <w:szCs w:val="22"/>
        </w:rPr>
      </w:pPr>
    </w:p>
    <w:p w14:paraId="5054936D" w14:textId="77777777" w:rsidR="005967D5" w:rsidRPr="004B3329" w:rsidRDefault="005967D5" w:rsidP="005967D5">
      <w:pPr>
        <w:rPr>
          <w:rFonts w:asciiTheme="majorHAnsi" w:hAnsiTheme="majorHAnsi" w:cstheme="majorHAnsi"/>
          <w:sz w:val="22"/>
          <w:szCs w:val="22"/>
        </w:rPr>
      </w:pPr>
    </w:p>
    <w:p w14:paraId="57A89CF4" w14:textId="77777777" w:rsidR="005967D5" w:rsidRPr="004B3329" w:rsidRDefault="005967D5" w:rsidP="005967D5">
      <w:pPr>
        <w:rPr>
          <w:rFonts w:asciiTheme="majorHAnsi" w:hAnsiTheme="majorHAnsi" w:cstheme="majorHAnsi"/>
          <w:sz w:val="22"/>
          <w:szCs w:val="22"/>
        </w:rPr>
      </w:pPr>
    </w:p>
    <w:p w14:paraId="7A9A2D1B" w14:textId="77777777" w:rsidR="005967D5" w:rsidRPr="004B3329" w:rsidRDefault="005967D5" w:rsidP="005967D5">
      <w:pPr>
        <w:rPr>
          <w:rFonts w:asciiTheme="majorHAnsi" w:hAnsiTheme="majorHAnsi" w:cstheme="majorHAnsi"/>
          <w:sz w:val="22"/>
          <w:szCs w:val="22"/>
        </w:rPr>
      </w:pPr>
    </w:p>
    <w:p w14:paraId="07C1574E" w14:textId="77777777" w:rsidR="005967D5" w:rsidRPr="004B3329" w:rsidRDefault="005967D5" w:rsidP="005967D5">
      <w:pPr>
        <w:rPr>
          <w:rFonts w:asciiTheme="majorHAnsi" w:hAnsiTheme="majorHAnsi" w:cstheme="majorHAnsi"/>
          <w:sz w:val="22"/>
          <w:szCs w:val="22"/>
        </w:rPr>
      </w:pPr>
    </w:p>
    <w:p w14:paraId="1F3EED6E" w14:textId="77777777" w:rsidR="005967D5" w:rsidRPr="004B3329" w:rsidRDefault="005967D5" w:rsidP="005967D5">
      <w:pPr>
        <w:rPr>
          <w:rFonts w:asciiTheme="majorHAnsi" w:hAnsiTheme="majorHAnsi" w:cstheme="majorHAnsi"/>
          <w:sz w:val="22"/>
          <w:szCs w:val="22"/>
        </w:rPr>
      </w:pPr>
    </w:p>
    <w:p w14:paraId="4C27613D" w14:textId="77777777" w:rsidR="005967D5" w:rsidRPr="004B3329" w:rsidRDefault="005967D5" w:rsidP="005967D5">
      <w:pPr>
        <w:rPr>
          <w:rFonts w:asciiTheme="majorHAnsi" w:hAnsiTheme="majorHAnsi" w:cstheme="majorHAnsi"/>
          <w:sz w:val="22"/>
          <w:szCs w:val="22"/>
        </w:rPr>
      </w:pPr>
    </w:p>
    <w:p w14:paraId="1DCA378E" w14:textId="77777777" w:rsidR="005967D5" w:rsidRPr="004B3329" w:rsidRDefault="005967D5" w:rsidP="005967D5">
      <w:pPr>
        <w:rPr>
          <w:rFonts w:asciiTheme="majorHAnsi" w:hAnsiTheme="majorHAnsi" w:cstheme="majorHAnsi"/>
          <w:sz w:val="22"/>
          <w:szCs w:val="22"/>
        </w:rPr>
      </w:pPr>
    </w:p>
    <w:p w14:paraId="71C2069E" w14:textId="77777777" w:rsidR="005967D5" w:rsidRPr="004B3329" w:rsidRDefault="005967D5" w:rsidP="005967D5">
      <w:pPr>
        <w:pStyle w:val="TOCHeading"/>
        <w:tabs>
          <w:tab w:val="left" w:pos="840"/>
          <w:tab w:val="center" w:pos="4680"/>
        </w:tabs>
        <w:rPr>
          <w:rFonts w:eastAsia="Times New Roman" w:cstheme="majorHAnsi"/>
          <w:color w:val="auto"/>
          <w:sz w:val="22"/>
          <w:szCs w:val="22"/>
        </w:rPr>
      </w:pPr>
    </w:p>
    <w:p w14:paraId="3B84D8E7" w14:textId="77777777" w:rsidR="005967D5" w:rsidRPr="004B3329" w:rsidRDefault="005967D5" w:rsidP="005967D5">
      <w:pPr>
        <w:rPr>
          <w:rFonts w:asciiTheme="majorHAnsi" w:hAnsiTheme="majorHAnsi" w:cstheme="majorHAnsi"/>
          <w:sz w:val="22"/>
          <w:szCs w:val="22"/>
        </w:rPr>
      </w:pPr>
    </w:p>
    <w:p w14:paraId="7281F958" w14:textId="77777777" w:rsidR="005967D5" w:rsidRPr="004B3329" w:rsidRDefault="005967D5" w:rsidP="005967D5">
      <w:pPr>
        <w:spacing w:after="160" w:line="259" w:lineRule="auto"/>
        <w:jc w:val="center"/>
        <w:rPr>
          <w:rFonts w:asciiTheme="majorHAnsi" w:hAnsiTheme="majorHAnsi" w:cstheme="majorHAnsi"/>
          <w:b/>
          <w:sz w:val="22"/>
          <w:szCs w:val="22"/>
        </w:rPr>
      </w:pPr>
      <w:r w:rsidRPr="004B3329">
        <w:rPr>
          <w:rFonts w:asciiTheme="majorHAnsi" w:hAnsiTheme="majorHAnsi" w:cstheme="majorHAnsi"/>
          <w:b/>
          <w:sz w:val="22"/>
          <w:szCs w:val="22"/>
        </w:rPr>
        <w:t>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7F47A697" w14:textId="77777777" w:rsidR="005967D5" w:rsidRPr="004B3329" w:rsidRDefault="005967D5" w:rsidP="005967D5">
          <w:pPr>
            <w:pStyle w:val="TOCHeading"/>
            <w:rPr>
              <w:rFonts w:cstheme="majorHAnsi"/>
              <w:color w:val="auto"/>
              <w:sz w:val="22"/>
              <w:szCs w:val="22"/>
            </w:rPr>
          </w:pPr>
        </w:p>
        <w:p w14:paraId="7ACEF858" w14:textId="77777777" w:rsidR="005967D5" w:rsidRPr="004B3329" w:rsidRDefault="005967D5" w:rsidP="005967D5">
          <w:pPr>
            <w:pStyle w:val="TOC1"/>
            <w:rPr>
              <w:rFonts w:asciiTheme="majorHAnsi" w:eastAsiaTheme="minorEastAsia" w:hAnsiTheme="majorHAnsi" w:cstheme="majorHAnsi"/>
              <w:noProof/>
            </w:rPr>
          </w:pPr>
          <w:r w:rsidRPr="004B3329">
            <w:rPr>
              <w:rFonts w:asciiTheme="majorHAnsi" w:hAnsiTheme="majorHAnsi" w:cstheme="majorHAnsi"/>
            </w:rPr>
            <w:fldChar w:fldCharType="begin"/>
          </w:r>
          <w:r w:rsidRPr="004B3329">
            <w:rPr>
              <w:rFonts w:asciiTheme="majorHAnsi" w:hAnsiTheme="majorHAnsi" w:cstheme="majorHAnsi"/>
            </w:rPr>
            <w:instrText xml:space="preserve"> TOC \o "1-3" \h \z \u </w:instrText>
          </w:r>
          <w:r w:rsidRPr="004B3329">
            <w:rPr>
              <w:rFonts w:asciiTheme="majorHAnsi" w:hAnsiTheme="majorHAnsi" w:cstheme="majorHAnsi"/>
            </w:rPr>
            <w:fldChar w:fldCharType="separate"/>
          </w:r>
          <w:hyperlink w:anchor="_Toc129197993" w:history="1">
            <w:r w:rsidRPr="004B3329">
              <w:rPr>
                <w:rStyle w:val="Hyperlink"/>
                <w:rFonts w:asciiTheme="majorHAnsi" w:hAnsiTheme="majorHAnsi" w:cstheme="majorHAnsi"/>
                <w:noProof/>
              </w:rPr>
              <w:t>PURPOSE</w:t>
            </w:r>
            <w:r w:rsidRPr="004B3329">
              <w:rPr>
                <w:rFonts w:asciiTheme="majorHAnsi" w:hAnsiTheme="majorHAnsi" w:cstheme="majorHAnsi"/>
                <w:noProof/>
                <w:webHidden/>
              </w:rPr>
              <w:tab/>
            </w:r>
            <w:r w:rsidRPr="004B3329">
              <w:rPr>
                <w:rFonts w:asciiTheme="majorHAnsi" w:hAnsiTheme="majorHAnsi" w:cstheme="majorHAnsi"/>
                <w:noProof/>
                <w:webHidden/>
              </w:rPr>
              <w:fldChar w:fldCharType="begin"/>
            </w:r>
            <w:r w:rsidRPr="004B3329">
              <w:rPr>
                <w:rFonts w:asciiTheme="majorHAnsi" w:hAnsiTheme="majorHAnsi" w:cstheme="majorHAnsi"/>
                <w:noProof/>
                <w:webHidden/>
              </w:rPr>
              <w:instrText xml:space="preserve"> PAGEREF _Toc129197993 \h </w:instrText>
            </w:r>
            <w:r w:rsidRPr="004B3329">
              <w:rPr>
                <w:rFonts w:asciiTheme="majorHAnsi" w:hAnsiTheme="majorHAnsi" w:cstheme="majorHAnsi"/>
                <w:noProof/>
                <w:webHidden/>
              </w:rPr>
            </w:r>
            <w:r w:rsidRPr="004B3329">
              <w:rPr>
                <w:rFonts w:asciiTheme="majorHAnsi" w:hAnsiTheme="majorHAnsi" w:cstheme="majorHAnsi"/>
                <w:noProof/>
                <w:webHidden/>
              </w:rPr>
              <w:fldChar w:fldCharType="separate"/>
            </w:r>
            <w:r w:rsidRPr="004B3329">
              <w:rPr>
                <w:rFonts w:asciiTheme="majorHAnsi" w:hAnsiTheme="majorHAnsi" w:cstheme="majorHAnsi"/>
                <w:noProof/>
                <w:webHidden/>
              </w:rPr>
              <w:t>4</w:t>
            </w:r>
            <w:r w:rsidRPr="004B3329">
              <w:rPr>
                <w:rFonts w:asciiTheme="majorHAnsi" w:hAnsiTheme="majorHAnsi" w:cstheme="majorHAnsi"/>
                <w:noProof/>
                <w:webHidden/>
              </w:rPr>
              <w:fldChar w:fldCharType="end"/>
            </w:r>
          </w:hyperlink>
        </w:p>
        <w:p w14:paraId="711A5428" w14:textId="77777777" w:rsidR="005967D5" w:rsidRPr="004B3329" w:rsidRDefault="004A35BA" w:rsidP="005967D5">
          <w:pPr>
            <w:pStyle w:val="TOC1"/>
            <w:rPr>
              <w:rFonts w:asciiTheme="majorHAnsi" w:eastAsiaTheme="minorEastAsia" w:hAnsiTheme="majorHAnsi" w:cstheme="majorHAnsi"/>
              <w:noProof/>
            </w:rPr>
          </w:pPr>
          <w:hyperlink w:anchor="_Toc129197994" w:history="1">
            <w:r w:rsidR="005967D5" w:rsidRPr="004B3329">
              <w:rPr>
                <w:rStyle w:val="Hyperlink"/>
                <w:rFonts w:asciiTheme="majorHAnsi" w:hAnsiTheme="majorHAnsi" w:cstheme="majorHAnsi"/>
                <w:noProof/>
              </w:rPr>
              <w:t>ELIGIBILITY</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_Toc129197994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4</w:t>
            </w:r>
            <w:r w:rsidR="005967D5" w:rsidRPr="004B3329">
              <w:rPr>
                <w:rFonts w:asciiTheme="majorHAnsi" w:hAnsiTheme="majorHAnsi" w:cstheme="majorHAnsi"/>
                <w:noProof/>
                <w:webHidden/>
              </w:rPr>
              <w:fldChar w:fldCharType="end"/>
            </w:r>
          </w:hyperlink>
        </w:p>
        <w:p w14:paraId="1A1B7D0B" w14:textId="77777777" w:rsidR="005967D5" w:rsidRPr="004B3329" w:rsidRDefault="004A35BA" w:rsidP="005967D5">
          <w:pPr>
            <w:pStyle w:val="TOC1"/>
            <w:rPr>
              <w:rFonts w:asciiTheme="majorHAnsi" w:eastAsiaTheme="minorEastAsia" w:hAnsiTheme="majorHAnsi" w:cstheme="majorHAnsi"/>
              <w:noProof/>
            </w:rPr>
          </w:pPr>
          <w:hyperlink w:anchor="_Toc129197995" w:history="1">
            <w:r w:rsidR="005967D5" w:rsidRPr="004B3329">
              <w:rPr>
                <w:rStyle w:val="Hyperlink"/>
                <w:rFonts w:asciiTheme="majorHAnsi" w:hAnsiTheme="majorHAnsi" w:cstheme="majorHAnsi"/>
                <w:noProof/>
              </w:rPr>
              <w:t>ENTITLEMENT</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_Toc129197995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4</w:t>
            </w:r>
            <w:r w:rsidR="005967D5" w:rsidRPr="004B3329">
              <w:rPr>
                <w:rFonts w:asciiTheme="majorHAnsi" w:hAnsiTheme="majorHAnsi" w:cstheme="majorHAnsi"/>
                <w:noProof/>
                <w:webHidden/>
              </w:rPr>
              <w:fldChar w:fldCharType="end"/>
            </w:r>
          </w:hyperlink>
        </w:p>
        <w:p w14:paraId="2B98C1E0" w14:textId="77777777" w:rsidR="005967D5" w:rsidRPr="004B3329" w:rsidRDefault="004A35BA" w:rsidP="005967D5">
          <w:pPr>
            <w:pStyle w:val="TOC1"/>
            <w:rPr>
              <w:rFonts w:asciiTheme="majorHAnsi" w:eastAsiaTheme="minorEastAsia" w:hAnsiTheme="majorHAnsi" w:cstheme="majorHAnsi"/>
              <w:noProof/>
            </w:rPr>
          </w:pPr>
          <w:hyperlink w:anchor="_Toc129197996" w:history="1">
            <w:r w:rsidR="005967D5" w:rsidRPr="004B3329">
              <w:rPr>
                <w:rStyle w:val="Hyperlink"/>
                <w:rFonts w:asciiTheme="majorHAnsi" w:hAnsiTheme="majorHAnsi" w:cstheme="majorHAnsi"/>
                <w:noProof/>
              </w:rPr>
              <w:t>PROCESS</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_Toc129197996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4</w:t>
            </w:r>
            <w:r w:rsidR="005967D5" w:rsidRPr="004B3329">
              <w:rPr>
                <w:rFonts w:asciiTheme="majorHAnsi" w:hAnsiTheme="majorHAnsi" w:cstheme="majorHAnsi"/>
                <w:noProof/>
                <w:webHidden/>
              </w:rPr>
              <w:fldChar w:fldCharType="end"/>
            </w:r>
          </w:hyperlink>
        </w:p>
        <w:p w14:paraId="1E526EAA" w14:textId="77777777" w:rsidR="005967D5" w:rsidRPr="004B3329" w:rsidRDefault="004A35BA" w:rsidP="005967D5">
          <w:pPr>
            <w:pStyle w:val="TOC1"/>
            <w:rPr>
              <w:rFonts w:asciiTheme="majorHAnsi" w:eastAsiaTheme="minorEastAsia" w:hAnsiTheme="majorHAnsi" w:cstheme="majorHAnsi"/>
              <w:noProof/>
            </w:rPr>
          </w:pPr>
          <w:hyperlink w:anchor="_Toc129197997" w:history="1">
            <w:r w:rsidR="005967D5" w:rsidRPr="004B3329">
              <w:rPr>
                <w:rStyle w:val="Hyperlink"/>
                <w:rFonts w:asciiTheme="majorHAnsi" w:hAnsiTheme="majorHAnsi" w:cstheme="majorHAnsi"/>
                <w:noProof/>
              </w:rPr>
              <w:t>REPAYMENT</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_Toc129197997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4</w:t>
            </w:r>
            <w:r w:rsidR="005967D5" w:rsidRPr="004B3329">
              <w:rPr>
                <w:rFonts w:asciiTheme="majorHAnsi" w:hAnsiTheme="majorHAnsi" w:cstheme="majorHAnsi"/>
                <w:noProof/>
                <w:webHidden/>
              </w:rPr>
              <w:fldChar w:fldCharType="end"/>
            </w:r>
          </w:hyperlink>
        </w:p>
        <w:p w14:paraId="5B6C43C0" w14:textId="77777777" w:rsidR="005967D5" w:rsidRPr="004B3329" w:rsidRDefault="004A35BA" w:rsidP="005967D5">
          <w:pPr>
            <w:pStyle w:val="TOC1"/>
            <w:rPr>
              <w:rFonts w:asciiTheme="majorHAnsi" w:eastAsiaTheme="minorEastAsia" w:hAnsiTheme="majorHAnsi" w:cstheme="majorHAnsi"/>
              <w:noProof/>
            </w:rPr>
          </w:pPr>
          <w:hyperlink w:anchor="_Toc129197998" w:history="1">
            <w:r w:rsidR="005967D5" w:rsidRPr="004B3329">
              <w:rPr>
                <w:rStyle w:val="Hyperlink"/>
                <w:rFonts w:asciiTheme="majorHAnsi" w:hAnsiTheme="majorHAnsi" w:cstheme="majorHAnsi"/>
                <w:noProof/>
              </w:rPr>
              <w:t>ANNEXURE 1</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_Toc129197998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4</w:t>
            </w:r>
            <w:r w:rsidR="005967D5" w:rsidRPr="004B3329">
              <w:rPr>
                <w:rFonts w:asciiTheme="majorHAnsi" w:hAnsiTheme="majorHAnsi" w:cstheme="majorHAnsi"/>
                <w:noProof/>
                <w:webHidden/>
              </w:rPr>
              <w:fldChar w:fldCharType="end"/>
            </w:r>
          </w:hyperlink>
        </w:p>
        <w:p w14:paraId="63700E57" w14:textId="77777777" w:rsidR="005967D5" w:rsidRPr="004B3329" w:rsidRDefault="004A35BA" w:rsidP="005967D5">
          <w:pPr>
            <w:pStyle w:val="TOC1"/>
            <w:rPr>
              <w:rFonts w:asciiTheme="majorHAnsi" w:eastAsiaTheme="minorEastAsia" w:hAnsiTheme="majorHAnsi" w:cstheme="majorHAnsi"/>
              <w:noProof/>
            </w:rPr>
          </w:pPr>
          <w:hyperlink w:anchor="_Toc129197999" w:history="1">
            <w:r w:rsidR="005967D5" w:rsidRPr="004B3329">
              <w:rPr>
                <w:rStyle w:val="Hyperlink"/>
                <w:rFonts w:asciiTheme="majorHAnsi" w:hAnsiTheme="majorHAnsi" w:cstheme="majorHAnsi"/>
                <w:noProof/>
              </w:rPr>
              <w:t>VIOLATION OF POLICY</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_Toc129197999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5</w:t>
            </w:r>
            <w:r w:rsidR="005967D5" w:rsidRPr="004B3329">
              <w:rPr>
                <w:rFonts w:asciiTheme="majorHAnsi" w:hAnsiTheme="majorHAnsi" w:cstheme="majorHAnsi"/>
                <w:noProof/>
                <w:webHidden/>
              </w:rPr>
              <w:fldChar w:fldCharType="end"/>
            </w:r>
          </w:hyperlink>
        </w:p>
        <w:p w14:paraId="5CE30788" w14:textId="77777777" w:rsidR="005967D5" w:rsidRPr="004B3329" w:rsidRDefault="004A35BA" w:rsidP="005967D5">
          <w:pPr>
            <w:pStyle w:val="TOC1"/>
            <w:rPr>
              <w:rFonts w:asciiTheme="majorHAnsi" w:eastAsiaTheme="minorEastAsia" w:hAnsiTheme="majorHAnsi" w:cstheme="majorHAnsi"/>
              <w:noProof/>
            </w:rPr>
          </w:pPr>
          <w:hyperlink w:anchor="_Toc129198000" w:history="1">
            <w:r w:rsidR="005967D5" w:rsidRPr="004B3329">
              <w:rPr>
                <w:rStyle w:val="Hyperlink"/>
                <w:rFonts w:asciiTheme="majorHAnsi" w:hAnsiTheme="majorHAnsi" w:cstheme="majorHAnsi"/>
                <w:noProof/>
              </w:rPr>
              <w:t>ENFORCEMENT</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_Toc129198000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6</w:t>
            </w:r>
            <w:r w:rsidR="005967D5" w:rsidRPr="004B3329">
              <w:rPr>
                <w:rFonts w:asciiTheme="majorHAnsi" w:hAnsiTheme="majorHAnsi" w:cstheme="majorHAnsi"/>
                <w:noProof/>
                <w:webHidden/>
              </w:rPr>
              <w:fldChar w:fldCharType="end"/>
            </w:r>
          </w:hyperlink>
        </w:p>
        <w:p w14:paraId="0CA4C3C7" w14:textId="77777777" w:rsidR="005967D5" w:rsidRPr="004B3329" w:rsidRDefault="004A35BA" w:rsidP="005967D5">
          <w:pPr>
            <w:pStyle w:val="TOC1"/>
            <w:rPr>
              <w:rFonts w:asciiTheme="majorHAnsi" w:eastAsiaTheme="minorEastAsia" w:hAnsiTheme="majorHAnsi" w:cstheme="majorHAnsi"/>
              <w:noProof/>
            </w:rPr>
          </w:pPr>
          <w:hyperlink w:anchor="_Toc129198001" w:history="1">
            <w:r w:rsidR="005967D5" w:rsidRPr="004B3329">
              <w:rPr>
                <w:rStyle w:val="Hyperlink"/>
                <w:rFonts w:asciiTheme="majorHAnsi" w:hAnsiTheme="majorHAnsi" w:cstheme="majorHAnsi"/>
                <w:noProof/>
              </w:rPr>
              <w:t>DOCUMENT OWNER AND APPROVAL</w:t>
            </w:r>
            <w:r w:rsidR="005967D5" w:rsidRPr="004B3329">
              <w:rPr>
                <w:rFonts w:asciiTheme="majorHAnsi" w:hAnsiTheme="majorHAnsi" w:cstheme="majorHAnsi"/>
                <w:noProof/>
                <w:webHidden/>
              </w:rPr>
              <w:tab/>
            </w:r>
            <w:r w:rsidR="005967D5" w:rsidRPr="004B3329">
              <w:rPr>
                <w:rFonts w:asciiTheme="majorHAnsi" w:hAnsiTheme="majorHAnsi" w:cstheme="majorHAnsi"/>
                <w:noProof/>
                <w:webHidden/>
              </w:rPr>
              <w:fldChar w:fldCharType="begin"/>
            </w:r>
            <w:r w:rsidR="005967D5" w:rsidRPr="004B3329">
              <w:rPr>
                <w:rFonts w:asciiTheme="majorHAnsi" w:hAnsiTheme="majorHAnsi" w:cstheme="majorHAnsi"/>
                <w:noProof/>
                <w:webHidden/>
              </w:rPr>
              <w:instrText xml:space="preserve"> PAGEREF _Toc129198001 \h </w:instrText>
            </w:r>
            <w:r w:rsidR="005967D5" w:rsidRPr="004B3329">
              <w:rPr>
                <w:rFonts w:asciiTheme="majorHAnsi" w:hAnsiTheme="majorHAnsi" w:cstheme="majorHAnsi"/>
                <w:noProof/>
                <w:webHidden/>
              </w:rPr>
            </w:r>
            <w:r w:rsidR="005967D5" w:rsidRPr="004B3329">
              <w:rPr>
                <w:rFonts w:asciiTheme="majorHAnsi" w:hAnsiTheme="majorHAnsi" w:cstheme="majorHAnsi"/>
                <w:noProof/>
                <w:webHidden/>
              </w:rPr>
              <w:fldChar w:fldCharType="separate"/>
            </w:r>
            <w:r w:rsidR="005967D5" w:rsidRPr="004B3329">
              <w:rPr>
                <w:rFonts w:asciiTheme="majorHAnsi" w:hAnsiTheme="majorHAnsi" w:cstheme="majorHAnsi"/>
                <w:noProof/>
                <w:webHidden/>
              </w:rPr>
              <w:t>6</w:t>
            </w:r>
            <w:r w:rsidR="005967D5" w:rsidRPr="004B3329">
              <w:rPr>
                <w:rFonts w:asciiTheme="majorHAnsi" w:hAnsiTheme="majorHAnsi" w:cstheme="majorHAnsi"/>
                <w:noProof/>
                <w:webHidden/>
              </w:rPr>
              <w:fldChar w:fldCharType="end"/>
            </w:r>
          </w:hyperlink>
        </w:p>
        <w:p w14:paraId="27F754D4" w14:textId="77777777" w:rsidR="005967D5" w:rsidRPr="004B3329" w:rsidRDefault="005967D5" w:rsidP="005967D5">
          <w:pPr>
            <w:rPr>
              <w:rFonts w:asciiTheme="majorHAnsi" w:hAnsiTheme="majorHAnsi" w:cstheme="majorHAnsi"/>
              <w:sz w:val="22"/>
              <w:szCs w:val="22"/>
            </w:rPr>
          </w:pPr>
          <w:r w:rsidRPr="004B3329">
            <w:rPr>
              <w:rFonts w:asciiTheme="majorHAnsi" w:hAnsiTheme="majorHAnsi" w:cstheme="majorHAnsi"/>
              <w:bCs/>
              <w:noProof/>
              <w:sz w:val="22"/>
              <w:szCs w:val="22"/>
            </w:rPr>
            <w:fldChar w:fldCharType="end"/>
          </w:r>
        </w:p>
      </w:sdtContent>
    </w:sdt>
    <w:p w14:paraId="567E10F2"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3D5CFC24"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3341BDF5"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7C21216A"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1E0BCF4E"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461C971D"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51DDFAB7"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4BE82DC0"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252FEE7A"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3ADC7BFD"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378D5F32"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4589C32D"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51117029"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2508B46E"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59FEAA24"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19D1FA2D"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277754AF"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27F88A3A"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04DBA5F2"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7979E457"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5439DCFC"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4ADF814B"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7B6FFA9A"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11EDD66A"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6C476CB5"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0B22518B"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3E9F09A7"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7642226F"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622FE333"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622C0480"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4DB58EB2" w14:textId="77777777" w:rsidR="005967D5" w:rsidRPr="004B3329" w:rsidRDefault="005967D5" w:rsidP="005967D5">
      <w:pPr>
        <w:kinsoku w:val="0"/>
        <w:overflowPunct w:val="0"/>
        <w:spacing w:line="200" w:lineRule="exact"/>
        <w:rPr>
          <w:rFonts w:asciiTheme="majorHAnsi" w:hAnsiTheme="majorHAnsi" w:cstheme="majorHAnsi"/>
          <w:sz w:val="22"/>
          <w:szCs w:val="22"/>
        </w:rPr>
      </w:pPr>
    </w:p>
    <w:p w14:paraId="576BBF65" w14:textId="02F49FC2" w:rsidR="005967D5" w:rsidRPr="004A2C92" w:rsidRDefault="005967D5" w:rsidP="00AA5229">
      <w:pPr>
        <w:pStyle w:val="Heading1"/>
        <w:jc w:val="both"/>
        <w:rPr>
          <w:rFonts w:cstheme="majorHAnsi"/>
          <w:color w:val="auto"/>
          <w:sz w:val="22"/>
          <w:szCs w:val="22"/>
        </w:rPr>
      </w:pPr>
      <w:bookmarkStart w:id="0" w:name="bookmark0"/>
      <w:bookmarkStart w:id="1" w:name="_Toc129197993"/>
      <w:bookmarkStart w:id="2" w:name="_Toc450577122"/>
      <w:bookmarkStart w:id="3" w:name="_Toc465074866"/>
      <w:bookmarkEnd w:id="0"/>
      <w:r w:rsidRPr="004A2C92">
        <w:rPr>
          <w:rFonts w:cstheme="majorHAnsi"/>
          <w:color w:val="auto"/>
          <w:sz w:val="22"/>
          <w:szCs w:val="22"/>
        </w:rPr>
        <w:lastRenderedPageBreak/>
        <w:t>PURPOSE</w:t>
      </w:r>
      <w:bookmarkEnd w:id="1"/>
    </w:p>
    <w:p w14:paraId="5B9A62FA" w14:textId="63F371B7" w:rsidR="005967D5" w:rsidRPr="004A2C92" w:rsidRDefault="004A35BA" w:rsidP="00AA5229">
      <w:pPr>
        <w:jc w:val="both"/>
        <w:rPr>
          <w:rFonts w:asciiTheme="majorHAnsi" w:hAnsiTheme="majorHAnsi" w:cstheme="majorHAnsi"/>
          <w:sz w:val="22"/>
          <w:szCs w:val="22"/>
        </w:rPr>
      </w:pPr>
      <w:r>
        <w:rPr>
          <w:rFonts w:asciiTheme="majorHAnsi" w:hAnsiTheme="majorHAnsi" w:cstheme="majorHAnsi"/>
          <w:sz w:val="22"/>
          <w:szCs w:val="22"/>
          <w:shd w:val="clear" w:color="auto" w:fill="FAF9F8"/>
        </w:rPr>
        <w:t>Parkar</w:t>
      </w:r>
      <w:r w:rsidR="005967D5" w:rsidRPr="004A2C92">
        <w:rPr>
          <w:rFonts w:asciiTheme="majorHAnsi" w:hAnsiTheme="majorHAnsi" w:cstheme="majorHAnsi"/>
          <w:sz w:val="22"/>
          <w:szCs w:val="22"/>
          <w:shd w:val="clear" w:color="auto" w:fill="FAF9F8"/>
        </w:rPr>
        <w:t xml:space="preserve"> is in a continuous process to build and sustain </w:t>
      </w:r>
      <w:r w:rsidR="00737E26" w:rsidRPr="004A2C92">
        <w:rPr>
          <w:rFonts w:asciiTheme="majorHAnsi" w:hAnsiTheme="majorHAnsi" w:cstheme="majorHAnsi"/>
          <w:sz w:val="22"/>
          <w:szCs w:val="22"/>
          <w:shd w:val="clear" w:color="auto" w:fill="FAF9F8"/>
        </w:rPr>
        <w:t>Employee</w:t>
      </w:r>
      <w:r w:rsidR="005967D5" w:rsidRPr="004A2C92">
        <w:rPr>
          <w:rFonts w:asciiTheme="majorHAnsi" w:hAnsiTheme="majorHAnsi" w:cstheme="majorHAnsi"/>
          <w:sz w:val="22"/>
          <w:szCs w:val="22"/>
          <w:shd w:val="clear" w:color="auto" w:fill="FAF9F8"/>
        </w:rPr>
        <w:t xml:space="preserve"> morale, engagement and loyalty, the organization may provide necessary aid to its </w:t>
      </w:r>
      <w:r w:rsidR="00737E26" w:rsidRPr="004A2C92">
        <w:rPr>
          <w:rFonts w:asciiTheme="majorHAnsi" w:hAnsiTheme="majorHAnsi" w:cstheme="majorHAnsi"/>
          <w:sz w:val="22"/>
          <w:szCs w:val="22"/>
          <w:shd w:val="clear" w:color="auto" w:fill="FAF9F8"/>
        </w:rPr>
        <w:t>Employee</w:t>
      </w:r>
      <w:r w:rsidR="005967D5" w:rsidRPr="004A2C92">
        <w:rPr>
          <w:rFonts w:asciiTheme="majorHAnsi" w:hAnsiTheme="majorHAnsi" w:cstheme="majorHAnsi"/>
          <w:sz w:val="22"/>
          <w:szCs w:val="22"/>
          <w:shd w:val="clear" w:color="auto" w:fill="FAF9F8"/>
        </w:rPr>
        <w:t xml:space="preserve">s in times of exigencies and special occasions. The </w:t>
      </w:r>
      <w:r w:rsidR="00737E26" w:rsidRPr="004A2C92">
        <w:rPr>
          <w:rFonts w:asciiTheme="majorHAnsi" w:hAnsiTheme="majorHAnsi" w:cstheme="majorHAnsi"/>
          <w:sz w:val="22"/>
          <w:szCs w:val="22"/>
          <w:shd w:val="clear" w:color="auto" w:fill="FAF9F8"/>
        </w:rPr>
        <w:t>Employee</w:t>
      </w:r>
      <w:r w:rsidR="005967D5" w:rsidRPr="004A2C92">
        <w:rPr>
          <w:rFonts w:asciiTheme="majorHAnsi" w:hAnsiTheme="majorHAnsi" w:cstheme="majorHAnsi"/>
          <w:sz w:val="22"/>
          <w:szCs w:val="22"/>
          <w:shd w:val="clear" w:color="auto" w:fill="FAF9F8"/>
        </w:rPr>
        <w:t xml:space="preserve"> salary advance policy has been conceptualized to financially support the </w:t>
      </w:r>
      <w:r w:rsidR="00737E26" w:rsidRPr="004A2C92">
        <w:rPr>
          <w:rFonts w:asciiTheme="majorHAnsi" w:hAnsiTheme="majorHAnsi" w:cstheme="majorHAnsi"/>
          <w:sz w:val="22"/>
          <w:szCs w:val="22"/>
          <w:shd w:val="clear" w:color="auto" w:fill="FAF9F8"/>
        </w:rPr>
        <w:t>Employee</w:t>
      </w:r>
      <w:r w:rsidR="005967D5" w:rsidRPr="004A2C92">
        <w:rPr>
          <w:rFonts w:asciiTheme="majorHAnsi" w:hAnsiTheme="majorHAnsi" w:cstheme="majorHAnsi"/>
          <w:sz w:val="22"/>
          <w:szCs w:val="22"/>
          <w:shd w:val="clear" w:color="auto" w:fill="FAF9F8"/>
        </w:rPr>
        <w:t xml:space="preserve"> wherever possible</w:t>
      </w:r>
      <w:r w:rsidR="005967D5" w:rsidRPr="004A2C92">
        <w:rPr>
          <w:rFonts w:asciiTheme="majorHAnsi" w:hAnsiTheme="majorHAnsi" w:cstheme="majorHAnsi"/>
          <w:sz w:val="22"/>
          <w:szCs w:val="22"/>
        </w:rPr>
        <w:t>.</w:t>
      </w:r>
    </w:p>
    <w:p w14:paraId="4CD3F021" w14:textId="77777777" w:rsidR="005967D5" w:rsidRPr="004A2C92" w:rsidRDefault="005967D5" w:rsidP="00AA5229">
      <w:pPr>
        <w:pStyle w:val="Heading1"/>
        <w:jc w:val="both"/>
        <w:rPr>
          <w:rFonts w:cstheme="majorHAnsi"/>
          <w:color w:val="auto"/>
          <w:sz w:val="22"/>
          <w:szCs w:val="22"/>
        </w:rPr>
      </w:pPr>
      <w:bookmarkStart w:id="4" w:name="_Toc129197994"/>
      <w:r w:rsidRPr="004A2C92">
        <w:rPr>
          <w:rFonts w:cstheme="majorHAnsi"/>
          <w:color w:val="auto"/>
          <w:sz w:val="22"/>
          <w:szCs w:val="22"/>
        </w:rPr>
        <w:t>ELIGIBILITY</w:t>
      </w:r>
      <w:bookmarkEnd w:id="4"/>
    </w:p>
    <w:p w14:paraId="79AFFD9F" w14:textId="452B77F3" w:rsidR="005967D5" w:rsidRPr="004A2C92" w:rsidRDefault="005967D5" w:rsidP="00AA5229">
      <w:pPr>
        <w:jc w:val="both"/>
        <w:rPr>
          <w:rFonts w:asciiTheme="majorHAnsi" w:hAnsiTheme="majorHAnsi" w:cstheme="majorHAnsi"/>
          <w:sz w:val="22"/>
          <w:szCs w:val="22"/>
        </w:rPr>
      </w:pPr>
      <w:r w:rsidRPr="004A2C92">
        <w:rPr>
          <w:rFonts w:asciiTheme="majorHAnsi" w:hAnsiTheme="majorHAnsi" w:cstheme="majorHAnsi"/>
          <w:sz w:val="22"/>
          <w:szCs w:val="22"/>
          <w:shd w:val="clear" w:color="auto" w:fill="FAF9F8"/>
        </w:rPr>
        <w:t xml:space="preserve">Advance salary may be sanctioned for exigencies and special </w:t>
      </w:r>
      <w:r w:rsidR="00AA5229" w:rsidRPr="004A2C92">
        <w:rPr>
          <w:rFonts w:asciiTheme="majorHAnsi" w:hAnsiTheme="majorHAnsi" w:cstheme="majorHAnsi"/>
          <w:sz w:val="22"/>
          <w:szCs w:val="22"/>
          <w:shd w:val="clear" w:color="auto" w:fill="FAF9F8"/>
        </w:rPr>
        <w:t xml:space="preserve">occasions </w:t>
      </w:r>
      <w:r w:rsidR="0044060F" w:rsidRPr="004A2C92">
        <w:rPr>
          <w:rFonts w:asciiTheme="majorHAnsi" w:hAnsiTheme="majorHAnsi" w:cstheme="majorHAnsi"/>
          <w:sz w:val="22"/>
          <w:szCs w:val="22"/>
          <w:shd w:val="clear" w:color="auto" w:fill="FAF9F8"/>
        </w:rPr>
        <w:t>only (</w:t>
      </w:r>
      <w:r w:rsidR="002D66F5" w:rsidRPr="004A2C92">
        <w:rPr>
          <w:rFonts w:asciiTheme="majorHAnsi" w:hAnsiTheme="majorHAnsi" w:cstheme="majorHAnsi"/>
          <w:sz w:val="22"/>
          <w:szCs w:val="22"/>
          <w:shd w:val="clear" w:color="auto" w:fill="FAF9F8"/>
        </w:rPr>
        <w:t xml:space="preserve">this </w:t>
      </w:r>
      <w:r w:rsidR="007F3AE0" w:rsidRPr="004A2C92">
        <w:rPr>
          <w:rFonts w:asciiTheme="majorHAnsi" w:hAnsiTheme="majorHAnsi" w:cstheme="majorHAnsi"/>
          <w:sz w:val="22"/>
          <w:szCs w:val="22"/>
          <w:shd w:val="clear" w:color="auto" w:fill="FAF9F8"/>
        </w:rPr>
        <w:t>can be</w:t>
      </w:r>
      <w:r w:rsidRPr="004A2C92">
        <w:rPr>
          <w:rFonts w:asciiTheme="majorHAnsi" w:hAnsiTheme="majorHAnsi" w:cstheme="majorHAnsi"/>
          <w:sz w:val="22"/>
          <w:szCs w:val="22"/>
          <w:shd w:val="clear" w:color="auto" w:fill="FAF9F8"/>
        </w:rPr>
        <w:t xml:space="preserve"> </w:t>
      </w:r>
      <w:r w:rsidR="007F3AE0" w:rsidRPr="004A2C92">
        <w:rPr>
          <w:rFonts w:asciiTheme="majorHAnsi" w:hAnsiTheme="majorHAnsi" w:cstheme="majorHAnsi"/>
          <w:sz w:val="22"/>
          <w:szCs w:val="22"/>
          <w:shd w:val="clear" w:color="auto" w:fill="FAF9F8"/>
        </w:rPr>
        <w:t>defined as medical purpose, Marriage of self</w:t>
      </w:r>
      <w:r w:rsidRPr="004A2C92">
        <w:rPr>
          <w:rFonts w:asciiTheme="majorHAnsi" w:hAnsiTheme="majorHAnsi" w:cstheme="majorHAnsi"/>
          <w:sz w:val="22"/>
          <w:szCs w:val="22"/>
          <w:shd w:val="clear" w:color="auto" w:fill="FAF9F8"/>
        </w:rPr>
        <w:t>/</w:t>
      </w:r>
      <w:r w:rsidR="007F3AE0" w:rsidRPr="004A2C92">
        <w:rPr>
          <w:rFonts w:asciiTheme="majorHAnsi" w:hAnsiTheme="majorHAnsi" w:cstheme="majorHAnsi"/>
          <w:sz w:val="22"/>
          <w:szCs w:val="22"/>
          <w:shd w:val="clear" w:color="auto" w:fill="FAF9F8"/>
        </w:rPr>
        <w:t>immediate family member, Rented House</w:t>
      </w:r>
      <w:r w:rsidRPr="004A2C92">
        <w:rPr>
          <w:rFonts w:asciiTheme="majorHAnsi" w:hAnsiTheme="majorHAnsi" w:cstheme="majorHAnsi"/>
          <w:sz w:val="22"/>
          <w:szCs w:val="22"/>
          <w:shd w:val="clear" w:color="auto" w:fill="FAF9F8"/>
        </w:rPr>
        <w:t xml:space="preserve"> Deposit, Education of self/dependent or other exigencies approved by the Human Resources and Finance).</w:t>
      </w:r>
    </w:p>
    <w:p w14:paraId="2BB2B7DB" w14:textId="4A9A1E81" w:rsidR="005967D5" w:rsidRPr="004A2C92" w:rsidRDefault="005967D5" w:rsidP="00AA5229">
      <w:pPr>
        <w:pStyle w:val="Heading1"/>
        <w:jc w:val="both"/>
        <w:rPr>
          <w:rFonts w:cstheme="majorHAnsi"/>
          <w:color w:val="auto"/>
          <w:sz w:val="22"/>
          <w:szCs w:val="22"/>
        </w:rPr>
      </w:pPr>
      <w:bookmarkStart w:id="5" w:name="_Toc129197995"/>
      <w:r w:rsidRPr="004A2C92">
        <w:rPr>
          <w:rFonts w:cstheme="majorHAnsi"/>
          <w:color w:val="auto"/>
          <w:sz w:val="22"/>
          <w:szCs w:val="22"/>
        </w:rPr>
        <w:t>ENTITLEMENT</w:t>
      </w:r>
      <w:bookmarkEnd w:id="5"/>
    </w:p>
    <w:p w14:paraId="02440B6D" w14:textId="7574BC77" w:rsidR="005967D5" w:rsidRPr="004A2C92" w:rsidRDefault="00AA5229" w:rsidP="00AA5229">
      <w:pPr>
        <w:pStyle w:val="ListParagraph"/>
        <w:numPr>
          <w:ilvl w:val="0"/>
          <w:numId w:val="2"/>
        </w:numPr>
        <w:jc w:val="both"/>
        <w:rPr>
          <w:rFonts w:asciiTheme="majorHAnsi" w:hAnsiTheme="majorHAnsi" w:cstheme="majorHAnsi"/>
          <w:sz w:val="22"/>
          <w:szCs w:val="22"/>
        </w:rPr>
      </w:pPr>
      <w:r w:rsidRPr="004A2C92">
        <w:rPr>
          <w:rFonts w:asciiTheme="majorHAnsi" w:hAnsiTheme="majorHAnsi" w:cstheme="majorHAnsi"/>
          <w:sz w:val="22"/>
          <w:szCs w:val="22"/>
        </w:rPr>
        <w:t>Employees</w:t>
      </w:r>
      <w:r w:rsidR="005967D5" w:rsidRPr="004A2C92">
        <w:rPr>
          <w:rFonts w:asciiTheme="majorHAnsi" w:hAnsiTheme="majorHAnsi" w:cstheme="majorHAnsi"/>
          <w:sz w:val="22"/>
          <w:szCs w:val="22"/>
        </w:rPr>
        <w:t xml:space="preserve"> should have completed at least one month of continuous service in the Company.</w:t>
      </w:r>
    </w:p>
    <w:p w14:paraId="0777174A" w14:textId="5C9D1357" w:rsidR="005967D5" w:rsidRPr="004A2C92" w:rsidRDefault="00737E26" w:rsidP="00AA5229">
      <w:pPr>
        <w:pStyle w:val="ListParagraph"/>
        <w:numPr>
          <w:ilvl w:val="0"/>
          <w:numId w:val="2"/>
        </w:numPr>
        <w:jc w:val="both"/>
        <w:rPr>
          <w:rFonts w:asciiTheme="majorHAnsi" w:hAnsiTheme="majorHAnsi" w:cstheme="majorHAnsi"/>
          <w:sz w:val="22"/>
          <w:szCs w:val="22"/>
        </w:rPr>
      </w:pPr>
      <w:r w:rsidRPr="004A2C92">
        <w:rPr>
          <w:rFonts w:asciiTheme="majorHAnsi" w:hAnsiTheme="majorHAnsi" w:cstheme="majorHAnsi"/>
          <w:sz w:val="22"/>
          <w:szCs w:val="22"/>
        </w:rPr>
        <w:t>Employee</w:t>
      </w:r>
      <w:r w:rsidR="005967D5" w:rsidRPr="004A2C92">
        <w:rPr>
          <w:rFonts w:asciiTheme="majorHAnsi" w:hAnsiTheme="majorHAnsi" w:cstheme="majorHAnsi"/>
          <w:sz w:val="22"/>
          <w:szCs w:val="22"/>
        </w:rPr>
        <w:t xml:space="preserve"> should have settled any/all other advance(s) that he/she may have availed earlier from the organization.</w:t>
      </w:r>
    </w:p>
    <w:p w14:paraId="7EC51852" w14:textId="7E6808A1" w:rsidR="005967D5" w:rsidRPr="004A2C92" w:rsidRDefault="00737E26" w:rsidP="00AA5229">
      <w:pPr>
        <w:pStyle w:val="ListParagraph"/>
        <w:numPr>
          <w:ilvl w:val="0"/>
          <w:numId w:val="2"/>
        </w:numPr>
        <w:jc w:val="both"/>
        <w:rPr>
          <w:rFonts w:asciiTheme="majorHAnsi" w:hAnsiTheme="majorHAnsi" w:cstheme="majorHAnsi"/>
          <w:sz w:val="22"/>
          <w:szCs w:val="22"/>
        </w:rPr>
      </w:pPr>
      <w:r w:rsidRPr="004A2C92">
        <w:rPr>
          <w:rFonts w:asciiTheme="majorHAnsi" w:hAnsiTheme="majorHAnsi" w:cstheme="majorHAnsi"/>
          <w:sz w:val="22"/>
          <w:szCs w:val="22"/>
        </w:rPr>
        <w:t>Employee</w:t>
      </w:r>
      <w:r w:rsidR="005967D5" w:rsidRPr="004A2C92">
        <w:rPr>
          <w:rFonts w:asciiTheme="majorHAnsi" w:hAnsiTheme="majorHAnsi" w:cstheme="majorHAnsi"/>
          <w:sz w:val="22"/>
          <w:szCs w:val="22"/>
        </w:rPr>
        <w:t xml:space="preserve">s can avail </w:t>
      </w:r>
      <w:r w:rsidR="002D66F5" w:rsidRPr="004A2C92">
        <w:rPr>
          <w:rFonts w:asciiTheme="majorHAnsi" w:hAnsiTheme="majorHAnsi" w:cstheme="majorHAnsi"/>
          <w:sz w:val="22"/>
          <w:szCs w:val="22"/>
        </w:rPr>
        <w:t>themselves of an</w:t>
      </w:r>
      <w:r w:rsidR="0044060F" w:rsidRPr="004A2C92">
        <w:rPr>
          <w:rFonts w:asciiTheme="majorHAnsi" w:hAnsiTheme="majorHAnsi" w:cstheme="majorHAnsi"/>
          <w:sz w:val="22"/>
          <w:szCs w:val="22"/>
        </w:rPr>
        <w:t xml:space="preserve"> interest</w:t>
      </w:r>
      <w:r w:rsidR="005967D5" w:rsidRPr="004A2C92">
        <w:rPr>
          <w:rFonts w:asciiTheme="majorHAnsi" w:hAnsiTheme="majorHAnsi" w:cstheme="majorHAnsi"/>
          <w:sz w:val="22"/>
          <w:szCs w:val="22"/>
        </w:rPr>
        <w:t xml:space="preserve"> free advance facility, which should not exceed his/her one (1) month’s gross salary.</w:t>
      </w:r>
    </w:p>
    <w:p w14:paraId="6A42F996" w14:textId="7CA5B8B0" w:rsidR="005967D5" w:rsidRPr="004A2C92" w:rsidRDefault="005967D5" w:rsidP="00AA5229">
      <w:pPr>
        <w:pStyle w:val="ListParagraph"/>
        <w:numPr>
          <w:ilvl w:val="0"/>
          <w:numId w:val="2"/>
        </w:numPr>
        <w:jc w:val="both"/>
        <w:rPr>
          <w:rFonts w:asciiTheme="majorHAnsi" w:hAnsiTheme="majorHAnsi" w:cstheme="majorHAnsi"/>
          <w:sz w:val="22"/>
          <w:szCs w:val="22"/>
        </w:rPr>
      </w:pPr>
      <w:r w:rsidRPr="004A2C92">
        <w:rPr>
          <w:rFonts w:asciiTheme="majorHAnsi" w:hAnsiTheme="majorHAnsi" w:cstheme="majorHAnsi"/>
          <w:sz w:val="22"/>
          <w:szCs w:val="22"/>
        </w:rPr>
        <w:t xml:space="preserve">The interest concession availed by an </w:t>
      </w:r>
      <w:r w:rsidR="00737E26" w:rsidRPr="004A2C92">
        <w:rPr>
          <w:rFonts w:asciiTheme="majorHAnsi" w:hAnsiTheme="majorHAnsi" w:cstheme="majorHAnsi"/>
          <w:sz w:val="22"/>
          <w:szCs w:val="22"/>
        </w:rPr>
        <w:t>Employee</w:t>
      </w:r>
      <w:r w:rsidRPr="004A2C92">
        <w:rPr>
          <w:rFonts w:asciiTheme="majorHAnsi" w:hAnsiTheme="majorHAnsi" w:cstheme="majorHAnsi"/>
          <w:sz w:val="22"/>
          <w:szCs w:val="22"/>
        </w:rPr>
        <w:t xml:space="preserve"> on such an advance is subject to Income Tax in the hands of </w:t>
      </w:r>
      <w:r w:rsidR="00737E26" w:rsidRPr="004A2C92">
        <w:rPr>
          <w:rFonts w:asciiTheme="majorHAnsi" w:hAnsiTheme="majorHAnsi" w:cstheme="majorHAnsi"/>
          <w:sz w:val="22"/>
          <w:szCs w:val="22"/>
        </w:rPr>
        <w:t>Employee</w:t>
      </w:r>
      <w:r w:rsidRPr="004A2C92">
        <w:rPr>
          <w:rFonts w:asciiTheme="majorHAnsi" w:hAnsiTheme="majorHAnsi" w:cstheme="majorHAnsi"/>
          <w:sz w:val="22"/>
          <w:szCs w:val="22"/>
        </w:rPr>
        <w:t xml:space="preserve"> as per the Income Tax Rules.</w:t>
      </w:r>
    </w:p>
    <w:p w14:paraId="266DF17F" w14:textId="4CB2D023" w:rsidR="005967D5" w:rsidRPr="004A2C92" w:rsidRDefault="005967D5" w:rsidP="00AA5229">
      <w:pPr>
        <w:pStyle w:val="ListParagraph"/>
        <w:jc w:val="both"/>
        <w:rPr>
          <w:rFonts w:asciiTheme="majorHAnsi" w:eastAsiaTheme="majorEastAsia" w:hAnsiTheme="majorHAnsi" w:cstheme="majorHAnsi"/>
          <w:b/>
          <w:bCs/>
          <w:i/>
          <w:sz w:val="22"/>
          <w:szCs w:val="22"/>
        </w:rPr>
      </w:pPr>
      <w:r w:rsidRPr="004A2C92">
        <w:rPr>
          <w:rFonts w:asciiTheme="majorHAnsi" w:hAnsiTheme="majorHAnsi" w:cstheme="majorHAnsi"/>
          <w:sz w:val="22"/>
          <w:szCs w:val="22"/>
        </w:rPr>
        <w:t xml:space="preserve">For availing the salary advance, </w:t>
      </w:r>
      <w:r w:rsidR="00737E26" w:rsidRPr="004A2C92">
        <w:rPr>
          <w:rFonts w:asciiTheme="majorHAnsi" w:hAnsiTheme="majorHAnsi" w:cstheme="majorHAnsi"/>
          <w:sz w:val="22"/>
          <w:szCs w:val="22"/>
        </w:rPr>
        <w:t>Employee</w:t>
      </w:r>
      <w:r w:rsidRPr="004A2C92">
        <w:rPr>
          <w:rFonts w:asciiTheme="majorHAnsi" w:hAnsiTheme="majorHAnsi" w:cstheme="majorHAnsi"/>
          <w:sz w:val="22"/>
          <w:szCs w:val="22"/>
        </w:rPr>
        <w:t xml:space="preserve"> will have to submit all relevant documents as mentioned in the form.</w:t>
      </w:r>
    </w:p>
    <w:p w14:paraId="62D64E3B" w14:textId="77777777" w:rsidR="005967D5" w:rsidRPr="004A2C92" w:rsidRDefault="005967D5" w:rsidP="00AA5229">
      <w:pPr>
        <w:pStyle w:val="Heading1"/>
        <w:spacing w:after="240"/>
        <w:jc w:val="both"/>
        <w:rPr>
          <w:rFonts w:cstheme="majorHAnsi"/>
          <w:color w:val="auto"/>
          <w:sz w:val="22"/>
          <w:szCs w:val="22"/>
        </w:rPr>
      </w:pPr>
      <w:bookmarkStart w:id="6" w:name="_Toc129197996"/>
      <w:r w:rsidRPr="004A2C92">
        <w:rPr>
          <w:rFonts w:cstheme="majorHAnsi"/>
          <w:color w:val="auto"/>
          <w:sz w:val="22"/>
          <w:szCs w:val="22"/>
        </w:rPr>
        <w:t>PROCESS</w:t>
      </w:r>
      <w:bookmarkEnd w:id="6"/>
    </w:p>
    <w:p w14:paraId="52841702" w14:textId="4EA2B30A" w:rsidR="005967D5" w:rsidRPr="004A2C92" w:rsidRDefault="005967D5" w:rsidP="00AA5229">
      <w:pPr>
        <w:pStyle w:val="ListParagraph"/>
        <w:numPr>
          <w:ilvl w:val="0"/>
          <w:numId w:val="3"/>
        </w:numPr>
        <w:spacing w:line="259" w:lineRule="auto"/>
        <w:jc w:val="both"/>
        <w:rPr>
          <w:rFonts w:asciiTheme="majorHAnsi" w:hAnsiTheme="majorHAnsi" w:cstheme="majorHAnsi"/>
          <w:sz w:val="22"/>
          <w:szCs w:val="22"/>
        </w:rPr>
      </w:pPr>
      <w:r w:rsidRPr="004A2C92">
        <w:rPr>
          <w:rFonts w:asciiTheme="majorHAnsi" w:hAnsiTheme="majorHAnsi" w:cstheme="majorHAnsi"/>
          <w:sz w:val="22"/>
          <w:szCs w:val="22"/>
        </w:rPr>
        <w:t xml:space="preserve">Application for salary advance needs to be sent to the HR Team along with any relevant documents </w:t>
      </w:r>
      <w:r w:rsidR="0044060F" w:rsidRPr="004A2C92">
        <w:rPr>
          <w:rFonts w:asciiTheme="majorHAnsi" w:hAnsiTheme="majorHAnsi" w:cstheme="majorHAnsi"/>
          <w:sz w:val="22"/>
          <w:szCs w:val="22"/>
        </w:rPr>
        <w:t>attesting to</w:t>
      </w:r>
      <w:r w:rsidRPr="004A2C92">
        <w:rPr>
          <w:rFonts w:asciiTheme="majorHAnsi" w:hAnsiTheme="majorHAnsi" w:cstheme="majorHAnsi"/>
          <w:sz w:val="22"/>
          <w:szCs w:val="22"/>
        </w:rPr>
        <w:t xml:space="preserve"> the necessity of the same.</w:t>
      </w:r>
    </w:p>
    <w:p w14:paraId="30737EF2" w14:textId="0C00A3D9" w:rsidR="005967D5" w:rsidRPr="004A2C92" w:rsidRDefault="005967D5" w:rsidP="00AA5229">
      <w:pPr>
        <w:pStyle w:val="ListParagraph"/>
        <w:numPr>
          <w:ilvl w:val="0"/>
          <w:numId w:val="3"/>
        </w:numPr>
        <w:spacing w:line="259" w:lineRule="auto"/>
        <w:jc w:val="both"/>
        <w:rPr>
          <w:rFonts w:asciiTheme="majorHAnsi" w:hAnsiTheme="majorHAnsi" w:cstheme="majorHAnsi"/>
          <w:sz w:val="22"/>
          <w:szCs w:val="22"/>
        </w:rPr>
      </w:pPr>
      <w:r w:rsidRPr="004A2C92">
        <w:rPr>
          <w:rFonts w:asciiTheme="majorHAnsi" w:hAnsiTheme="majorHAnsi" w:cstheme="majorHAnsi"/>
          <w:sz w:val="22"/>
          <w:szCs w:val="22"/>
        </w:rPr>
        <w:t xml:space="preserve">Post discussion and scrutiny of the documents (if applicable), HR shall approve the request as per policy guidelines and </w:t>
      </w:r>
      <w:r w:rsidR="00737E26" w:rsidRPr="004A2C92">
        <w:rPr>
          <w:rFonts w:asciiTheme="majorHAnsi" w:hAnsiTheme="majorHAnsi" w:cstheme="majorHAnsi"/>
          <w:sz w:val="22"/>
          <w:szCs w:val="22"/>
        </w:rPr>
        <w:t>Employee</w:t>
      </w:r>
      <w:r w:rsidRPr="004A2C92">
        <w:rPr>
          <w:rFonts w:asciiTheme="majorHAnsi" w:hAnsiTheme="majorHAnsi" w:cstheme="majorHAnsi"/>
          <w:sz w:val="22"/>
          <w:szCs w:val="22"/>
        </w:rPr>
        <w:t xml:space="preserve"> will need to share the duly signed undertaking (Annexure 1) at this time.</w:t>
      </w:r>
    </w:p>
    <w:p w14:paraId="59D9CDDF" w14:textId="2EDCB5CC" w:rsidR="005967D5" w:rsidRPr="004A2C92" w:rsidRDefault="005967D5" w:rsidP="00AA5229">
      <w:pPr>
        <w:pStyle w:val="ListParagraph"/>
        <w:numPr>
          <w:ilvl w:val="0"/>
          <w:numId w:val="3"/>
        </w:numPr>
        <w:spacing w:line="259" w:lineRule="auto"/>
        <w:jc w:val="both"/>
        <w:rPr>
          <w:rFonts w:asciiTheme="majorHAnsi" w:hAnsiTheme="majorHAnsi" w:cstheme="majorHAnsi"/>
          <w:sz w:val="22"/>
          <w:szCs w:val="22"/>
        </w:rPr>
      </w:pPr>
      <w:r w:rsidRPr="004A2C92">
        <w:rPr>
          <w:rFonts w:asciiTheme="majorHAnsi" w:hAnsiTheme="majorHAnsi" w:cstheme="majorHAnsi"/>
          <w:sz w:val="22"/>
          <w:szCs w:val="22"/>
        </w:rPr>
        <w:t xml:space="preserve">Once the undertaken is received, HR shall </w:t>
      </w:r>
      <w:r w:rsidR="0044060F" w:rsidRPr="004A2C92">
        <w:rPr>
          <w:rFonts w:asciiTheme="majorHAnsi" w:hAnsiTheme="majorHAnsi" w:cstheme="majorHAnsi"/>
          <w:sz w:val="22"/>
          <w:szCs w:val="22"/>
        </w:rPr>
        <w:t>send</w:t>
      </w:r>
      <w:r w:rsidRPr="004A2C92">
        <w:rPr>
          <w:rFonts w:asciiTheme="majorHAnsi" w:hAnsiTheme="majorHAnsi" w:cstheme="majorHAnsi"/>
          <w:sz w:val="22"/>
          <w:szCs w:val="22"/>
        </w:rPr>
        <w:t xml:space="preserve"> the same to Finance for salary advance disbursement through bank transfer only.</w:t>
      </w:r>
    </w:p>
    <w:p w14:paraId="13BBDA8D" w14:textId="77777777" w:rsidR="005967D5" w:rsidRPr="004A2C92" w:rsidRDefault="005967D5" w:rsidP="00AA5229">
      <w:pPr>
        <w:pStyle w:val="Heading1"/>
        <w:jc w:val="both"/>
        <w:rPr>
          <w:rFonts w:cstheme="majorHAnsi"/>
          <w:color w:val="auto"/>
          <w:sz w:val="22"/>
          <w:szCs w:val="22"/>
        </w:rPr>
      </w:pPr>
      <w:bookmarkStart w:id="7" w:name="_Toc129197997"/>
      <w:r w:rsidRPr="004A2C92">
        <w:rPr>
          <w:rFonts w:cstheme="majorHAnsi"/>
          <w:color w:val="auto"/>
          <w:sz w:val="22"/>
          <w:szCs w:val="22"/>
        </w:rPr>
        <w:t>REPAYMENT</w:t>
      </w:r>
      <w:bookmarkEnd w:id="7"/>
    </w:p>
    <w:p w14:paraId="28BC1456" w14:textId="7B2552D1" w:rsidR="005967D5" w:rsidRPr="004B3329" w:rsidRDefault="005967D5" w:rsidP="00AA5229">
      <w:pPr>
        <w:spacing w:line="259" w:lineRule="auto"/>
        <w:jc w:val="both"/>
        <w:rPr>
          <w:rFonts w:asciiTheme="majorHAnsi" w:hAnsiTheme="majorHAnsi" w:cstheme="majorHAnsi"/>
          <w:sz w:val="22"/>
          <w:szCs w:val="22"/>
        </w:rPr>
      </w:pPr>
      <w:r w:rsidRPr="004B3329">
        <w:rPr>
          <w:rFonts w:asciiTheme="majorHAnsi" w:hAnsiTheme="majorHAnsi" w:cstheme="majorHAnsi"/>
          <w:sz w:val="22"/>
          <w:szCs w:val="22"/>
        </w:rPr>
        <w:t xml:space="preserve">The </w:t>
      </w:r>
      <w:r w:rsidR="0044060F" w:rsidRPr="004B3329">
        <w:rPr>
          <w:rFonts w:asciiTheme="majorHAnsi" w:hAnsiTheme="majorHAnsi" w:cstheme="majorHAnsi"/>
          <w:sz w:val="22"/>
          <w:szCs w:val="22"/>
        </w:rPr>
        <w:t xml:space="preserve">advance </w:t>
      </w:r>
      <w:r w:rsidR="00381F1B" w:rsidRPr="004B3329">
        <w:rPr>
          <w:rFonts w:asciiTheme="majorHAnsi" w:hAnsiTheme="majorHAnsi" w:cstheme="majorHAnsi"/>
          <w:sz w:val="22"/>
          <w:szCs w:val="22"/>
        </w:rPr>
        <w:t xml:space="preserve">amount </w:t>
      </w:r>
      <w:r w:rsidR="002D66F5" w:rsidRPr="004B3329">
        <w:rPr>
          <w:rFonts w:asciiTheme="majorHAnsi" w:hAnsiTheme="majorHAnsi" w:cstheme="majorHAnsi"/>
          <w:sz w:val="22"/>
          <w:szCs w:val="22"/>
        </w:rPr>
        <w:t xml:space="preserve">so </w:t>
      </w:r>
      <w:r w:rsidR="007F3AE0" w:rsidRPr="004B3329">
        <w:rPr>
          <w:rFonts w:asciiTheme="majorHAnsi" w:hAnsiTheme="majorHAnsi" w:cstheme="majorHAnsi"/>
          <w:sz w:val="22"/>
          <w:szCs w:val="22"/>
        </w:rPr>
        <w:t>disbursed will be recovered in 6 equal monthly instalments</w:t>
      </w:r>
      <w:r w:rsidRPr="004B3329">
        <w:rPr>
          <w:rFonts w:asciiTheme="majorHAnsi" w:hAnsiTheme="majorHAnsi" w:cstheme="majorHAnsi"/>
          <w:sz w:val="22"/>
          <w:szCs w:val="22"/>
        </w:rPr>
        <w:t xml:space="preserve"> commencing immediately from the next month in which loan is sanctioned. On Completion of the recovery, Finance Department will provide information to HR and the </w:t>
      </w:r>
      <w:r w:rsidR="00737E26">
        <w:rPr>
          <w:rFonts w:asciiTheme="majorHAnsi" w:hAnsiTheme="majorHAnsi" w:cstheme="majorHAnsi"/>
          <w:sz w:val="22"/>
          <w:szCs w:val="22"/>
        </w:rPr>
        <w:t>Employee</w:t>
      </w:r>
      <w:r w:rsidRPr="004B3329">
        <w:rPr>
          <w:rFonts w:asciiTheme="majorHAnsi" w:hAnsiTheme="majorHAnsi" w:cstheme="majorHAnsi"/>
          <w:sz w:val="22"/>
          <w:szCs w:val="22"/>
        </w:rPr>
        <w:t>.</w:t>
      </w:r>
    </w:p>
    <w:p w14:paraId="5264FB29" w14:textId="77777777" w:rsidR="005967D5" w:rsidRPr="004B3329" w:rsidRDefault="005967D5" w:rsidP="00AA5229">
      <w:pPr>
        <w:spacing w:line="259" w:lineRule="auto"/>
        <w:jc w:val="both"/>
        <w:rPr>
          <w:rFonts w:asciiTheme="majorHAnsi" w:hAnsiTheme="majorHAnsi" w:cstheme="majorHAnsi"/>
          <w:sz w:val="22"/>
          <w:szCs w:val="22"/>
        </w:rPr>
      </w:pPr>
    </w:p>
    <w:p w14:paraId="07043E85" w14:textId="77777777" w:rsidR="005967D5" w:rsidRPr="004B3329" w:rsidRDefault="005967D5" w:rsidP="00AA5229">
      <w:pPr>
        <w:spacing w:line="259" w:lineRule="auto"/>
        <w:jc w:val="both"/>
        <w:rPr>
          <w:rFonts w:asciiTheme="majorHAnsi" w:hAnsiTheme="majorHAnsi" w:cstheme="majorHAnsi"/>
          <w:sz w:val="22"/>
          <w:szCs w:val="22"/>
        </w:rPr>
      </w:pPr>
    </w:p>
    <w:p w14:paraId="48DF3A00" w14:textId="77777777" w:rsidR="005967D5" w:rsidRPr="004B3329" w:rsidRDefault="005967D5" w:rsidP="00AA5229">
      <w:pPr>
        <w:spacing w:line="259" w:lineRule="auto"/>
        <w:jc w:val="both"/>
        <w:rPr>
          <w:rFonts w:asciiTheme="majorHAnsi" w:hAnsiTheme="majorHAnsi" w:cstheme="majorHAnsi"/>
          <w:sz w:val="22"/>
          <w:szCs w:val="22"/>
        </w:rPr>
      </w:pPr>
    </w:p>
    <w:p w14:paraId="36C0E8FE" w14:textId="77777777" w:rsidR="005967D5" w:rsidRPr="004B3329" w:rsidRDefault="005967D5" w:rsidP="00AA5229">
      <w:pPr>
        <w:spacing w:line="259" w:lineRule="auto"/>
        <w:jc w:val="both"/>
        <w:rPr>
          <w:rFonts w:asciiTheme="majorHAnsi" w:hAnsiTheme="majorHAnsi" w:cstheme="majorHAnsi"/>
          <w:sz w:val="22"/>
          <w:szCs w:val="22"/>
        </w:rPr>
      </w:pPr>
    </w:p>
    <w:p w14:paraId="21B72DB2" w14:textId="77777777" w:rsidR="005967D5" w:rsidRPr="004B3329" w:rsidRDefault="005967D5" w:rsidP="00AA5229">
      <w:pPr>
        <w:spacing w:line="259" w:lineRule="auto"/>
        <w:jc w:val="both"/>
        <w:rPr>
          <w:rFonts w:asciiTheme="majorHAnsi" w:hAnsiTheme="majorHAnsi" w:cstheme="majorHAnsi"/>
          <w:sz w:val="22"/>
          <w:szCs w:val="22"/>
        </w:rPr>
      </w:pPr>
    </w:p>
    <w:p w14:paraId="0B60BBD7" w14:textId="77777777" w:rsidR="005967D5" w:rsidRPr="004A2C92" w:rsidRDefault="005967D5" w:rsidP="00AA5229">
      <w:pPr>
        <w:pStyle w:val="Heading1"/>
        <w:jc w:val="both"/>
        <w:rPr>
          <w:rFonts w:cstheme="majorHAnsi"/>
          <w:color w:val="auto"/>
          <w:sz w:val="22"/>
          <w:szCs w:val="22"/>
        </w:rPr>
      </w:pPr>
      <w:bookmarkStart w:id="8" w:name="_Toc129197998"/>
      <w:r w:rsidRPr="004A2C92">
        <w:rPr>
          <w:rFonts w:cstheme="majorHAnsi"/>
          <w:color w:val="auto"/>
          <w:sz w:val="22"/>
          <w:szCs w:val="22"/>
        </w:rPr>
        <w:lastRenderedPageBreak/>
        <w:t>ANNEXURE 1</w:t>
      </w:r>
      <w:bookmarkEnd w:id="8"/>
      <w:r w:rsidRPr="004A2C92">
        <w:rPr>
          <w:rFonts w:cstheme="majorHAnsi"/>
          <w:color w:val="auto"/>
          <w:sz w:val="22"/>
          <w:szCs w:val="22"/>
        </w:rPr>
        <w:t xml:space="preserve"> </w:t>
      </w:r>
    </w:p>
    <w:p w14:paraId="1912E719" w14:textId="77777777" w:rsidR="005967D5" w:rsidRPr="004B3329" w:rsidRDefault="005967D5" w:rsidP="00AA5229">
      <w:pPr>
        <w:spacing w:after="300"/>
        <w:ind w:right="70"/>
        <w:jc w:val="both"/>
        <w:rPr>
          <w:rFonts w:asciiTheme="majorHAnsi" w:hAnsiTheme="majorHAnsi" w:cstheme="majorHAnsi"/>
          <w:sz w:val="22"/>
          <w:szCs w:val="22"/>
        </w:rPr>
      </w:pPr>
    </w:p>
    <w:p w14:paraId="05386235" w14:textId="77777777" w:rsidR="005967D5" w:rsidRPr="004B3329" w:rsidRDefault="005967D5" w:rsidP="00AA5229">
      <w:pPr>
        <w:spacing w:after="300"/>
        <w:ind w:right="70"/>
        <w:jc w:val="both"/>
        <w:rPr>
          <w:rFonts w:asciiTheme="majorHAnsi" w:hAnsiTheme="majorHAnsi" w:cstheme="majorHAnsi"/>
          <w:b/>
          <w:bCs/>
          <w:sz w:val="22"/>
          <w:szCs w:val="22"/>
          <w:u w:val="single"/>
        </w:rPr>
      </w:pPr>
      <w:r w:rsidRPr="004B3329">
        <w:rPr>
          <w:rFonts w:asciiTheme="majorHAnsi" w:hAnsiTheme="majorHAnsi" w:cstheme="majorHAnsi"/>
          <w:b/>
          <w:bCs/>
          <w:sz w:val="22"/>
          <w:szCs w:val="22"/>
          <w:u w:val="single"/>
        </w:rPr>
        <w:t>SALARY ADVANCE UNDERTAKING FORM</w:t>
      </w:r>
    </w:p>
    <w:p w14:paraId="5F1C409A"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 xml:space="preserve">I request you to sanction salary advance for INR …………………………. To me from Date ……………………… </w:t>
      </w:r>
    </w:p>
    <w:p w14:paraId="59E73A5F"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I am in need for the same for the purpose of ………………………………………………………….</w:t>
      </w:r>
    </w:p>
    <w:p w14:paraId="16B733F8" w14:textId="77777777" w:rsidR="005967D5" w:rsidRPr="004B3329" w:rsidRDefault="005967D5" w:rsidP="00AA5229">
      <w:pPr>
        <w:spacing w:after="300"/>
        <w:ind w:right="70"/>
        <w:jc w:val="both"/>
        <w:rPr>
          <w:rFonts w:asciiTheme="majorHAnsi" w:hAnsiTheme="majorHAnsi" w:cstheme="majorHAnsi"/>
          <w:sz w:val="22"/>
          <w:szCs w:val="22"/>
        </w:rPr>
      </w:pPr>
    </w:p>
    <w:p w14:paraId="0D516253" w14:textId="511DF2C2"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 xml:space="preserve">I request you to kindly debt the amount in 6 equal installments from my salary starting </w:t>
      </w:r>
      <w:r w:rsidR="002D66F5" w:rsidRPr="004B3329">
        <w:rPr>
          <w:rFonts w:asciiTheme="majorHAnsi" w:hAnsiTheme="majorHAnsi" w:cstheme="majorHAnsi"/>
          <w:sz w:val="22"/>
          <w:szCs w:val="22"/>
        </w:rPr>
        <w:t>from …</w:t>
      </w:r>
      <w:r w:rsidRPr="004B3329">
        <w:rPr>
          <w:rFonts w:asciiTheme="majorHAnsi" w:hAnsiTheme="majorHAnsi" w:cstheme="majorHAnsi"/>
          <w:sz w:val="22"/>
          <w:szCs w:val="22"/>
        </w:rPr>
        <w:t>………………………</w:t>
      </w:r>
      <w:r w:rsidR="007F3AE0" w:rsidRPr="004B3329">
        <w:rPr>
          <w:rFonts w:asciiTheme="majorHAnsi" w:hAnsiTheme="majorHAnsi" w:cstheme="majorHAnsi"/>
          <w:sz w:val="22"/>
          <w:szCs w:val="22"/>
        </w:rPr>
        <w:t>…. (</w:t>
      </w:r>
      <w:r w:rsidRPr="004B3329">
        <w:rPr>
          <w:rFonts w:asciiTheme="majorHAnsi" w:hAnsiTheme="majorHAnsi" w:cstheme="majorHAnsi"/>
          <w:sz w:val="22"/>
          <w:szCs w:val="22"/>
        </w:rPr>
        <w:t>Date + 1month).</w:t>
      </w:r>
    </w:p>
    <w:p w14:paraId="0635CA98" w14:textId="77777777" w:rsidR="005967D5" w:rsidRPr="004B3329" w:rsidRDefault="005967D5" w:rsidP="00AA5229">
      <w:pPr>
        <w:spacing w:after="300"/>
        <w:ind w:right="70"/>
        <w:jc w:val="both"/>
        <w:rPr>
          <w:rFonts w:asciiTheme="majorHAnsi" w:hAnsiTheme="majorHAnsi" w:cstheme="majorHAnsi"/>
          <w:sz w:val="22"/>
          <w:szCs w:val="22"/>
        </w:rPr>
      </w:pPr>
    </w:p>
    <w:p w14:paraId="58A9E4C9" w14:textId="78500FB5"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I assure you that I shall abide by t</w:t>
      </w:r>
      <w:r w:rsidR="008129CD" w:rsidRPr="004B3329">
        <w:rPr>
          <w:rFonts w:asciiTheme="majorHAnsi" w:hAnsiTheme="majorHAnsi" w:cstheme="majorHAnsi"/>
          <w:sz w:val="22"/>
          <w:szCs w:val="22"/>
        </w:rPr>
        <w:t xml:space="preserve">he </w:t>
      </w:r>
      <w:r w:rsidRPr="004B3329">
        <w:rPr>
          <w:rFonts w:asciiTheme="majorHAnsi" w:hAnsiTheme="majorHAnsi" w:cstheme="majorHAnsi"/>
          <w:sz w:val="22"/>
          <w:szCs w:val="22"/>
        </w:rPr>
        <w:t xml:space="preserve">policies laid down by the company in this regard and submit all the documents to prove that the </w:t>
      </w:r>
      <w:proofErr w:type="gramStart"/>
      <w:r w:rsidRPr="004B3329">
        <w:rPr>
          <w:rFonts w:asciiTheme="majorHAnsi" w:hAnsiTheme="majorHAnsi" w:cstheme="majorHAnsi"/>
          <w:sz w:val="22"/>
          <w:szCs w:val="22"/>
        </w:rPr>
        <w:t>advance</w:t>
      </w:r>
      <w:proofErr w:type="gramEnd"/>
      <w:r w:rsidRPr="004B3329">
        <w:rPr>
          <w:rFonts w:asciiTheme="majorHAnsi" w:hAnsiTheme="majorHAnsi" w:cstheme="majorHAnsi"/>
          <w:sz w:val="22"/>
          <w:szCs w:val="22"/>
        </w:rPr>
        <w:t xml:space="preserve"> is taken for the </w:t>
      </w:r>
      <w:proofErr w:type="gramStart"/>
      <w:r w:rsidRPr="004B3329">
        <w:rPr>
          <w:rFonts w:asciiTheme="majorHAnsi" w:hAnsiTheme="majorHAnsi" w:cstheme="majorHAnsi"/>
          <w:sz w:val="22"/>
          <w:szCs w:val="22"/>
        </w:rPr>
        <w:t>above mentioned</w:t>
      </w:r>
      <w:proofErr w:type="gramEnd"/>
      <w:r w:rsidRPr="004B3329">
        <w:rPr>
          <w:rFonts w:asciiTheme="majorHAnsi" w:hAnsiTheme="majorHAnsi" w:cstheme="majorHAnsi"/>
          <w:sz w:val="22"/>
          <w:szCs w:val="22"/>
        </w:rPr>
        <w:t xml:space="preserve"> purpose. I also assure you that in case of my resignation or termination from my services at </w:t>
      </w:r>
      <w:r w:rsidR="004A35BA">
        <w:rPr>
          <w:rFonts w:asciiTheme="majorHAnsi" w:hAnsiTheme="majorHAnsi" w:cstheme="majorHAnsi"/>
          <w:sz w:val="22"/>
          <w:szCs w:val="22"/>
        </w:rPr>
        <w:t>Parkar</w:t>
      </w:r>
      <w:r w:rsidRPr="004B3329">
        <w:rPr>
          <w:rFonts w:asciiTheme="majorHAnsi" w:hAnsiTheme="majorHAnsi" w:cstheme="majorHAnsi"/>
          <w:sz w:val="22"/>
          <w:szCs w:val="22"/>
        </w:rPr>
        <w:t xml:space="preserve"> India, as per my employment contract agreement, I shall pay the balance amount before my last working day in the company. You are authorized to recover the balance amount from my Full &amp; Final settlement or take necessary steps to recover the balance amount in case I fail to do so.</w:t>
      </w:r>
    </w:p>
    <w:p w14:paraId="08BADC5F" w14:textId="6EDE77F3"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 xml:space="preserve">Any and all taxes due as a consequence of this request will be entirely </w:t>
      </w:r>
      <w:r w:rsidR="007F3AE0" w:rsidRPr="004B3329">
        <w:rPr>
          <w:rFonts w:asciiTheme="majorHAnsi" w:hAnsiTheme="majorHAnsi" w:cstheme="majorHAnsi"/>
          <w:sz w:val="22"/>
          <w:szCs w:val="22"/>
        </w:rPr>
        <w:t>in</w:t>
      </w:r>
      <w:r w:rsidRPr="004B3329">
        <w:rPr>
          <w:rFonts w:asciiTheme="majorHAnsi" w:hAnsiTheme="majorHAnsi" w:cstheme="majorHAnsi"/>
          <w:sz w:val="22"/>
          <w:szCs w:val="22"/>
        </w:rPr>
        <w:t xml:space="preserve"> my account. I will continue to be liable for all income taxes on my salary and these amounts paid to me in advance and hereby irrevocably authorize the company to deduct the same.</w:t>
      </w:r>
    </w:p>
    <w:p w14:paraId="03A4EAD4" w14:textId="77777777" w:rsidR="005967D5" w:rsidRPr="004B3329" w:rsidRDefault="005967D5" w:rsidP="00AA5229">
      <w:pPr>
        <w:spacing w:after="300"/>
        <w:ind w:right="70"/>
        <w:jc w:val="both"/>
        <w:rPr>
          <w:rFonts w:asciiTheme="majorHAnsi" w:hAnsiTheme="majorHAnsi" w:cstheme="majorHAnsi"/>
          <w:sz w:val="22"/>
          <w:szCs w:val="22"/>
        </w:rPr>
      </w:pPr>
    </w:p>
    <w:p w14:paraId="68D170F9"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Regards,</w:t>
      </w:r>
    </w:p>
    <w:p w14:paraId="45E7F5DF" w14:textId="77777777" w:rsidR="005967D5" w:rsidRPr="004B3329" w:rsidRDefault="005967D5" w:rsidP="00AA5229">
      <w:pPr>
        <w:spacing w:after="300"/>
        <w:ind w:right="70"/>
        <w:jc w:val="both"/>
        <w:rPr>
          <w:rFonts w:asciiTheme="majorHAnsi" w:hAnsiTheme="majorHAnsi" w:cstheme="majorHAnsi"/>
          <w:sz w:val="22"/>
          <w:szCs w:val="22"/>
        </w:rPr>
      </w:pPr>
    </w:p>
    <w:p w14:paraId="6ED037B0"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Employee Name:</w:t>
      </w:r>
    </w:p>
    <w:p w14:paraId="44F5464F"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Employee ID:</w:t>
      </w:r>
    </w:p>
    <w:p w14:paraId="109729C8"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Contact number:</w:t>
      </w:r>
    </w:p>
    <w:p w14:paraId="122A9269"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Alternate contact number:</w:t>
      </w:r>
    </w:p>
    <w:p w14:paraId="063F74D4" w14:textId="77777777" w:rsidR="005967D5" w:rsidRPr="004B3329" w:rsidRDefault="005967D5" w:rsidP="00AA5229">
      <w:pPr>
        <w:spacing w:after="300"/>
        <w:ind w:right="70"/>
        <w:jc w:val="both"/>
        <w:rPr>
          <w:rFonts w:asciiTheme="majorHAnsi" w:hAnsiTheme="majorHAnsi" w:cstheme="majorHAnsi"/>
          <w:sz w:val="22"/>
          <w:szCs w:val="22"/>
        </w:rPr>
      </w:pPr>
      <w:r w:rsidRPr="004B3329">
        <w:rPr>
          <w:rFonts w:asciiTheme="majorHAnsi" w:hAnsiTheme="majorHAnsi" w:cstheme="majorHAnsi"/>
          <w:sz w:val="22"/>
          <w:szCs w:val="22"/>
        </w:rPr>
        <w:t>Date:</w:t>
      </w:r>
    </w:p>
    <w:p w14:paraId="4B71A2B6" w14:textId="77777777" w:rsidR="005967D5" w:rsidRPr="004B3329" w:rsidRDefault="005967D5" w:rsidP="00AA5229">
      <w:pPr>
        <w:spacing w:after="300"/>
        <w:ind w:right="70"/>
        <w:jc w:val="both"/>
        <w:rPr>
          <w:rFonts w:asciiTheme="majorHAnsi" w:hAnsiTheme="majorHAnsi" w:cstheme="majorHAnsi"/>
          <w:sz w:val="22"/>
          <w:szCs w:val="22"/>
        </w:rPr>
      </w:pPr>
    </w:p>
    <w:p w14:paraId="617BF4B6" w14:textId="77777777" w:rsidR="005967D5" w:rsidRPr="004B3329" w:rsidRDefault="005967D5" w:rsidP="00AA5229">
      <w:pPr>
        <w:spacing w:after="300"/>
        <w:ind w:right="70"/>
        <w:jc w:val="both"/>
        <w:rPr>
          <w:rFonts w:asciiTheme="majorHAnsi" w:hAnsiTheme="majorHAnsi" w:cstheme="majorHAnsi"/>
          <w:sz w:val="22"/>
          <w:szCs w:val="22"/>
        </w:rPr>
      </w:pPr>
    </w:p>
    <w:p w14:paraId="073FBAE5" w14:textId="3EA38A7B" w:rsidR="005967D5" w:rsidRPr="004A2C92" w:rsidRDefault="005967D5" w:rsidP="00381F1B">
      <w:pPr>
        <w:pStyle w:val="Heading1"/>
        <w:jc w:val="both"/>
        <w:rPr>
          <w:rFonts w:cstheme="majorHAnsi"/>
          <w:color w:val="auto"/>
          <w:sz w:val="22"/>
          <w:szCs w:val="22"/>
        </w:rPr>
      </w:pPr>
      <w:bookmarkStart w:id="9" w:name="_Toc406599840"/>
      <w:bookmarkStart w:id="10" w:name="_Toc433724108"/>
      <w:bookmarkStart w:id="11" w:name="_Toc454985413"/>
      <w:bookmarkStart w:id="12" w:name="_Toc456355692"/>
      <w:bookmarkStart w:id="13" w:name="_Toc465079651"/>
      <w:bookmarkStart w:id="14" w:name="_Toc467935672"/>
      <w:bookmarkStart w:id="15" w:name="_Toc1727581"/>
      <w:bookmarkStart w:id="16" w:name="_Toc5011443"/>
      <w:bookmarkStart w:id="17" w:name="_Toc129197999"/>
      <w:bookmarkEnd w:id="2"/>
      <w:bookmarkEnd w:id="3"/>
      <w:r w:rsidRPr="004A2C92">
        <w:rPr>
          <w:rFonts w:cstheme="majorHAnsi"/>
          <w:color w:val="auto"/>
          <w:sz w:val="22"/>
          <w:szCs w:val="22"/>
        </w:rPr>
        <w:lastRenderedPageBreak/>
        <w:t>VIOLATION OF POLICY</w:t>
      </w:r>
      <w:bookmarkStart w:id="18" w:name="_Toc467935589"/>
      <w:bookmarkStart w:id="19" w:name="_Toc467935673"/>
      <w:bookmarkEnd w:id="9"/>
      <w:bookmarkEnd w:id="10"/>
      <w:bookmarkEnd w:id="11"/>
      <w:bookmarkEnd w:id="12"/>
      <w:bookmarkEnd w:id="13"/>
      <w:bookmarkEnd w:id="14"/>
      <w:bookmarkEnd w:id="15"/>
      <w:bookmarkEnd w:id="16"/>
      <w:bookmarkEnd w:id="17"/>
    </w:p>
    <w:p w14:paraId="4A31D11D" w14:textId="2CEC59C1" w:rsidR="008129CD" w:rsidRPr="00381F1B" w:rsidRDefault="005967D5" w:rsidP="00381F1B">
      <w:pPr>
        <w:jc w:val="both"/>
        <w:rPr>
          <w:rFonts w:asciiTheme="majorHAnsi" w:hAnsiTheme="majorHAnsi" w:cstheme="majorHAnsi"/>
          <w:sz w:val="22"/>
          <w:szCs w:val="22"/>
        </w:rPr>
      </w:pPr>
      <w:bookmarkStart w:id="20" w:name="_Toc406599841"/>
      <w:bookmarkStart w:id="21" w:name="_Toc433724109"/>
      <w:bookmarkStart w:id="22" w:name="_Toc454985414"/>
      <w:bookmarkStart w:id="23" w:name="_Toc456355693"/>
      <w:bookmarkEnd w:id="18"/>
      <w:bookmarkEnd w:id="19"/>
      <w:r w:rsidRPr="004B3329">
        <w:rPr>
          <w:rFonts w:asciiTheme="majorHAnsi" w:hAnsiTheme="majorHAnsi" w:cstheme="majorHAnsi"/>
          <w:sz w:val="22"/>
          <w:szCs w:val="22"/>
        </w:rPr>
        <w:t xml:space="preserve">All employees are obligated to report violations of this policy to </w:t>
      </w:r>
      <w:hyperlink r:id="rId8" w:history="1">
        <w:r w:rsidR="00381F1B" w:rsidRPr="00361004">
          <w:rPr>
            <w:rStyle w:val="Hyperlink"/>
            <w:rFonts w:asciiTheme="majorHAnsi" w:hAnsiTheme="majorHAnsi" w:cstheme="majorHAnsi"/>
            <w:sz w:val="22"/>
            <w:szCs w:val="22"/>
          </w:rPr>
          <w:t>hrops@</w:t>
        </w:r>
        <w:r w:rsidR="004A35BA">
          <w:rPr>
            <w:rStyle w:val="Hyperlink"/>
            <w:rFonts w:asciiTheme="majorHAnsi" w:hAnsiTheme="majorHAnsi" w:cstheme="majorHAnsi"/>
            <w:sz w:val="22"/>
            <w:szCs w:val="22"/>
          </w:rPr>
          <w:t>Parkar</w:t>
        </w:r>
        <w:r w:rsidR="00381F1B" w:rsidRPr="00361004">
          <w:rPr>
            <w:rStyle w:val="Hyperlink"/>
            <w:rFonts w:asciiTheme="majorHAnsi" w:hAnsiTheme="majorHAnsi" w:cstheme="majorHAnsi"/>
            <w:sz w:val="22"/>
            <w:szCs w:val="22"/>
          </w:rPr>
          <w:t>.digital</w:t>
        </w:r>
      </w:hyperlink>
      <w:r w:rsidRPr="004B3329">
        <w:rPr>
          <w:rFonts w:asciiTheme="majorHAnsi" w:hAnsiTheme="majorHAnsi" w:cstheme="majorHAnsi"/>
          <w:sz w:val="22"/>
          <w:szCs w:val="22"/>
        </w:rPr>
        <w:t xml:space="preserve"> immediately. </w:t>
      </w:r>
    </w:p>
    <w:p w14:paraId="1A91386F" w14:textId="5BCE0D42" w:rsidR="00381F1B" w:rsidRPr="00381F1B" w:rsidRDefault="008129CD" w:rsidP="00381F1B">
      <w:pPr>
        <w:jc w:val="both"/>
        <w:rPr>
          <w:rFonts w:asciiTheme="majorHAnsi" w:hAnsiTheme="majorHAnsi" w:cstheme="majorHAnsi"/>
          <w:sz w:val="22"/>
          <w:szCs w:val="22"/>
        </w:rPr>
      </w:pPr>
      <w:r w:rsidRPr="004B3329">
        <w:rPr>
          <w:rFonts w:asciiTheme="majorHAnsi" w:hAnsiTheme="majorHAnsi" w:cstheme="majorHAnsi"/>
          <w:sz w:val="22"/>
          <w:szCs w:val="22"/>
        </w:rPr>
        <w:t>The HR Head and Finance Head must approve any exceptions to this policy in advance.</w:t>
      </w:r>
      <w:bookmarkStart w:id="24" w:name="_Toc465079652"/>
      <w:bookmarkStart w:id="25" w:name="_Toc467935674"/>
      <w:bookmarkStart w:id="26" w:name="_Toc1727582"/>
      <w:bookmarkStart w:id="27" w:name="_Toc5011444"/>
      <w:bookmarkStart w:id="28" w:name="_Toc129198000"/>
    </w:p>
    <w:p w14:paraId="64886742" w14:textId="623303D6" w:rsidR="005967D5" w:rsidRPr="004A2C92" w:rsidRDefault="005967D5" w:rsidP="00381F1B">
      <w:pPr>
        <w:pStyle w:val="Heading1"/>
        <w:jc w:val="both"/>
        <w:rPr>
          <w:rFonts w:cstheme="majorHAnsi"/>
          <w:color w:val="auto"/>
          <w:sz w:val="22"/>
          <w:szCs w:val="22"/>
        </w:rPr>
      </w:pPr>
      <w:r w:rsidRPr="004A2C92">
        <w:rPr>
          <w:rFonts w:cstheme="majorHAnsi"/>
          <w:color w:val="auto"/>
          <w:sz w:val="22"/>
          <w:szCs w:val="22"/>
        </w:rPr>
        <w:t>ENFORCEMENT</w:t>
      </w:r>
      <w:bookmarkEnd w:id="20"/>
      <w:bookmarkEnd w:id="21"/>
      <w:bookmarkEnd w:id="22"/>
      <w:bookmarkEnd w:id="23"/>
      <w:bookmarkEnd w:id="24"/>
      <w:bookmarkEnd w:id="25"/>
      <w:bookmarkEnd w:id="26"/>
      <w:bookmarkEnd w:id="27"/>
      <w:bookmarkEnd w:id="28"/>
      <w:r w:rsidRPr="004A2C92">
        <w:rPr>
          <w:rFonts w:cstheme="majorHAnsi"/>
          <w:color w:val="auto"/>
          <w:sz w:val="22"/>
          <w:szCs w:val="22"/>
        </w:rPr>
        <w:t xml:space="preserve"> </w:t>
      </w:r>
    </w:p>
    <w:p w14:paraId="5FEE46A3" w14:textId="77777777" w:rsidR="005967D5" w:rsidRPr="004A2C92" w:rsidRDefault="005967D5" w:rsidP="00381F1B">
      <w:pPr>
        <w:jc w:val="both"/>
        <w:rPr>
          <w:rFonts w:asciiTheme="majorHAnsi" w:hAnsiTheme="majorHAnsi" w:cstheme="majorHAnsi"/>
          <w:sz w:val="22"/>
          <w:szCs w:val="22"/>
        </w:rPr>
      </w:pPr>
      <w:bookmarkStart w:id="29" w:name="_Toc467935591"/>
      <w:bookmarkStart w:id="30" w:name="_Toc467935675"/>
      <w:r w:rsidRPr="004A2C92">
        <w:rPr>
          <w:rFonts w:asciiTheme="majorHAnsi" w:hAnsiTheme="majorHAnsi" w:cstheme="majorHAnsi"/>
          <w:sz w:val="22"/>
          <w:szCs w:val="22"/>
        </w:rPr>
        <w:t>Failure to comply with this policy may result in:</w:t>
      </w:r>
      <w:bookmarkEnd w:id="29"/>
      <w:bookmarkEnd w:id="30"/>
      <w:r w:rsidRPr="004A2C92">
        <w:rPr>
          <w:rFonts w:asciiTheme="majorHAnsi" w:hAnsiTheme="majorHAnsi" w:cstheme="majorHAnsi"/>
          <w:sz w:val="22"/>
          <w:szCs w:val="22"/>
        </w:rPr>
        <w:t xml:space="preserve"> </w:t>
      </w:r>
    </w:p>
    <w:p w14:paraId="5318B820" w14:textId="77777777" w:rsidR="005967D5" w:rsidRPr="004A2C92" w:rsidRDefault="005967D5" w:rsidP="00381F1B">
      <w:pPr>
        <w:jc w:val="both"/>
        <w:rPr>
          <w:rFonts w:asciiTheme="majorHAnsi" w:hAnsiTheme="majorHAnsi" w:cstheme="majorHAnsi"/>
          <w:sz w:val="22"/>
          <w:szCs w:val="22"/>
        </w:rPr>
      </w:pPr>
      <w:bookmarkStart w:id="31" w:name="_Toc467935592"/>
      <w:bookmarkStart w:id="32" w:name="_Toc467935676"/>
      <w:r w:rsidRPr="004A2C92">
        <w:rPr>
          <w:rFonts w:asciiTheme="majorHAnsi" w:hAnsiTheme="majorHAnsi" w:cstheme="majorHAnsi"/>
          <w:b/>
          <w:sz w:val="22"/>
          <w:szCs w:val="22"/>
        </w:rPr>
        <w:t>a</w:t>
      </w:r>
      <w:r w:rsidRPr="004A2C92">
        <w:rPr>
          <w:rFonts w:asciiTheme="majorHAnsi" w:hAnsiTheme="majorHAnsi" w:cstheme="majorHAnsi"/>
          <w:sz w:val="22"/>
          <w:szCs w:val="22"/>
        </w:rPr>
        <w:t>. Withdrawal, without notice, of access to information and/or information resources.</w:t>
      </w:r>
      <w:bookmarkEnd w:id="31"/>
      <w:bookmarkEnd w:id="32"/>
      <w:r w:rsidRPr="004A2C92">
        <w:rPr>
          <w:rFonts w:asciiTheme="majorHAnsi" w:hAnsiTheme="majorHAnsi" w:cstheme="majorHAnsi"/>
          <w:sz w:val="22"/>
          <w:szCs w:val="22"/>
        </w:rPr>
        <w:t xml:space="preserve"> </w:t>
      </w:r>
    </w:p>
    <w:p w14:paraId="765C8674" w14:textId="77777777" w:rsidR="005967D5" w:rsidRPr="004A2C92" w:rsidRDefault="005967D5" w:rsidP="00381F1B">
      <w:pPr>
        <w:jc w:val="both"/>
        <w:rPr>
          <w:rFonts w:asciiTheme="majorHAnsi" w:hAnsiTheme="majorHAnsi" w:cstheme="majorHAnsi"/>
          <w:sz w:val="22"/>
          <w:szCs w:val="22"/>
        </w:rPr>
      </w:pPr>
      <w:bookmarkStart w:id="33" w:name="_Toc467935593"/>
      <w:bookmarkStart w:id="34" w:name="_Toc467935677"/>
      <w:r w:rsidRPr="004A2C92">
        <w:rPr>
          <w:rFonts w:asciiTheme="majorHAnsi" w:hAnsiTheme="majorHAnsi" w:cstheme="majorHAnsi"/>
          <w:b/>
          <w:sz w:val="22"/>
          <w:szCs w:val="22"/>
        </w:rPr>
        <w:t>b</w:t>
      </w:r>
      <w:r w:rsidRPr="004A2C92">
        <w:rPr>
          <w:rFonts w:asciiTheme="majorHAnsi" w:hAnsiTheme="majorHAnsi" w:cstheme="majorHAnsi"/>
          <w:sz w:val="22"/>
          <w:szCs w:val="22"/>
        </w:rPr>
        <w:t>. Disciplinary action, up to and including termination.</w:t>
      </w:r>
      <w:bookmarkEnd w:id="33"/>
      <w:bookmarkEnd w:id="34"/>
      <w:r w:rsidRPr="004A2C92">
        <w:rPr>
          <w:rFonts w:asciiTheme="majorHAnsi" w:hAnsiTheme="majorHAnsi" w:cstheme="majorHAnsi"/>
          <w:sz w:val="22"/>
          <w:szCs w:val="22"/>
        </w:rPr>
        <w:t xml:space="preserve"> </w:t>
      </w:r>
      <w:bookmarkStart w:id="35" w:name="_Toc467935594"/>
      <w:bookmarkStart w:id="36" w:name="_Toc467935678"/>
    </w:p>
    <w:p w14:paraId="569F0062" w14:textId="77777777" w:rsidR="005967D5" w:rsidRPr="004A2C92" w:rsidRDefault="005967D5" w:rsidP="00381F1B">
      <w:pPr>
        <w:jc w:val="both"/>
        <w:rPr>
          <w:rFonts w:asciiTheme="majorHAnsi" w:hAnsiTheme="majorHAnsi" w:cstheme="majorHAnsi"/>
          <w:sz w:val="22"/>
          <w:szCs w:val="22"/>
        </w:rPr>
      </w:pPr>
      <w:r w:rsidRPr="004A2C92">
        <w:rPr>
          <w:rFonts w:asciiTheme="majorHAnsi" w:hAnsiTheme="majorHAnsi" w:cstheme="majorHAnsi"/>
          <w:b/>
          <w:sz w:val="22"/>
          <w:szCs w:val="22"/>
        </w:rPr>
        <w:t>c</w:t>
      </w:r>
      <w:r w:rsidRPr="004A2C92">
        <w:rPr>
          <w:rFonts w:asciiTheme="majorHAnsi" w:hAnsiTheme="majorHAnsi" w:cstheme="majorHAnsi"/>
          <w:sz w:val="22"/>
          <w:szCs w:val="22"/>
        </w:rPr>
        <w:t>. Civil or criminal penalties as provided by law.</w:t>
      </w:r>
      <w:bookmarkEnd w:id="35"/>
      <w:bookmarkEnd w:id="36"/>
    </w:p>
    <w:p w14:paraId="70E0FEFF" w14:textId="2F7559B7" w:rsidR="005967D5" w:rsidRPr="004A2C92" w:rsidRDefault="005967D5" w:rsidP="00D93D93">
      <w:pPr>
        <w:pStyle w:val="Heading1"/>
        <w:jc w:val="both"/>
        <w:rPr>
          <w:rFonts w:cstheme="majorHAnsi"/>
          <w:b w:val="0"/>
          <w:bCs w:val="0"/>
          <w:color w:val="auto"/>
          <w:sz w:val="22"/>
          <w:szCs w:val="22"/>
        </w:rPr>
      </w:pPr>
      <w:bookmarkStart w:id="37" w:name="_Toc465079653"/>
      <w:bookmarkStart w:id="38" w:name="_Toc467935679"/>
      <w:bookmarkStart w:id="39" w:name="_Toc1727583"/>
      <w:bookmarkStart w:id="40" w:name="_Toc5011445"/>
      <w:bookmarkStart w:id="41" w:name="_Toc129198001"/>
      <w:r w:rsidRPr="004A2C92">
        <w:rPr>
          <w:rFonts w:cstheme="majorHAnsi"/>
          <w:color w:val="auto"/>
          <w:sz w:val="22"/>
          <w:szCs w:val="22"/>
        </w:rPr>
        <w:t>DOCUMENT OWNER AND APPROVAL</w:t>
      </w:r>
      <w:bookmarkEnd w:id="37"/>
      <w:bookmarkEnd w:id="38"/>
      <w:bookmarkEnd w:id="39"/>
      <w:bookmarkEnd w:id="40"/>
      <w:bookmarkEnd w:id="41"/>
    </w:p>
    <w:p w14:paraId="02A365EA" w14:textId="4CC5DD23" w:rsidR="005967D5" w:rsidRPr="004B3329" w:rsidRDefault="005967D5" w:rsidP="00D93D93">
      <w:pPr>
        <w:jc w:val="both"/>
        <w:rPr>
          <w:rFonts w:asciiTheme="majorHAnsi" w:hAnsiTheme="majorHAnsi" w:cstheme="majorHAnsi"/>
          <w:sz w:val="22"/>
          <w:szCs w:val="22"/>
        </w:rPr>
      </w:pPr>
      <w:bookmarkStart w:id="42" w:name="_Toc525807938"/>
      <w:bookmarkStart w:id="43" w:name="_Toc532894365"/>
      <w:r w:rsidRPr="004A2C92">
        <w:rPr>
          <w:rFonts w:asciiTheme="majorHAnsi" w:hAnsiTheme="majorHAnsi" w:cstheme="majorHAnsi"/>
          <w:sz w:val="22"/>
          <w:szCs w:val="22"/>
        </w:rPr>
        <w:t xml:space="preserve">The HR Head is the owner of this document </w:t>
      </w:r>
      <w:r w:rsidRPr="004B3329">
        <w:rPr>
          <w:rFonts w:asciiTheme="majorHAnsi" w:hAnsiTheme="majorHAnsi" w:cstheme="majorHAnsi"/>
          <w:sz w:val="22"/>
          <w:szCs w:val="22"/>
        </w:rPr>
        <w:t xml:space="preserve">and is responsible for ensuring that this policy document is reviewed Yearly. A current version of this document is available to all members of staff </w:t>
      </w:r>
      <w:r w:rsidR="002D66F5" w:rsidRPr="004B3329">
        <w:rPr>
          <w:rFonts w:asciiTheme="majorHAnsi" w:hAnsiTheme="majorHAnsi" w:cstheme="majorHAnsi"/>
          <w:sz w:val="22"/>
          <w:szCs w:val="22"/>
        </w:rPr>
        <w:t>in</w:t>
      </w:r>
      <w:r w:rsidRPr="004B3329">
        <w:rPr>
          <w:rFonts w:asciiTheme="majorHAnsi" w:hAnsiTheme="majorHAnsi" w:cstheme="majorHAnsi"/>
          <w:sz w:val="22"/>
          <w:szCs w:val="22"/>
        </w:rPr>
        <w:t xml:space="preserve"> a secured centralized location with appropriate access control.</w:t>
      </w:r>
      <w:bookmarkEnd w:id="42"/>
      <w:bookmarkEnd w:id="43"/>
    </w:p>
    <w:p w14:paraId="51897D6D" w14:textId="77777777" w:rsidR="005967D5" w:rsidRPr="004B3329" w:rsidRDefault="005967D5" w:rsidP="00AA5229">
      <w:pPr>
        <w:jc w:val="both"/>
        <w:rPr>
          <w:rFonts w:asciiTheme="majorHAnsi" w:hAnsiTheme="majorHAnsi" w:cstheme="majorHAnsi"/>
          <w:sz w:val="22"/>
          <w:szCs w:val="22"/>
        </w:rPr>
      </w:pPr>
    </w:p>
    <w:p w14:paraId="229D9A04" w14:textId="77777777" w:rsidR="005967D5" w:rsidRPr="004B3329" w:rsidRDefault="005967D5" w:rsidP="00AA5229">
      <w:pPr>
        <w:jc w:val="both"/>
        <w:rPr>
          <w:rFonts w:asciiTheme="majorHAnsi" w:hAnsiTheme="majorHAnsi" w:cstheme="majorHAnsi"/>
          <w:sz w:val="22"/>
          <w:szCs w:val="22"/>
        </w:rPr>
      </w:pPr>
    </w:p>
    <w:p w14:paraId="49DCF277" w14:textId="77777777" w:rsidR="00551E88" w:rsidRPr="004B3329" w:rsidRDefault="00551E88" w:rsidP="00AA5229">
      <w:pPr>
        <w:jc w:val="both"/>
        <w:rPr>
          <w:rFonts w:asciiTheme="majorHAnsi" w:hAnsiTheme="majorHAnsi" w:cstheme="majorHAnsi"/>
          <w:sz w:val="22"/>
          <w:szCs w:val="22"/>
        </w:rPr>
      </w:pPr>
    </w:p>
    <w:sectPr w:rsidR="00551E88" w:rsidRPr="004B3329" w:rsidSect="00C3633A">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B47EC" w14:textId="77777777" w:rsidR="00C3633A" w:rsidRDefault="00C3633A">
      <w:r>
        <w:separator/>
      </w:r>
    </w:p>
  </w:endnote>
  <w:endnote w:type="continuationSeparator" w:id="0">
    <w:p w14:paraId="46024E9F" w14:textId="77777777" w:rsidR="00C3633A" w:rsidRDefault="00C3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sz w:val="24"/>
        <w:szCs w:val="24"/>
      </w:rPr>
      <w:id w:val="-890724187"/>
      <w:docPartObj>
        <w:docPartGallery w:val="Page Numbers (Bottom of Page)"/>
        <w:docPartUnique/>
      </w:docPartObj>
    </w:sdtPr>
    <w:sdtEndPr/>
    <w:sdtContent>
      <w:p w14:paraId="7697EAB3" w14:textId="77777777" w:rsidR="005967D5" w:rsidRPr="00BD519C" w:rsidRDefault="005967D5">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3D13DD66" w14:textId="77777777" w:rsidR="005967D5" w:rsidRPr="00BD519C" w:rsidRDefault="005967D5"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D417" w14:textId="77777777" w:rsidR="005967D5" w:rsidRPr="00BF01B3" w:rsidRDefault="005967D5">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8E77" w14:textId="77777777" w:rsidR="00C3633A" w:rsidRDefault="00C3633A">
      <w:r>
        <w:separator/>
      </w:r>
    </w:p>
  </w:footnote>
  <w:footnote w:type="continuationSeparator" w:id="0">
    <w:p w14:paraId="33476BE2" w14:textId="77777777" w:rsidR="00C3633A" w:rsidRDefault="00C36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C467C" w14:textId="204BB3F9" w:rsidR="005967D5" w:rsidRDefault="000B1E65" w:rsidP="000B1E65">
    <w:r>
      <w:rPr>
        <w:rFonts w:ascii="Calibri" w:hAnsi="Calibri" w:cs="Calibri"/>
        <w:color w:val="000000"/>
        <w:sz w:val="24"/>
        <w:szCs w:val="24"/>
        <w:lang w:val="en-IN" w:eastAsia="en-IN"/>
      </w:rPr>
      <w:t>Internal Use                                      HR Policy -L1-</w:t>
    </w:r>
    <w:r w:rsidR="005967D5">
      <w:rPr>
        <w:rFonts w:ascii="Calibri" w:hAnsi="Calibri" w:cs="Calibri"/>
        <w:color w:val="000000"/>
        <w:sz w:val="24"/>
        <w:szCs w:val="24"/>
        <w:lang w:val="en-IN" w:eastAsia="en-IN"/>
      </w:rPr>
      <w:t>Salary Advance</w:t>
    </w:r>
    <w:r w:rsidR="005967D5" w:rsidRPr="00D25557">
      <w:rPr>
        <w:rFonts w:ascii="Calibri" w:hAnsi="Calibri" w:cs="Calibri"/>
        <w:color w:val="000000"/>
        <w:sz w:val="24"/>
        <w:szCs w:val="24"/>
        <w:lang w:val="en-IN" w:eastAsia="en-IN"/>
      </w:rPr>
      <w:t xml:space="preserve"> Policy</w:t>
    </w:r>
  </w:p>
  <w:p w14:paraId="1108AB23" w14:textId="77777777" w:rsidR="005967D5" w:rsidRDefault="005967D5" w:rsidP="00D25557">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9D48" w14:textId="6194160E" w:rsidR="005967D5" w:rsidRDefault="005967D5" w:rsidP="00BF01B3">
    <w:pPr>
      <w:pStyle w:val="Header"/>
      <w:jc w:val="center"/>
    </w:pPr>
    <w:r w:rsidRPr="00BF01B3">
      <w:rPr>
        <w:rFonts w:asciiTheme="minorHAnsi" w:hAnsiTheme="minorHAnsi"/>
        <w:sz w:val="24"/>
        <w:szCs w:val="24"/>
      </w:rPr>
      <w:t xml:space="preserve">Management Review </w:t>
    </w:r>
    <w:r w:rsidR="002D66F5" w:rsidRPr="00BF01B3">
      <w:rPr>
        <w:rFonts w:asciiTheme="minorHAnsi" w:hAnsiTheme="minorHAnsi"/>
        <w:sz w:val="24"/>
        <w:szCs w:val="24"/>
      </w:rPr>
      <w:t>of</w:t>
    </w:r>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90A"/>
    <w:multiLevelType w:val="hybridMultilevel"/>
    <w:tmpl w:val="55F4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647B"/>
    <w:multiLevelType w:val="hybridMultilevel"/>
    <w:tmpl w:val="89AE3B2E"/>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556A7917"/>
    <w:multiLevelType w:val="hybridMultilevel"/>
    <w:tmpl w:val="1D5A54E2"/>
    <w:lvl w:ilvl="0" w:tplc="04090001">
      <w:start w:val="1"/>
      <w:numFmt w:val="bullet"/>
      <w:lvlText w:val=""/>
      <w:lvlJc w:val="left"/>
      <w:pPr>
        <w:ind w:left="643" w:hanging="360"/>
      </w:pPr>
      <w:rPr>
        <w:rFonts w:ascii="Symbol" w:hAnsi="Symbol" w:hint="default"/>
      </w:rPr>
    </w:lvl>
    <w:lvl w:ilvl="1" w:tplc="FFFFFFFF" w:tentative="1">
      <w:start w:val="1"/>
      <w:numFmt w:val="lowerLetter"/>
      <w:lvlText w:val="%2."/>
      <w:lvlJc w:val="left"/>
      <w:pPr>
        <w:ind w:left="990" w:hanging="360"/>
      </w:pPr>
    </w:lvl>
    <w:lvl w:ilvl="2" w:tplc="FFFFFFFF" w:tentative="1">
      <w:start w:val="1"/>
      <w:numFmt w:val="lowerRoman"/>
      <w:lvlText w:val="%3."/>
      <w:lvlJc w:val="right"/>
      <w:pPr>
        <w:ind w:left="1710" w:hanging="180"/>
      </w:pPr>
    </w:lvl>
    <w:lvl w:ilvl="3" w:tplc="FFFFFFFF" w:tentative="1">
      <w:start w:val="1"/>
      <w:numFmt w:val="decimal"/>
      <w:lvlText w:val="%4."/>
      <w:lvlJc w:val="left"/>
      <w:pPr>
        <w:ind w:left="2430" w:hanging="360"/>
      </w:pPr>
    </w:lvl>
    <w:lvl w:ilvl="4" w:tplc="FFFFFFFF" w:tentative="1">
      <w:start w:val="1"/>
      <w:numFmt w:val="lowerLetter"/>
      <w:lvlText w:val="%5."/>
      <w:lvlJc w:val="left"/>
      <w:pPr>
        <w:ind w:left="3150" w:hanging="360"/>
      </w:pPr>
    </w:lvl>
    <w:lvl w:ilvl="5" w:tplc="FFFFFFFF" w:tentative="1">
      <w:start w:val="1"/>
      <w:numFmt w:val="lowerRoman"/>
      <w:lvlText w:val="%6."/>
      <w:lvlJc w:val="right"/>
      <w:pPr>
        <w:ind w:left="3870" w:hanging="180"/>
      </w:pPr>
    </w:lvl>
    <w:lvl w:ilvl="6" w:tplc="FFFFFFFF" w:tentative="1">
      <w:start w:val="1"/>
      <w:numFmt w:val="decimal"/>
      <w:lvlText w:val="%7."/>
      <w:lvlJc w:val="left"/>
      <w:pPr>
        <w:ind w:left="4590" w:hanging="360"/>
      </w:pPr>
    </w:lvl>
    <w:lvl w:ilvl="7" w:tplc="FFFFFFFF" w:tentative="1">
      <w:start w:val="1"/>
      <w:numFmt w:val="lowerLetter"/>
      <w:lvlText w:val="%8."/>
      <w:lvlJc w:val="left"/>
      <w:pPr>
        <w:ind w:left="5310" w:hanging="360"/>
      </w:pPr>
    </w:lvl>
    <w:lvl w:ilvl="8" w:tplc="FFFFFFFF" w:tentative="1">
      <w:start w:val="1"/>
      <w:numFmt w:val="lowerRoman"/>
      <w:lvlText w:val="%9."/>
      <w:lvlJc w:val="right"/>
      <w:pPr>
        <w:ind w:left="6030" w:hanging="180"/>
      </w:pPr>
    </w:lvl>
  </w:abstractNum>
  <w:num w:numId="1" w16cid:durableId="1310862708">
    <w:abstractNumId w:val="1"/>
  </w:num>
  <w:num w:numId="2" w16cid:durableId="1805149809">
    <w:abstractNumId w:val="2"/>
  </w:num>
  <w:num w:numId="3" w16cid:durableId="144712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DF"/>
    <w:rsid w:val="000B1E65"/>
    <w:rsid w:val="001743F4"/>
    <w:rsid w:val="002D66F5"/>
    <w:rsid w:val="00381F1B"/>
    <w:rsid w:val="0044060F"/>
    <w:rsid w:val="004A2C92"/>
    <w:rsid w:val="004A35BA"/>
    <w:rsid w:val="004B3329"/>
    <w:rsid w:val="004E2DDF"/>
    <w:rsid w:val="00534EE5"/>
    <w:rsid w:val="00551E88"/>
    <w:rsid w:val="005967D5"/>
    <w:rsid w:val="00737E26"/>
    <w:rsid w:val="007F3AE0"/>
    <w:rsid w:val="008129CD"/>
    <w:rsid w:val="009A4DAB"/>
    <w:rsid w:val="00AA5229"/>
    <w:rsid w:val="00C3633A"/>
    <w:rsid w:val="00D45C50"/>
    <w:rsid w:val="00D93D93"/>
    <w:rsid w:val="00E90149"/>
    <w:rsid w:val="00FA6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DDA2"/>
  <w15:chartTrackingRefBased/>
  <w15:docId w15:val="{1586F520-6A37-4128-93C6-2381526D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D5"/>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5967D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7D5"/>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5967D5"/>
    <w:pPr>
      <w:tabs>
        <w:tab w:val="center" w:pos="4320"/>
        <w:tab w:val="right" w:pos="8640"/>
      </w:tabs>
    </w:pPr>
  </w:style>
  <w:style w:type="character" w:customStyle="1" w:styleId="HeaderChar">
    <w:name w:val="Header Char"/>
    <w:aliases w:val="even Char,Proposal Header Char"/>
    <w:basedOn w:val="DefaultParagraphFont"/>
    <w:link w:val="Header"/>
    <w:rsid w:val="005967D5"/>
    <w:rPr>
      <w:rFonts w:ascii="Arial" w:eastAsia="Times New Roman" w:hAnsi="Arial" w:cs="Times New Roman"/>
      <w:kern w:val="0"/>
      <w:sz w:val="20"/>
      <w:szCs w:val="20"/>
      <w14:ligatures w14:val="none"/>
    </w:rPr>
  </w:style>
  <w:style w:type="paragraph" w:customStyle="1" w:styleId="CoverTitle">
    <w:name w:val="Cover Title"/>
    <w:basedOn w:val="Normal"/>
    <w:rsid w:val="005967D5"/>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5967D5"/>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5967D5"/>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5967D5"/>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5967D5"/>
    <w:pPr>
      <w:tabs>
        <w:tab w:val="center" w:pos="4680"/>
        <w:tab w:val="right" w:pos="9360"/>
      </w:tabs>
    </w:pPr>
  </w:style>
  <w:style w:type="character" w:customStyle="1" w:styleId="FooterChar">
    <w:name w:val="Footer Char"/>
    <w:basedOn w:val="DefaultParagraphFont"/>
    <w:link w:val="Footer"/>
    <w:uiPriority w:val="99"/>
    <w:rsid w:val="005967D5"/>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5967D5"/>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5967D5"/>
    <w:rPr>
      <w:color w:val="0000FF"/>
      <w:u w:val="single"/>
    </w:rPr>
  </w:style>
  <w:style w:type="paragraph" w:styleId="Revision">
    <w:name w:val="Revision"/>
    <w:hidden/>
    <w:uiPriority w:val="99"/>
    <w:semiHidden/>
    <w:rsid w:val="008129CD"/>
    <w:pPr>
      <w:spacing w:after="0" w:line="240" w:lineRule="auto"/>
    </w:pPr>
    <w:rPr>
      <w:rFonts w:ascii="Arial" w:eastAsia="Times New Roman" w:hAnsi="Arial" w:cs="Times New Roman"/>
      <w:kern w:val="0"/>
      <w:sz w:val="20"/>
      <w:szCs w:val="20"/>
      <w14:ligatures w14:val="none"/>
    </w:rPr>
  </w:style>
  <w:style w:type="character" w:styleId="UnresolvedMention">
    <w:name w:val="Unresolved Mention"/>
    <w:basedOn w:val="DefaultParagraphFont"/>
    <w:uiPriority w:val="99"/>
    <w:semiHidden/>
    <w:unhideWhenUsed/>
    <w:rsid w:val="0038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20</cp:revision>
  <dcterms:created xsi:type="dcterms:W3CDTF">2023-11-23T09:04:00Z</dcterms:created>
  <dcterms:modified xsi:type="dcterms:W3CDTF">2024-01-16T09:48:00Z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2023-11-23T09:04:18Z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ddbf6388-cc27-4c66-b898-e2eaf7d26a6a</vt:lpwstr>
  </property>
  <property fmtid="{D5CDD505-2E9C-101B-9397-08002B2CF9AE}" pid="8" name="MSIP_Label_6e4186ff-6105-49c9-a34e-39b846c71822_ContentBits">
    <vt:lpwstr>0</vt:lpwstr>
  </property>
</Properties>
</file>