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3DFAC" w14:textId="02B42F76" w:rsidR="005510A6" w:rsidRPr="00C636B9" w:rsidRDefault="00841FFD" w:rsidP="00017BDA">
      <w:pPr>
        <w:pStyle w:val="Header"/>
        <w:jc w:val="center"/>
        <w:rPr>
          <w:rFonts w:asciiTheme="majorHAnsi" w:hAnsiTheme="majorHAnsi" w:cstheme="majorHAnsi"/>
          <w:sz w:val="22"/>
          <w:szCs w:val="22"/>
        </w:rPr>
      </w:pPr>
      <w:r w:rsidRPr="00C636B9">
        <w:rPr>
          <w:rFonts w:asciiTheme="majorHAnsi" w:hAnsiTheme="majorHAnsi" w:cstheme="majorHAnsi"/>
          <w:noProof/>
          <w:sz w:val="22"/>
          <w:szCs w:val="22"/>
        </w:rPr>
        <w:drawing>
          <wp:inline distT="0" distB="0" distL="0" distR="0" wp14:anchorId="558D82D4" wp14:editId="30E0EB5E">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44287DDC" w14:textId="77777777" w:rsidR="005510A6" w:rsidRPr="00C636B9" w:rsidRDefault="005510A6" w:rsidP="005510A6">
      <w:pPr>
        <w:jc w:val="center"/>
        <w:rPr>
          <w:rFonts w:asciiTheme="majorHAnsi" w:hAnsiTheme="majorHAnsi" w:cstheme="majorHAnsi"/>
          <w:sz w:val="22"/>
          <w:szCs w:val="22"/>
        </w:rPr>
      </w:pPr>
    </w:p>
    <w:p w14:paraId="6071397C" w14:textId="77777777" w:rsidR="005510A6" w:rsidRPr="00C636B9" w:rsidRDefault="005510A6" w:rsidP="005510A6">
      <w:pPr>
        <w:jc w:val="center"/>
        <w:outlineLvl w:val="0"/>
        <w:rPr>
          <w:rFonts w:asciiTheme="majorHAnsi" w:hAnsiTheme="majorHAnsi" w:cstheme="majorHAnsi"/>
          <w:b/>
          <w:sz w:val="22"/>
          <w:szCs w:val="22"/>
        </w:rPr>
      </w:pPr>
    </w:p>
    <w:p w14:paraId="2749BD4A" w14:textId="46F217F7" w:rsidR="00F64E72" w:rsidRPr="00C636B9" w:rsidRDefault="00753D92" w:rsidP="00753D92">
      <w:pPr>
        <w:pStyle w:val="CoverTitle"/>
        <w:rPr>
          <w:rFonts w:asciiTheme="majorHAnsi" w:hAnsiTheme="majorHAnsi" w:cstheme="majorHAnsi"/>
          <w:b/>
          <w:color w:val="2F5496" w:themeColor="accent1" w:themeShade="BF"/>
          <w:sz w:val="32"/>
          <w:szCs w:val="32"/>
        </w:rPr>
      </w:pPr>
      <w:r w:rsidRPr="00C636B9">
        <w:rPr>
          <w:rFonts w:asciiTheme="majorHAnsi" w:hAnsiTheme="majorHAnsi" w:cstheme="majorHAnsi"/>
          <w:b/>
          <w:color w:val="2F5496" w:themeColor="accent1" w:themeShade="BF"/>
          <w:sz w:val="32"/>
          <w:szCs w:val="32"/>
        </w:rPr>
        <w:t>Organizational</w:t>
      </w:r>
      <w:r w:rsidR="00F64E72" w:rsidRPr="00C636B9">
        <w:rPr>
          <w:rFonts w:asciiTheme="majorHAnsi" w:hAnsiTheme="majorHAnsi" w:cstheme="majorHAnsi"/>
          <w:b/>
          <w:color w:val="2F5496" w:themeColor="accent1" w:themeShade="BF"/>
          <w:sz w:val="32"/>
          <w:szCs w:val="32"/>
        </w:rPr>
        <w:t xml:space="preserve"> Intrepreneurship Policy</w:t>
      </w:r>
    </w:p>
    <w:p w14:paraId="7AED9ED6" w14:textId="77777777" w:rsidR="005510A6" w:rsidRPr="00C636B9" w:rsidRDefault="005510A6" w:rsidP="005510A6">
      <w:pPr>
        <w:pStyle w:val="CoverTitle"/>
        <w:jc w:val="left"/>
        <w:rPr>
          <w:rFonts w:asciiTheme="majorHAnsi" w:hAnsiTheme="majorHAnsi" w:cstheme="majorHAnsi"/>
          <w:b/>
          <w:sz w:val="22"/>
          <w:szCs w:val="22"/>
        </w:rPr>
      </w:pPr>
    </w:p>
    <w:p w14:paraId="7C9B6FB2" w14:textId="2D6E1B2B" w:rsidR="005510A6" w:rsidRPr="00C636B9" w:rsidRDefault="005510A6" w:rsidP="00841FFD">
      <w:pPr>
        <w:spacing w:after="160" w:line="259" w:lineRule="auto"/>
        <w:rPr>
          <w:rFonts w:asciiTheme="majorHAnsi" w:hAnsiTheme="majorHAnsi" w:cstheme="majorHAnsi"/>
          <w:b/>
          <w:sz w:val="22"/>
          <w:szCs w:val="22"/>
        </w:rPr>
      </w:pPr>
      <w:r w:rsidRPr="00C636B9">
        <w:rPr>
          <w:rFonts w:asciiTheme="majorHAnsi" w:hAnsiTheme="majorHAnsi" w:cstheme="majorHAnsi"/>
          <w:color w:val="1F3864" w:themeColor="accent1" w:themeShade="80"/>
          <w:sz w:val="22"/>
          <w:szCs w:val="22"/>
        </w:rPr>
        <w:t xml:space="preserve"> </w:t>
      </w:r>
      <w:r w:rsidR="00841FFD" w:rsidRPr="00C636B9">
        <w:rPr>
          <w:rFonts w:asciiTheme="majorHAnsi" w:hAnsiTheme="majorHAnsi" w:cstheme="majorHAnsi"/>
          <w:color w:val="1F3864" w:themeColor="accent1" w:themeShade="80"/>
          <w:sz w:val="22"/>
          <w:szCs w:val="22"/>
        </w:rPr>
        <w:t xml:space="preserve"> </w:t>
      </w:r>
      <w:r w:rsidRPr="00C636B9">
        <w:rPr>
          <w:rFonts w:asciiTheme="majorHAnsi" w:hAnsiTheme="majorHAnsi" w:cstheme="majorHAnsi"/>
          <w:b/>
          <w:color w:val="1F3864" w:themeColor="accent1" w:themeShade="80"/>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5510A6" w:rsidRPr="00C636B9" w14:paraId="5823C0BA" w14:textId="77777777" w:rsidTr="000321DB">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218FDFE" w14:textId="77777777" w:rsidR="005510A6" w:rsidRPr="00C636B9" w:rsidRDefault="005510A6" w:rsidP="00D00512">
            <w:pPr>
              <w:ind w:left="-90"/>
              <w:rPr>
                <w:rFonts w:asciiTheme="majorHAnsi" w:hAnsiTheme="majorHAnsi" w:cstheme="majorHAnsi"/>
                <w:b/>
                <w:sz w:val="22"/>
                <w:szCs w:val="22"/>
              </w:rPr>
            </w:pPr>
            <w:r w:rsidRPr="00C636B9">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3D4DCB4" w14:textId="77777777" w:rsidR="005510A6" w:rsidRPr="00C636B9" w:rsidRDefault="005510A6" w:rsidP="00D00512">
            <w:pPr>
              <w:ind w:left="-90"/>
              <w:rPr>
                <w:rFonts w:asciiTheme="majorHAnsi" w:hAnsiTheme="majorHAnsi" w:cstheme="majorHAnsi"/>
                <w:sz w:val="22"/>
                <w:szCs w:val="22"/>
              </w:rPr>
            </w:pPr>
            <w:r w:rsidRPr="00C636B9">
              <w:rPr>
                <w:rFonts w:asciiTheme="majorHAnsi" w:hAnsiTheme="majorHAnsi" w:cstheme="majorHAnsi"/>
                <w:sz w:val="22"/>
                <w:szCs w:val="22"/>
              </w:rPr>
              <w:t>Organizational Intrapreneurship Policy</w:t>
            </w:r>
          </w:p>
        </w:tc>
      </w:tr>
      <w:tr w:rsidR="005510A6" w:rsidRPr="00C636B9" w14:paraId="1FDD53E3" w14:textId="77777777" w:rsidTr="000321DB">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A58984" w14:textId="77777777" w:rsidR="005510A6" w:rsidRPr="00C636B9" w:rsidRDefault="005510A6" w:rsidP="00D00512">
            <w:pPr>
              <w:ind w:left="-90"/>
              <w:rPr>
                <w:rFonts w:asciiTheme="majorHAnsi" w:hAnsiTheme="majorHAnsi" w:cstheme="majorHAnsi"/>
                <w:b/>
                <w:sz w:val="22"/>
                <w:szCs w:val="22"/>
              </w:rPr>
            </w:pPr>
            <w:r w:rsidRPr="00C636B9">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5F998702" w14:textId="77777777" w:rsidR="005510A6" w:rsidRPr="00C636B9" w:rsidRDefault="005510A6" w:rsidP="00D00512">
            <w:pPr>
              <w:autoSpaceDE w:val="0"/>
              <w:autoSpaceDN w:val="0"/>
              <w:jc w:val="both"/>
              <w:rPr>
                <w:rFonts w:asciiTheme="majorHAnsi" w:hAnsiTheme="majorHAnsi" w:cstheme="majorHAnsi"/>
                <w:sz w:val="22"/>
                <w:szCs w:val="22"/>
              </w:rPr>
            </w:pPr>
            <w:r w:rsidRPr="00C636B9">
              <w:rPr>
                <w:rFonts w:asciiTheme="majorHAnsi" w:hAnsiTheme="majorHAnsi" w:cstheme="majorHAnsi"/>
                <w:sz w:val="22"/>
                <w:szCs w:val="22"/>
              </w:rPr>
              <w:t>Zara Morghade</w:t>
            </w:r>
          </w:p>
        </w:tc>
      </w:tr>
      <w:tr w:rsidR="005510A6" w:rsidRPr="00C636B9" w14:paraId="5142F84C" w14:textId="77777777" w:rsidTr="000321DB">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8E7DE1F" w14:textId="77777777" w:rsidR="005510A6" w:rsidRPr="00C636B9" w:rsidRDefault="005510A6" w:rsidP="00D00512">
            <w:pPr>
              <w:ind w:left="-90"/>
              <w:rPr>
                <w:rFonts w:asciiTheme="majorHAnsi" w:hAnsiTheme="majorHAnsi" w:cstheme="majorHAnsi"/>
                <w:b/>
                <w:sz w:val="22"/>
                <w:szCs w:val="22"/>
              </w:rPr>
            </w:pPr>
            <w:r w:rsidRPr="00C636B9">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240F6A5" w14:textId="77777777" w:rsidR="005510A6" w:rsidRPr="00C636B9" w:rsidRDefault="005510A6" w:rsidP="00D00512">
            <w:pPr>
              <w:ind w:left="-90"/>
              <w:rPr>
                <w:rFonts w:asciiTheme="majorHAnsi" w:hAnsiTheme="majorHAnsi" w:cstheme="majorHAnsi"/>
                <w:sz w:val="22"/>
                <w:szCs w:val="22"/>
              </w:rPr>
            </w:pPr>
            <w:r w:rsidRPr="00C636B9">
              <w:rPr>
                <w:rFonts w:asciiTheme="majorHAnsi" w:hAnsiTheme="majorHAnsi" w:cstheme="majorHAnsi"/>
                <w:sz w:val="22"/>
                <w:szCs w:val="22"/>
              </w:rPr>
              <w:t xml:space="preserve"> Kiran Satpute</w:t>
            </w:r>
          </w:p>
        </w:tc>
      </w:tr>
      <w:tr w:rsidR="005510A6" w:rsidRPr="00C636B9" w14:paraId="00277627" w14:textId="77777777" w:rsidTr="000321DB">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113C6C14" w14:textId="77777777" w:rsidR="005510A6" w:rsidRPr="00C636B9" w:rsidRDefault="005510A6" w:rsidP="00D00512">
            <w:pPr>
              <w:ind w:left="-90"/>
              <w:rPr>
                <w:rFonts w:asciiTheme="majorHAnsi" w:hAnsiTheme="majorHAnsi" w:cstheme="majorHAnsi"/>
                <w:b/>
                <w:sz w:val="22"/>
                <w:szCs w:val="22"/>
              </w:rPr>
            </w:pPr>
            <w:r w:rsidRPr="00C636B9">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60B0764" w14:textId="594DB92C" w:rsidR="005510A6" w:rsidRPr="00C636B9" w:rsidRDefault="005510A6" w:rsidP="00D00512">
            <w:pPr>
              <w:ind w:left="-90"/>
              <w:rPr>
                <w:rFonts w:asciiTheme="majorHAnsi" w:hAnsiTheme="majorHAnsi" w:cstheme="majorHAnsi"/>
                <w:sz w:val="22"/>
                <w:szCs w:val="22"/>
              </w:rPr>
            </w:pPr>
            <w:r w:rsidRPr="00C636B9">
              <w:rPr>
                <w:rFonts w:asciiTheme="majorHAnsi" w:hAnsiTheme="majorHAnsi" w:cstheme="majorHAnsi"/>
                <w:sz w:val="22"/>
                <w:szCs w:val="22"/>
              </w:rPr>
              <w:t xml:space="preserve"> 1</w:t>
            </w:r>
            <w:r w:rsidR="00AA6EFE">
              <w:rPr>
                <w:rFonts w:asciiTheme="majorHAnsi" w:hAnsiTheme="majorHAnsi" w:cstheme="majorHAnsi"/>
                <w:sz w:val="22"/>
                <w:szCs w:val="22"/>
              </w:rPr>
              <w:t>.1</w:t>
            </w:r>
          </w:p>
        </w:tc>
      </w:tr>
      <w:tr w:rsidR="005510A6" w:rsidRPr="00C636B9" w14:paraId="50C48096" w14:textId="77777777" w:rsidTr="000321DB">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4EC5C16" w14:textId="77777777" w:rsidR="005510A6" w:rsidRPr="00C636B9" w:rsidRDefault="005510A6" w:rsidP="00D00512">
            <w:pPr>
              <w:ind w:left="-90"/>
              <w:rPr>
                <w:rFonts w:asciiTheme="majorHAnsi" w:hAnsiTheme="majorHAnsi" w:cstheme="majorHAnsi"/>
                <w:b/>
                <w:sz w:val="22"/>
                <w:szCs w:val="22"/>
              </w:rPr>
            </w:pPr>
            <w:r w:rsidRPr="00C636B9">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7A956805" w14:textId="77777777" w:rsidR="005510A6" w:rsidRPr="00C636B9" w:rsidRDefault="005510A6" w:rsidP="00D00512">
            <w:pPr>
              <w:ind w:left="-90"/>
              <w:rPr>
                <w:rFonts w:asciiTheme="majorHAnsi" w:hAnsiTheme="majorHAnsi" w:cstheme="majorHAnsi"/>
                <w:sz w:val="22"/>
                <w:szCs w:val="22"/>
              </w:rPr>
            </w:pPr>
            <w:r w:rsidRPr="00C636B9">
              <w:rPr>
                <w:rFonts w:asciiTheme="majorHAnsi" w:hAnsiTheme="majorHAnsi" w:cstheme="majorHAnsi"/>
                <w:sz w:val="22"/>
                <w:szCs w:val="22"/>
              </w:rPr>
              <w:t xml:space="preserve"> 1 Dec 2022</w:t>
            </w:r>
          </w:p>
        </w:tc>
      </w:tr>
      <w:tr w:rsidR="005510A6" w:rsidRPr="00C636B9" w14:paraId="6BCAB0CD" w14:textId="77777777" w:rsidTr="000321DB">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1D85DC6D" w14:textId="77777777" w:rsidR="005510A6" w:rsidRPr="00C636B9" w:rsidRDefault="005510A6" w:rsidP="00D00512">
            <w:pPr>
              <w:ind w:left="-90"/>
              <w:rPr>
                <w:rFonts w:asciiTheme="majorHAnsi" w:hAnsiTheme="majorHAnsi" w:cstheme="majorHAnsi"/>
                <w:b/>
                <w:sz w:val="22"/>
                <w:szCs w:val="22"/>
              </w:rPr>
            </w:pPr>
            <w:r w:rsidRPr="00C636B9">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33660496" w14:textId="59F425F4" w:rsidR="005510A6" w:rsidRPr="00C636B9" w:rsidRDefault="005510A6" w:rsidP="00D00512">
            <w:pPr>
              <w:ind w:left="-90"/>
              <w:rPr>
                <w:rFonts w:asciiTheme="majorHAnsi" w:hAnsiTheme="majorHAnsi" w:cstheme="majorHAnsi"/>
                <w:sz w:val="22"/>
                <w:szCs w:val="22"/>
              </w:rPr>
            </w:pPr>
            <w:r w:rsidRPr="00C636B9">
              <w:rPr>
                <w:rFonts w:asciiTheme="majorHAnsi" w:hAnsiTheme="majorHAnsi" w:cstheme="majorHAnsi"/>
                <w:sz w:val="22"/>
                <w:szCs w:val="22"/>
              </w:rPr>
              <w:t xml:space="preserve"> </w:t>
            </w:r>
            <w:r w:rsidR="00AA6EFE" w:rsidRPr="00C636B9">
              <w:rPr>
                <w:rFonts w:asciiTheme="majorHAnsi" w:hAnsiTheme="majorHAnsi" w:cstheme="majorHAnsi"/>
                <w:sz w:val="22"/>
                <w:szCs w:val="22"/>
              </w:rPr>
              <w:t>11</w:t>
            </w:r>
            <w:r w:rsidR="00AA6EFE" w:rsidRPr="00C636B9">
              <w:rPr>
                <w:rFonts w:asciiTheme="majorHAnsi" w:hAnsiTheme="majorHAnsi" w:cstheme="majorHAnsi"/>
                <w:sz w:val="22"/>
                <w:szCs w:val="22"/>
                <w:vertAlign w:val="superscript"/>
              </w:rPr>
              <w:t>th</w:t>
            </w:r>
            <w:r w:rsidR="00AA6EFE" w:rsidRPr="00C636B9">
              <w:rPr>
                <w:rFonts w:asciiTheme="majorHAnsi" w:hAnsiTheme="majorHAnsi" w:cstheme="majorHAnsi"/>
                <w:sz w:val="22"/>
                <w:szCs w:val="22"/>
              </w:rPr>
              <w:t xml:space="preserve"> Jan, 2024</w:t>
            </w:r>
          </w:p>
        </w:tc>
      </w:tr>
      <w:tr w:rsidR="005510A6" w:rsidRPr="00C636B9" w14:paraId="6C1A2D97" w14:textId="77777777" w:rsidTr="000321DB">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9ED9F28" w14:textId="77777777" w:rsidR="005510A6" w:rsidRPr="00C636B9" w:rsidRDefault="005510A6" w:rsidP="00D00512">
            <w:pPr>
              <w:ind w:left="-90"/>
              <w:rPr>
                <w:rFonts w:asciiTheme="majorHAnsi" w:hAnsiTheme="majorHAnsi" w:cstheme="majorHAnsi"/>
                <w:b/>
                <w:sz w:val="22"/>
                <w:szCs w:val="22"/>
              </w:rPr>
            </w:pPr>
            <w:r w:rsidRPr="00C636B9">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0BFFB6F3" w14:textId="77777777" w:rsidR="005510A6" w:rsidRPr="00C636B9" w:rsidRDefault="005510A6" w:rsidP="00D00512">
            <w:pPr>
              <w:ind w:left="-90"/>
              <w:rPr>
                <w:rFonts w:asciiTheme="majorHAnsi" w:hAnsiTheme="majorHAnsi" w:cstheme="majorHAnsi"/>
                <w:sz w:val="22"/>
                <w:szCs w:val="22"/>
              </w:rPr>
            </w:pPr>
            <w:r w:rsidRPr="00C636B9">
              <w:rPr>
                <w:rFonts w:asciiTheme="majorHAnsi" w:hAnsiTheme="majorHAnsi" w:cstheme="majorHAnsi"/>
                <w:sz w:val="22"/>
                <w:szCs w:val="22"/>
              </w:rPr>
              <w:t>1 Nov 2023</w:t>
            </w:r>
          </w:p>
        </w:tc>
      </w:tr>
    </w:tbl>
    <w:p w14:paraId="4353E53A" w14:textId="77777777" w:rsidR="005510A6" w:rsidRPr="00C636B9" w:rsidRDefault="005510A6" w:rsidP="005510A6">
      <w:pPr>
        <w:spacing w:line="360" w:lineRule="auto"/>
        <w:ind w:left="-90"/>
        <w:jc w:val="both"/>
        <w:rPr>
          <w:rFonts w:asciiTheme="majorHAnsi" w:hAnsiTheme="majorHAnsi" w:cstheme="majorHAnsi"/>
          <w:b/>
          <w:sz w:val="22"/>
          <w:szCs w:val="22"/>
        </w:rPr>
      </w:pPr>
    </w:p>
    <w:p w14:paraId="4E1DD7EB" w14:textId="6C2F48EF" w:rsidR="005510A6" w:rsidRPr="00C636B9" w:rsidRDefault="00841FFD" w:rsidP="00841FFD">
      <w:pPr>
        <w:spacing w:after="160" w:line="256" w:lineRule="auto"/>
        <w:rPr>
          <w:rFonts w:asciiTheme="majorHAnsi" w:hAnsiTheme="majorHAnsi" w:cstheme="majorHAnsi"/>
          <w:b/>
          <w:color w:val="1F3864" w:themeColor="accent1" w:themeShade="80"/>
          <w:sz w:val="22"/>
          <w:szCs w:val="22"/>
        </w:rPr>
      </w:pPr>
      <w:r w:rsidRPr="00C636B9">
        <w:rPr>
          <w:rFonts w:asciiTheme="majorHAnsi" w:hAnsiTheme="majorHAnsi" w:cstheme="majorHAnsi"/>
          <w:b/>
          <w:sz w:val="22"/>
          <w:szCs w:val="22"/>
        </w:rPr>
        <w:t xml:space="preserve">  </w:t>
      </w:r>
      <w:r w:rsidR="005510A6" w:rsidRPr="00C636B9">
        <w:rPr>
          <w:rFonts w:asciiTheme="majorHAnsi" w:hAnsiTheme="majorHAnsi" w:cstheme="majorHAnsi"/>
          <w:b/>
          <w:color w:val="1F3864" w:themeColor="accent1" w:themeShade="80"/>
          <w:sz w:val="22"/>
          <w:szCs w:val="22"/>
        </w:rPr>
        <w:t>CHANGE RECORD</w:t>
      </w:r>
    </w:p>
    <w:tbl>
      <w:tblPr>
        <w:tblW w:w="5091" w:type="pct"/>
        <w:tblInd w:w="108" w:type="dxa"/>
        <w:tblLayout w:type="fixed"/>
        <w:tblLook w:val="0000" w:firstRow="0" w:lastRow="0" w:firstColumn="0" w:lastColumn="0" w:noHBand="0" w:noVBand="0"/>
      </w:tblPr>
      <w:tblGrid>
        <w:gridCol w:w="775"/>
        <w:gridCol w:w="1576"/>
        <w:gridCol w:w="2628"/>
        <w:gridCol w:w="1115"/>
        <w:gridCol w:w="1652"/>
        <w:gridCol w:w="1768"/>
      </w:tblGrid>
      <w:tr w:rsidR="005510A6" w:rsidRPr="00C636B9" w14:paraId="332D0F81" w14:textId="77777777" w:rsidTr="000321DB">
        <w:trPr>
          <w:trHeight w:val="20"/>
        </w:trPr>
        <w:tc>
          <w:tcPr>
            <w:tcW w:w="40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9F1276A" w14:textId="77777777" w:rsidR="005510A6" w:rsidRPr="00C636B9" w:rsidRDefault="005510A6" w:rsidP="00D00512">
            <w:pPr>
              <w:spacing w:line="360" w:lineRule="auto"/>
              <w:ind w:left="-90"/>
              <w:jc w:val="both"/>
              <w:rPr>
                <w:rFonts w:asciiTheme="majorHAnsi" w:hAnsiTheme="majorHAnsi" w:cstheme="majorHAnsi"/>
                <w:b/>
                <w:bCs/>
                <w:sz w:val="22"/>
                <w:szCs w:val="22"/>
              </w:rPr>
            </w:pPr>
            <w:r w:rsidRPr="00C636B9">
              <w:rPr>
                <w:rFonts w:asciiTheme="majorHAnsi" w:hAnsiTheme="majorHAnsi" w:cstheme="majorHAnsi"/>
                <w:b/>
                <w:bCs/>
                <w:sz w:val="22"/>
                <w:szCs w:val="22"/>
              </w:rPr>
              <w:t>S. No</w:t>
            </w:r>
          </w:p>
        </w:tc>
        <w:tc>
          <w:tcPr>
            <w:tcW w:w="82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381ED90" w14:textId="77777777" w:rsidR="005510A6" w:rsidRPr="00C636B9" w:rsidRDefault="005510A6" w:rsidP="00D00512">
            <w:pPr>
              <w:spacing w:line="360" w:lineRule="auto"/>
              <w:ind w:left="-90"/>
              <w:jc w:val="both"/>
              <w:rPr>
                <w:rFonts w:asciiTheme="majorHAnsi" w:hAnsiTheme="majorHAnsi" w:cstheme="majorHAnsi"/>
                <w:b/>
                <w:bCs/>
                <w:sz w:val="22"/>
                <w:szCs w:val="22"/>
              </w:rPr>
            </w:pPr>
            <w:r w:rsidRPr="00C636B9">
              <w:rPr>
                <w:rFonts w:asciiTheme="majorHAnsi" w:hAnsiTheme="majorHAnsi" w:cstheme="majorHAnsi"/>
                <w:b/>
                <w:bCs/>
                <w:sz w:val="22"/>
                <w:szCs w:val="22"/>
              </w:rPr>
              <w:t>Revision Date</w:t>
            </w:r>
          </w:p>
        </w:tc>
        <w:tc>
          <w:tcPr>
            <w:tcW w:w="138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0A83A846" w14:textId="77777777" w:rsidR="005510A6" w:rsidRPr="00C636B9" w:rsidRDefault="005510A6" w:rsidP="00D00512">
            <w:pPr>
              <w:spacing w:line="360" w:lineRule="auto"/>
              <w:ind w:left="-90"/>
              <w:jc w:val="both"/>
              <w:rPr>
                <w:rFonts w:asciiTheme="majorHAnsi" w:hAnsiTheme="majorHAnsi" w:cstheme="majorHAnsi"/>
                <w:b/>
                <w:bCs/>
                <w:sz w:val="22"/>
                <w:szCs w:val="22"/>
              </w:rPr>
            </w:pPr>
            <w:r w:rsidRPr="00C636B9">
              <w:rPr>
                <w:rFonts w:asciiTheme="majorHAnsi" w:hAnsiTheme="majorHAnsi" w:cstheme="majorHAnsi"/>
                <w:b/>
                <w:bCs/>
                <w:sz w:val="22"/>
                <w:szCs w:val="22"/>
              </w:rPr>
              <w:t>Description of Change</w:t>
            </w:r>
          </w:p>
        </w:tc>
        <w:tc>
          <w:tcPr>
            <w:tcW w:w="586"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77DB3BAD" w14:textId="77777777" w:rsidR="005510A6" w:rsidRPr="00C636B9" w:rsidRDefault="005510A6" w:rsidP="00D00512">
            <w:pPr>
              <w:spacing w:line="360" w:lineRule="auto"/>
              <w:ind w:left="-90"/>
              <w:jc w:val="center"/>
              <w:rPr>
                <w:rFonts w:asciiTheme="majorHAnsi" w:hAnsiTheme="majorHAnsi" w:cstheme="majorHAnsi"/>
                <w:b/>
                <w:bCs/>
                <w:sz w:val="22"/>
                <w:szCs w:val="22"/>
              </w:rPr>
            </w:pPr>
            <w:r w:rsidRPr="00C636B9">
              <w:rPr>
                <w:rFonts w:asciiTheme="majorHAnsi" w:hAnsiTheme="majorHAnsi" w:cstheme="majorHAnsi"/>
                <w:b/>
                <w:bCs/>
                <w:sz w:val="22"/>
                <w:szCs w:val="22"/>
              </w:rPr>
              <w:t>Version no</w:t>
            </w:r>
          </w:p>
        </w:tc>
        <w:tc>
          <w:tcPr>
            <w:tcW w:w="86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08D492B" w14:textId="77777777" w:rsidR="005510A6" w:rsidRPr="00C636B9" w:rsidRDefault="005510A6" w:rsidP="00D00512">
            <w:pPr>
              <w:spacing w:line="360" w:lineRule="auto"/>
              <w:ind w:left="-90"/>
              <w:rPr>
                <w:rFonts w:asciiTheme="majorHAnsi" w:hAnsiTheme="majorHAnsi" w:cstheme="majorHAnsi"/>
                <w:b/>
                <w:bCs/>
                <w:sz w:val="22"/>
                <w:szCs w:val="22"/>
              </w:rPr>
            </w:pPr>
            <w:r w:rsidRPr="00C636B9">
              <w:rPr>
                <w:rFonts w:asciiTheme="majorHAnsi" w:hAnsiTheme="majorHAnsi" w:cstheme="majorHAnsi"/>
                <w:b/>
                <w:bCs/>
                <w:sz w:val="22"/>
                <w:szCs w:val="22"/>
              </w:rPr>
              <w:t>Reviewed by</w:t>
            </w:r>
          </w:p>
        </w:tc>
        <w:tc>
          <w:tcPr>
            <w:tcW w:w="92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73CD10F" w14:textId="77777777" w:rsidR="005510A6" w:rsidRPr="00C636B9" w:rsidRDefault="005510A6" w:rsidP="00D00512">
            <w:pPr>
              <w:spacing w:line="360" w:lineRule="auto"/>
              <w:ind w:left="-90"/>
              <w:rPr>
                <w:rFonts w:asciiTheme="majorHAnsi" w:hAnsiTheme="majorHAnsi" w:cstheme="majorHAnsi"/>
                <w:b/>
                <w:bCs/>
                <w:sz w:val="22"/>
                <w:szCs w:val="22"/>
              </w:rPr>
            </w:pPr>
            <w:r w:rsidRPr="00C636B9">
              <w:rPr>
                <w:rFonts w:asciiTheme="majorHAnsi" w:hAnsiTheme="majorHAnsi" w:cstheme="majorHAnsi"/>
                <w:b/>
                <w:bCs/>
                <w:sz w:val="22"/>
                <w:szCs w:val="22"/>
              </w:rPr>
              <w:t>Approved by</w:t>
            </w:r>
          </w:p>
        </w:tc>
      </w:tr>
      <w:tr w:rsidR="005510A6" w:rsidRPr="00C636B9" w14:paraId="011A9D06" w14:textId="77777777" w:rsidTr="0027267E">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62B8A6A5" w14:textId="77777777" w:rsidR="005510A6" w:rsidRPr="00C636B9" w:rsidRDefault="005510A6" w:rsidP="00D00512">
            <w:pPr>
              <w:pStyle w:val="ListParagraph"/>
              <w:numPr>
                <w:ilvl w:val="0"/>
                <w:numId w:val="1"/>
              </w:numPr>
              <w:spacing w:after="200" w:line="360" w:lineRule="auto"/>
              <w:jc w:val="center"/>
              <w:rPr>
                <w:rFonts w:asciiTheme="majorHAnsi" w:hAnsiTheme="majorHAnsi" w:cstheme="majorHAnsi"/>
                <w:sz w:val="22"/>
                <w:szCs w:val="22"/>
              </w:rPr>
            </w:pPr>
          </w:p>
        </w:tc>
        <w:tc>
          <w:tcPr>
            <w:tcW w:w="828" w:type="pct"/>
            <w:tcBorders>
              <w:top w:val="single" w:sz="6" w:space="0" w:color="auto"/>
              <w:left w:val="single" w:sz="6" w:space="0" w:color="auto"/>
              <w:bottom w:val="single" w:sz="6" w:space="0" w:color="auto"/>
              <w:right w:val="single" w:sz="6" w:space="0" w:color="auto"/>
            </w:tcBorders>
            <w:vAlign w:val="center"/>
          </w:tcPr>
          <w:p w14:paraId="60DDFF86" w14:textId="77777777" w:rsidR="005510A6" w:rsidRPr="00C636B9" w:rsidRDefault="005510A6" w:rsidP="00D00512">
            <w:pPr>
              <w:ind w:left="-90"/>
              <w:jc w:val="center"/>
              <w:rPr>
                <w:rFonts w:asciiTheme="majorHAnsi" w:hAnsiTheme="majorHAnsi" w:cstheme="majorHAnsi"/>
                <w:sz w:val="22"/>
                <w:szCs w:val="22"/>
              </w:rPr>
            </w:pPr>
          </w:p>
        </w:tc>
        <w:tc>
          <w:tcPr>
            <w:tcW w:w="1381" w:type="pct"/>
            <w:tcBorders>
              <w:top w:val="single" w:sz="6" w:space="0" w:color="auto"/>
              <w:left w:val="single" w:sz="6" w:space="0" w:color="auto"/>
              <w:bottom w:val="single" w:sz="6" w:space="0" w:color="auto"/>
              <w:right w:val="single" w:sz="6" w:space="0" w:color="auto"/>
            </w:tcBorders>
            <w:vAlign w:val="center"/>
          </w:tcPr>
          <w:p w14:paraId="3FA0B3FC" w14:textId="77777777" w:rsidR="005510A6" w:rsidRPr="00C636B9" w:rsidRDefault="005510A6" w:rsidP="00D00512">
            <w:pPr>
              <w:ind w:left="-90"/>
              <w:jc w:val="both"/>
              <w:rPr>
                <w:rFonts w:asciiTheme="majorHAnsi" w:hAnsiTheme="majorHAnsi" w:cstheme="majorHAnsi"/>
                <w:sz w:val="22"/>
                <w:szCs w:val="22"/>
              </w:rPr>
            </w:pPr>
            <w:r w:rsidRPr="00C636B9">
              <w:rPr>
                <w:rFonts w:asciiTheme="majorHAnsi" w:hAnsiTheme="majorHAnsi" w:cstheme="majorHAnsi"/>
                <w:sz w:val="22"/>
                <w:szCs w:val="22"/>
              </w:rPr>
              <w:t xml:space="preserve">Created Policy   </w:t>
            </w:r>
          </w:p>
        </w:tc>
        <w:tc>
          <w:tcPr>
            <w:tcW w:w="586" w:type="pct"/>
            <w:tcBorders>
              <w:top w:val="single" w:sz="6" w:space="0" w:color="auto"/>
              <w:left w:val="single" w:sz="6" w:space="0" w:color="auto"/>
              <w:bottom w:val="single" w:sz="6" w:space="0" w:color="auto"/>
              <w:right w:val="single" w:sz="6" w:space="0" w:color="auto"/>
            </w:tcBorders>
            <w:vAlign w:val="center"/>
          </w:tcPr>
          <w:p w14:paraId="1325B180" w14:textId="77777777" w:rsidR="005510A6" w:rsidRPr="00C636B9" w:rsidRDefault="005510A6" w:rsidP="00D00512">
            <w:pPr>
              <w:ind w:left="-90"/>
              <w:jc w:val="center"/>
              <w:rPr>
                <w:rFonts w:asciiTheme="majorHAnsi" w:hAnsiTheme="majorHAnsi" w:cstheme="majorHAnsi"/>
                <w:sz w:val="22"/>
                <w:szCs w:val="22"/>
              </w:rPr>
            </w:pPr>
            <w:r w:rsidRPr="00C636B9">
              <w:rPr>
                <w:rFonts w:asciiTheme="majorHAnsi" w:hAnsiTheme="majorHAnsi" w:cstheme="majorHAnsi"/>
                <w:sz w:val="22"/>
                <w:szCs w:val="22"/>
              </w:rPr>
              <w:t>1.0</w:t>
            </w:r>
          </w:p>
        </w:tc>
        <w:tc>
          <w:tcPr>
            <w:tcW w:w="868" w:type="pct"/>
            <w:tcBorders>
              <w:top w:val="single" w:sz="6" w:space="0" w:color="auto"/>
              <w:left w:val="single" w:sz="6" w:space="0" w:color="auto"/>
              <w:bottom w:val="single" w:sz="6" w:space="0" w:color="auto"/>
              <w:right w:val="single" w:sz="6" w:space="0" w:color="auto"/>
            </w:tcBorders>
            <w:vAlign w:val="center"/>
          </w:tcPr>
          <w:p w14:paraId="28174502" w14:textId="77777777" w:rsidR="005510A6" w:rsidRPr="00C636B9" w:rsidRDefault="005510A6" w:rsidP="00D00512">
            <w:pPr>
              <w:ind w:left="-90"/>
              <w:rPr>
                <w:rFonts w:asciiTheme="majorHAnsi" w:hAnsiTheme="majorHAnsi" w:cstheme="majorHAnsi"/>
                <w:sz w:val="22"/>
                <w:szCs w:val="22"/>
              </w:rPr>
            </w:pPr>
            <w:r w:rsidRPr="00C636B9">
              <w:rPr>
                <w:rFonts w:asciiTheme="majorHAnsi" w:hAnsiTheme="majorHAnsi" w:cstheme="majorHAnsi"/>
                <w:sz w:val="22"/>
                <w:szCs w:val="22"/>
              </w:rPr>
              <w:t>Zara Morghade</w:t>
            </w:r>
          </w:p>
        </w:tc>
        <w:tc>
          <w:tcPr>
            <w:tcW w:w="929" w:type="pct"/>
            <w:tcBorders>
              <w:top w:val="single" w:sz="6" w:space="0" w:color="auto"/>
              <w:left w:val="single" w:sz="6" w:space="0" w:color="auto"/>
              <w:bottom w:val="single" w:sz="6" w:space="0" w:color="auto"/>
              <w:right w:val="single" w:sz="6" w:space="0" w:color="auto"/>
            </w:tcBorders>
            <w:vAlign w:val="center"/>
          </w:tcPr>
          <w:p w14:paraId="1FBF1879" w14:textId="77777777" w:rsidR="005510A6" w:rsidRPr="00C636B9" w:rsidRDefault="005510A6" w:rsidP="00D00512">
            <w:pPr>
              <w:autoSpaceDE w:val="0"/>
              <w:autoSpaceDN w:val="0"/>
              <w:spacing w:before="40" w:after="40"/>
              <w:rPr>
                <w:rFonts w:asciiTheme="majorHAnsi" w:hAnsiTheme="majorHAnsi" w:cstheme="majorHAnsi"/>
                <w:sz w:val="22"/>
                <w:szCs w:val="22"/>
              </w:rPr>
            </w:pPr>
            <w:r w:rsidRPr="00C636B9">
              <w:rPr>
                <w:rFonts w:asciiTheme="majorHAnsi" w:hAnsiTheme="majorHAnsi" w:cstheme="majorHAnsi"/>
                <w:sz w:val="22"/>
                <w:szCs w:val="22"/>
              </w:rPr>
              <w:t>Kiran Satpute</w:t>
            </w:r>
          </w:p>
        </w:tc>
      </w:tr>
      <w:tr w:rsidR="00F64E72" w:rsidRPr="00C636B9" w14:paraId="2161EEB7" w14:textId="77777777" w:rsidTr="0027267E">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75069218" w14:textId="77777777" w:rsidR="00F64E72" w:rsidRPr="00C636B9" w:rsidRDefault="00F64E72" w:rsidP="00F64E72">
            <w:pPr>
              <w:pStyle w:val="ListParagraph"/>
              <w:numPr>
                <w:ilvl w:val="0"/>
                <w:numId w:val="1"/>
              </w:numPr>
              <w:spacing w:after="200" w:line="360" w:lineRule="auto"/>
              <w:jc w:val="center"/>
              <w:rPr>
                <w:rFonts w:asciiTheme="majorHAnsi" w:hAnsiTheme="majorHAnsi" w:cstheme="majorHAnsi"/>
                <w:sz w:val="22"/>
                <w:szCs w:val="22"/>
              </w:rPr>
            </w:pPr>
          </w:p>
        </w:tc>
        <w:tc>
          <w:tcPr>
            <w:tcW w:w="828" w:type="pct"/>
            <w:tcBorders>
              <w:top w:val="single" w:sz="6" w:space="0" w:color="auto"/>
              <w:left w:val="single" w:sz="6" w:space="0" w:color="auto"/>
              <w:bottom w:val="single" w:sz="6" w:space="0" w:color="auto"/>
              <w:right w:val="single" w:sz="6" w:space="0" w:color="auto"/>
            </w:tcBorders>
            <w:vAlign w:val="center"/>
          </w:tcPr>
          <w:p w14:paraId="181F954A" w14:textId="7A47C97A" w:rsidR="00F64E72" w:rsidRPr="00C636B9" w:rsidRDefault="00F64E72" w:rsidP="00F64E72">
            <w:pPr>
              <w:ind w:left="-90"/>
              <w:jc w:val="center"/>
              <w:rPr>
                <w:rFonts w:asciiTheme="majorHAnsi" w:hAnsiTheme="majorHAnsi" w:cstheme="majorHAnsi"/>
                <w:sz w:val="22"/>
                <w:szCs w:val="22"/>
              </w:rPr>
            </w:pPr>
            <w:r w:rsidRPr="00C636B9">
              <w:rPr>
                <w:rFonts w:asciiTheme="majorHAnsi" w:hAnsiTheme="majorHAnsi" w:cstheme="majorHAnsi"/>
                <w:sz w:val="22"/>
                <w:szCs w:val="22"/>
              </w:rPr>
              <w:t>11</w:t>
            </w:r>
            <w:r w:rsidRPr="00C636B9">
              <w:rPr>
                <w:rFonts w:asciiTheme="majorHAnsi" w:hAnsiTheme="majorHAnsi" w:cstheme="majorHAnsi"/>
                <w:sz w:val="22"/>
                <w:szCs w:val="22"/>
                <w:vertAlign w:val="superscript"/>
              </w:rPr>
              <w:t>th</w:t>
            </w:r>
            <w:r w:rsidRPr="00C636B9">
              <w:rPr>
                <w:rFonts w:asciiTheme="majorHAnsi" w:hAnsiTheme="majorHAnsi" w:cstheme="majorHAnsi"/>
                <w:sz w:val="22"/>
                <w:szCs w:val="22"/>
              </w:rPr>
              <w:t xml:space="preserve"> Jan, 2024</w:t>
            </w:r>
          </w:p>
        </w:tc>
        <w:tc>
          <w:tcPr>
            <w:tcW w:w="1381" w:type="pct"/>
            <w:tcBorders>
              <w:top w:val="single" w:sz="6" w:space="0" w:color="auto"/>
              <w:left w:val="single" w:sz="6" w:space="0" w:color="auto"/>
              <w:bottom w:val="single" w:sz="6" w:space="0" w:color="auto"/>
              <w:right w:val="single" w:sz="6" w:space="0" w:color="auto"/>
            </w:tcBorders>
            <w:vAlign w:val="center"/>
          </w:tcPr>
          <w:p w14:paraId="0EAEEC90" w14:textId="2F095218" w:rsidR="00F64E72" w:rsidRPr="00C636B9" w:rsidRDefault="00F64E72" w:rsidP="00F64E72">
            <w:pPr>
              <w:ind w:left="-90"/>
              <w:jc w:val="both"/>
              <w:rPr>
                <w:rFonts w:asciiTheme="majorHAnsi" w:hAnsiTheme="majorHAnsi" w:cstheme="majorHAnsi"/>
                <w:sz w:val="22"/>
                <w:szCs w:val="22"/>
              </w:rPr>
            </w:pPr>
            <w:r w:rsidRPr="00C636B9">
              <w:rPr>
                <w:rFonts w:asciiTheme="majorHAnsi" w:hAnsiTheme="majorHAnsi" w:cstheme="majorHAnsi"/>
                <w:sz w:val="22"/>
                <w:szCs w:val="22"/>
              </w:rPr>
              <w:t>Policy Modified</w:t>
            </w:r>
          </w:p>
        </w:tc>
        <w:tc>
          <w:tcPr>
            <w:tcW w:w="586" w:type="pct"/>
            <w:tcBorders>
              <w:top w:val="single" w:sz="6" w:space="0" w:color="auto"/>
              <w:left w:val="single" w:sz="6" w:space="0" w:color="auto"/>
              <w:bottom w:val="single" w:sz="6" w:space="0" w:color="auto"/>
              <w:right w:val="single" w:sz="6" w:space="0" w:color="auto"/>
            </w:tcBorders>
            <w:vAlign w:val="center"/>
          </w:tcPr>
          <w:p w14:paraId="67B5F806" w14:textId="25FBAD21" w:rsidR="00F64E72" w:rsidRPr="00C636B9" w:rsidRDefault="00F64E72" w:rsidP="00F64E72">
            <w:pPr>
              <w:ind w:left="-90"/>
              <w:jc w:val="center"/>
              <w:rPr>
                <w:rFonts w:asciiTheme="majorHAnsi" w:hAnsiTheme="majorHAnsi" w:cstheme="majorHAnsi"/>
                <w:sz w:val="22"/>
                <w:szCs w:val="22"/>
              </w:rPr>
            </w:pPr>
            <w:r w:rsidRPr="00C636B9">
              <w:rPr>
                <w:rFonts w:asciiTheme="majorHAnsi" w:hAnsiTheme="majorHAnsi" w:cstheme="majorHAnsi"/>
                <w:sz w:val="22"/>
                <w:szCs w:val="22"/>
              </w:rPr>
              <w:t>1.</w:t>
            </w:r>
            <w:r w:rsidR="003F71CA">
              <w:rPr>
                <w:rFonts w:asciiTheme="majorHAnsi" w:hAnsiTheme="majorHAnsi" w:cstheme="majorHAnsi"/>
                <w:sz w:val="22"/>
                <w:szCs w:val="22"/>
              </w:rPr>
              <w:t>1</w:t>
            </w:r>
          </w:p>
        </w:tc>
        <w:tc>
          <w:tcPr>
            <w:tcW w:w="868" w:type="pct"/>
            <w:tcBorders>
              <w:top w:val="single" w:sz="6" w:space="0" w:color="auto"/>
              <w:left w:val="single" w:sz="6" w:space="0" w:color="auto"/>
              <w:bottom w:val="single" w:sz="6" w:space="0" w:color="auto"/>
              <w:right w:val="single" w:sz="6" w:space="0" w:color="auto"/>
            </w:tcBorders>
            <w:vAlign w:val="center"/>
          </w:tcPr>
          <w:p w14:paraId="4AF8E25C" w14:textId="5E1F946A" w:rsidR="00F64E72" w:rsidRPr="00C636B9" w:rsidRDefault="00F64E72" w:rsidP="00F64E72">
            <w:pPr>
              <w:ind w:left="-90"/>
              <w:rPr>
                <w:rFonts w:asciiTheme="majorHAnsi" w:hAnsiTheme="majorHAnsi" w:cstheme="majorHAnsi"/>
                <w:sz w:val="22"/>
                <w:szCs w:val="22"/>
              </w:rPr>
            </w:pPr>
            <w:r w:rsidRPr="00C636B9">
              <w:rPr>
                <w:rFonts w:asciiTheme="majorHAnsi" w:hAnsiTheme="majorHAnsi" w:cstheme="majorHAnsi"/>
                <w:sz w:val="22"/>
                <w:szCs w:val="22"/>
              </w:rPr>
              <w:t>Juhi Dewre</w:t>
            </w:r>
          </w:p>
        </w:tc>
        <w:tc>
          <w:tcPr>
            <w:tcW w:w="929" w:type="pct"/>
            <w:tcBorders>
              <w:top w:val="single" w:sz="6" w:space="0" w:color="auto"/>
              <w:left w:val="single" w:sz="6" w:space="0" w:color="auto"/>
              <w:bottom w:val="single" w:sz="6" w:space="0" w:color="auto"/>
              <w:right w:val="single" w:sz="6" w:space="0" w:color="auto"/>
            </w:tcBorders>
            <w:vAlign w:val="center"/>
          </w:tcPr>
          <w:p w14:paraId="4910B7A4" w14:textId="7C8D8B95" w:rsidR="00F64E72" w:rsidRPr="00C636B9" w:rsidRDefault="00F64E72" w:rsidP="00F64E72">
            <w:pPr>
              <w:autoSpaceDE w:val="0"/>
              <w:autoSpaceDN w:val="0"/>
              <w:spacing w:before="40" w:after="40"/>
              <w:rPr>
                <w:rFonts w:asciiTheme="majorHAnsi" w:hAnsiTheme="majorHAnsi" w:cstheme="majorHAnsi"/>
                <w:sz w:val="22"/>
                <w:szCs w:val="22"/>
              </w:rPr>
            </w:pPr>
            <w:r w:rsidRPr="00C636B9">
              <w:rPr>
                <w:rFonts w:asciiTheme="majorHAnsi" w:hAnsiTheme="majorHAnsi" w:cstheme="majorHAnsi"/>
                <w:sz w:val="22"/>
                <w:szCs w:val="22"/>
              </w:rPr>
              <w:t>Kiran Satpute</w:t>
            </w:r>
          </w:p>
        </w:tc>
      </w:tr>
    </w:tbl>
    <w:p w14:paraId="450F97AE" w14:textId="77777777" w:rsidR="005510A6" w:rsidRPr="00C636B9" w:rsidRDefault="005510A6" w:rsidP="005510A6">
      <w:pPr>
        <w:pStyle w:val="TOCHeading"/>
        <w:tabs>
          <w:tab w:val="left" w:pos="3930"/>
        </w:tabs>
        <w:rPr>
          <w:rFonts w:eastAsia="Times New Roman" w:cstheme="majorHAnsi"/>
          <w:color w:val="auto"/>
          <w:sz w:val="22"/>
          <w:szCs w:val="22"/>
        </w:rPr>
      </w:pPr>
      <w:r w:rsidRPr="00C636B9">
        <w:rPr>
          <w:rFonts w:eastAsia="Times New Roman" w:cstheme="majorHAnsi"/>
          <w:color w:val="auto"/>
          <w:sz w:val="22"/>
          <w:szCs w:val="22"/>
        </w:rPr>
        <w:tab/>
      </w:r>
    </w:p>
    <w:p w14:paraId="023AC6B5" w14:textId="0E175A51" w:rsidR="005510A6" w:rsidRPr="00C636B9" w:rsidRDefault="005510A6" w:rsidP="005510A6">
      <w:pPr>
        <w:jc w:val="both"/>
        <w:rPr>
          <w:rFonts w:asciiTheme="majorHAnsi" w:hAnsiTheme="majorHAnsi" w:cstheme="majorHAnsi"/>
          <w:b/>
          <w:bCs/>
          <w:sz w:val="22"/>
          <w:szCs w:val="22"/>
        </w:rPr>
      </w:pPr>
      <w:r w:rsidRPr="00C636B9">
        <w:rPr>
          <w:rFonts w:asciiTheme="majorHAnsi" w:hAnsiTheme="majorHAnsi" w:cstheme="majorHAnsi"/>
          <w:b/>
          <w:bCs/>
          <w:sz w:val="22"/>
          <w:szCs w:val="22"/>
        </w:rPr>
        <w:t xml:space="preserve">Review: </w:t>
      </w:r>
      <w:r w:rsidRPr="00C636B9">
        <w:rPr>
          <w:rFonts w:asciiTheme="majorHAnsi" w:hAnsiTheme="majorHAnsi" w:cstheme="majorHAnsi"/>
          <w:sz w:val="22"/>
          <w:szCs w:val="22"/>
        </w:rPr>
        <w:t xml:space="preserve">This document shall be reviewed once a year or at the time of any major change in </w:t>
      </w:r>
      <w:r w:rsidR="002A5D28" w:rsidRPr="00C636B9">
        <w:rPr>
          <w:rFonts w:asciiTheme="majorHAnsi" w:hAnsiTheme="majorHAnsi" w:cstheme="majorHAnsi"/>
          <w:sz w:val="22"/>
          <w:szCs w:val="22"/>
        </w:rPr>
        <w:t>the existing</w:t>
      </w:r>
      <w:r w:rsidRPr="00C636B9">
        <w:rPr>
          <w:rFonts w:asciiTheme="majorHAnsi" w:hAnsiTheme="majorHAnsi" w:cstheme="majorHAnsi"/>
          <w:sz w:val="22"/>
          <w:szCs w:val="22"/>
        </w:rPr>
        <w:t xml:space="preserve"> environment affecting policies and procedures, whichever is earlier.</w:t>
      </w:r>
    </w:p>
    <w:p w14:paraId="23E5AEB9" w14:textId="77777777" w:rsidR="005510A6" w:rsidRPr="00C636B9" w:rsidRDefault="005510A6" w:rsidP="005510A6">
      <w:pPr>
        <w:spacing w:line="360" w:lineRule="auto"/>
        <w:ind w:left="-90"/>
        <w:jc w:val="both"/>
        <w:rPr>
          <w:rFonts w:asciiTheme="majorHAnsi" w:hAnsiTheme="majorHAnsi" w:cstheme="majorHAnsi"/>
          <w:b/>
          <w:sz w:val="22"/>
          <w:szCs w:val="22"/>
          <w:u w:val="single"/>
        </w:rPr>
      </w:pPr>
    </w:p>
    <w:p w14:paraId="3D6CC60D" w14:textId="2CCC9EFA" w:rsidR="005510A6" w:rsidRPr="00C636B9" w:rsidRDefault="005510A6" w:rsidP="005510A6">
      <w:pPr>
        <w:autoSpaceDE w:val="0"/>
        <w:autoSpaceDN w:val="0"/>
        <w:adjustRightInd w:val="0"/>
        <w:jc w:val="both"/>
        <w:rPr>
          <w:rFonts w:asciiTheme="majorHAnsi" w:hAnsiTheme="majorHAnsi" w:cstheme="majorHAnsi"/>
          <w:sz w:val="22"/>
          <w:szCs w:val="22"/>
        </w:rPr>
      </w:pPr>
      <w:r w:rsidRPr="00C636B9">
        <w:rPr>
          <w:rFonts w:asciiTheme="majorHAnsi" w:hAnsiTheme="majorHAnsi" w:cstheme="majorHAnsi"/>
          <w:b/>
          <w:sz w:val="22"/>
          <w:szCs w:val="22"/>
        </w:rPr>
        <w:t>Disclaimer:</w:t>
      </w:r>
      <w:r w:rsidRPr="00C636B9">
        <w:rPr>
          <w:rFonts w:asciiTheme="majorHAnsi" w:hAnsiTheme="majorHAnsi" w:cstheme="majorHAnsi"/>
          <w:sz w:val="22"/>
          <w:szCs w:val="22"/>
        </w:rPr>
        <w:t xml:space="preserve"> Information content of this document is confidential and is proprietary to </w:t>
      </w:r>
      <w:r w:rsidR="008D7CB0">
        <w:rPr>
          <w:rFonts w:asciiTheme="majorHAnsi" w:hAnsiTheme="majorHAnsi" w:cstheme="majorHAnsi"/>
          <w:sz w:val="22"/>
          <w:szCs w:val="22"/>
        </w:rPr>
        <w:t>PARKAR</w:t>
      </w:r>
      <w:r w:rsidRPr="00C636B9">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8D7CB0">
        <w:rPr>
          <w:rFonts w:asciiTheme="majorHAnsi" w:hAnsiTheme="majorHAnsi" w:cstheme="majorHAnsi"/>
          <w:sz w:val="22"/>
          <w:szCs w:val="22"/>
        </w:rPr>
        <w:t>PARKAR</w:t>
      </w:r>
      <w:r w:rsidRPr="00C636B9">
        <w:rPr>
          <w:rFonts w:asciiTheme="majorHAnsi" w:hAnsiTheme="majorHAnsi" w:cstheme="majorHAnsi"/>
          <w:sz w:val="22"/>
          <w:szCs w:val="22"/>
        </w:rPr>
        <w:t xml:space="preserve">.             </w:t>
      </w:r>
    </w:p>
    <w:p w14:paraId="10F6BF36" w14:textId="77777777" w:rsidR="005510A6" w:rsidRPr="00C636B9" w:rsidRDefault="005510A6" w:rsidP="005510A6">
      <w:pPr>
        <w:pStyle w:val="TOCHeading"/>
        <w:tabs>
          <w:tab w:val="left" w:pos="840"/>
          <w:tab w:val="center" w:pos="4680"/>
        </w:tabs>
        <w:rPr>
          <w:rFonts w:eastAsia="Times New Roman" w:cstheme="majorHAnsi"/>
          <w:color w:val="auto"/>
          <w:sz w:val="22"/>
          <w:szCs w:val="22"/>
        </w:rPr>
      </w:pPr>
    </w:p>
    <w:p w14:paraId="65122FF7" w14:textId="77777777" w:rsidR="005510A6" w:rsidRPr="00C636B9" w:rsidRDefault="005510A6" w:rsidP="005510A6">
      <w:pPr>
        <w:pStyle w:val="TOCHeading"/>
        <w:tabs>
          <w:tab w:val="left" w:pos="840"/>
          <w:tab w:val="center" w:pos="4680"/>
        </w:tabs>
        <w:rPr>
          <w:rFonts w:eastAsia="Times New Roman" w:cstheme="majorHAnsi"/>
          <w:color w:val="auto"/>
          <w:sz w:val="22"/>
          <w:szCs w:val="22"/>
        </w:rPr>
      </w:pPr>
    </w:p>
    <w:p w14:paraId="05C6FD29" w14:textId="77777777" w:rsidR="005510A6" w:rsidRPr="00C636B9" w:rsidRDefault="005510A6" w:rsidP="005510A6">
      <w:pPr>
        <w:rPr>
          <w:rFonts w:asciiTheme="majorHAnsi" w:hAnsiTheme="majorHAnsi" w:cstheme="majorHAnsi"/>
          <w:sz w:val="22"/>
          <w:szCs w:val="22"/>
        </w:rPr>
      </w:pPr>
    </w:p>
    <w:p w14:paraId="3DEACCFC" w14:textId="77777777" w:rsidR="005510A6" w:rsidRPr="00C636B9" w:rsidRDefault="005510A6" w:rsidP="005510A6">
      <w:pPr>
        <w:rPr>
          <w:rFonts w:asciiTheme="majorHAnsi" w:hAnsiTheme="majorHAnsi" w:cstheme="majorHAnsi"/>
          <w:sz w:val="22"/>
          <w:szCs w:val="22"/>
        </w:rPr>
      </w:pPr>
    </w:p>
    <w:p w14:paraId="73C6B723" w14:textId="77777777" w:rsidR="005510A6" w:rsidRPr="00C636B9" w:rsidRDefault="005510A6" w:rsidP="005510A6">
      <w:pPr>
        <w:rPr>
          <w:rFonts w:asciiTheme="majorHAnsi" w:hAnsiTheme="majorHAnsi" w:cstheme="majorHAnsi"/>
          <w:sz w:val="22"/>
          <w:szCs w:val="22"/>
        </w:rPr>
      </w:pPr>
    </w:p>
    <w:p w14:paraId="296CA085" w14:textId="77777777" w:rsidR="005510A6" w:rsidRPr="00C636B9" w:rsidRDefault="005510A6" w:rsidP="005510A6">
      <w:pPr>
        <w:rPr>
          <w:rFonts w:asciiTheme="majorHAnsi" w:hAnsiTheme="majorHAnsi" w:cstheme="majorHAnsi"/>
          <w:sz w:val="22"/>
          <w:szCs w:val="22"/>
        </w:rPr>
      </w:pPr>
    </w:p>
    <w:p w14:paraId="4756C9E2" w14:textId="77777777" w:rsidR="005510A6" w:rsidRPr="00C636B9" w:rsidRDefault="005510A6" w:rsidP="005510A6">
      <w:pPr>
        <w:rPr>
          <w:rFonts w:asciiTheme="majorHAnsi" w:hAnsiTheme="majorHAnsi" w:cstheme="majorHAnsi"/>
          <w:sz w:val="22"/>
          <w:szCs w:val="22"/>
        </w:rPr>
      </w:pPr>
    </w:p>
    <w:p w14:paraId="678BCC73" w14:textId="77777777" w:rsidR="005510A6" w:rsidRPr="00C636B9" w:rsidRDefault="005510A6" w:rsidP="005510A6">
      <w:pPr>
        <w:rPr>
          <w:rFonts w:asciiTheme="majorHAnsi" w:hAnsiTheme="majorHAnsi" w:cstheme="majorHAnsi"/>
          <w:sz w:val="22"/>
          <w:szCs w:val="22"/>
        </w:rPr>
      </w:pPr>
    </w:p>
    <w:p w14:paraId="792F4073" w14:textId="77777777" w:rsidR="005510A6" w:rsidRPr="00C636B9" w:rsidRDefault="005510A6" w:rsidP="005510A6">
      <w:pPr>
        <w:rPr>
          <w:rFonts w:asciiTheme="majorHAnsi" w:hAnsiTheme="majorHAnsi" w:cstheme="majorHAnsi"/>
          <w:sz w:val="22"/>
          <w:szCs w:val="22"/>
        </w:rPr>
      </w:pPr>
    </w:p>
    <w:p w14:paraId="17F4559E" w14:textId="77777777" w:rsidR="005510A6" w:rsidRPr="00C636B9" w:rsidRDefault="005510A6" w:rsidP="005510A6">
      <w:pPr>
        <w:rPr>
          <w:rFonts w:asciiTheme="majorHAnsi" w:hAnsiTheme="majorHAnsi" w:cstheme="majorHAnsi"/>
          <w:sz w:val="22"/>
          <w:szCs w:val="22"/>
        </w:rPr>
      </w:pPr>
    </w:p>
    <w:p w14:paraId="1385555C" w14:textId="77777777" w:rsidR="005510A6" w:rsidRPr="00C636B9" w:rsidRDefault="005510A6" w:rsidP="005510A6">
      <w:pPr>
        <w:rPr>
          <w:rFonts w:asciiTheme="majorHAnsi" w:hAnsiTheme="majorHAnsi" w:cstheme="majorHAnsi"/>
          <w:sz w:val="22"/>
          <w:szCs w:val="22"/>
        </w:rPr>
      </w:pPr>
    </w:p>
    <w:p w14:paraId="7D285E6B" w14:textId="77777777" w:rsidR="005510A6" w:rsidRPr="00C636B9" w:rsidRDefault="005510A6" w:rsidP="005510A6">
      <w:pPr>
        <w:spacing w:after="160" w:line="259" w:lineRule="auto"/>
        <w:rPr>
          <w:rFonts w:asciiTheme="majorHAnsi" w:hAnsiTheme="majorHAnsi" w:cstheme="majorHAnsi"/>
          <w:b/>
          <w:sz w:val="22"/>
          <w:szCs w:val="22"/>
        </w:rPr>
      </w:pPr>
      <w:r w:rsidRPr="00C636B9">
        <w:rPr>
          <w:rFonts w:asciiTheme="majorHAnsi" w:hAnsiTheme="majorHAnsi" w:cstheme="majorHAnsi"/>
          <w:sz w:val="22"/>
          <w:szCs w:val="22"/>
        </w:rPr>
        <w:t xml:space="preserve">                                                                </w:t>
      </w:r>
      <w:r w:rsidRPr="00C636B9">
        <w:rPr>
          <w:rFonts w:asciiTheme="majorHAnsi" w:hAnsiTheme="majorHAnsi" w:cstheme="majorHAnsi"/>
          <w:b/>
          <w:sz w:val="22"/>
          <w:szCs w:val="22"/>
        </w:rPr>
        <w:t xml:space="preserve"> </w:t>
      </w:r>
      <w:r w:rsidRPr="00C636B9">
        <w:rPr>
          <w:rFonts w:asciiTheme="majorHAnsi" w:hAnsiTheme="majorHAnsi" w:cstheme="majorHAnsi"/>
          <w:b/>
          <w:color w:val="1F3864" w:themeColor="accent1" w:themeShade="80"/>
          <w:sz w:val="22"/>
          <w:szCs w:val="22"/>
        </w:rPr>
        <w:t>TABLE OF CONTENT</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10BB3153" w14:textId="77777777" w:rsidR="005510A6" w:rsidRPr="00C636B9" w:rsidRDefault="005510A6" w:rsidP="005510A6">
          <w:pPr>
            <w:pStyle w:val="TOCHeading"/>
            <w:rPr>
              <w:rFonts w:cstheme="majorHAnsi"/>
              <w:color w:val="auto"/>
              <w:sz w:val="22"/>
              <w:szCs w:val="22"/>
            </w:rPr>
          </w:pPr>
        </w:p>
        <w:p w14:paraId="785FF9C4" w14:textId="77777777" w:rsidR="005510A6" w:rsidRPr="00C636B9" w:rsidRDefault="005510A6" w:rsidP="005510A6">
          <w:pPr>
            <w:pStyle w:val="TOC1"/>
            <w:rPr>
              <w:rFonts w:asciiTheme="majorHAnsi" w:eastAsiaTheme="minorEastAsia" w:hAnsiTheme="majorHAnsi" w:cstheme="majorHAnsi"/>
              <w:noProof/>
            </w:rPr>
          </w:pPr>
          <w:r w:rsidRPr="00C636B9">
            <w:rPr>
              <w:rFonts w:asciiTheme="majorHAnsi" w:hAnsiTheme="majorHAnsi" w:cstheme="majorHAnsi"/>
            </w:rPr>
            <w:fldChar w:fldCharType="begin"/>
          </w:r>
          <w:r w:rsidRPr="00C636B9">
            <w:rPr>
              <w:rFonts w:asciiTheme="majorHAnsi" w:hAnsiTheme="majorHAnsi" w:cstheme="majorHAnsi"/>
            </w:rPr>
            <w:instrText xml:space="preserve"> TOC \o "1-3" \h \z \u </w:instrText>
          </w:r>
          <w:r w:rsidRPr="00C636B9">
            <w:rPr>
              <w:rFonts w:asciiTheme="majorHAnsi" w:hAnsiTheme="majorHAnsi" w:cstheme="majorHAnsi"/>
            </w:rPr>
            <w:fldChar w:fldCharType="separate"/>
          </w:r>
          <w:hyperlink w:anchor="_Toc118798904" w:history="1">
            <w:r w:rsidRPr="00C636B9">
              <w:rPr>
                <w:rStyle w:val="Hyperlink"/>
                <w:rFonts w:asciiTheme="majorHAnsi" w:eastAsiaTheme="minorHAnsi" w:hAnsiTheme="majorHAnsi" w:cstheme="majorHAnsi"/>
                <w:noProof/>
              </w:rPr>
              <w:t>INTRODUCTION</w:t>
            </w:r>
            <w:r w:rsidRPr="00C636B9">
              <w:rPr>
                <w:rFonts w:asciiTheme="majorHAnsi" w:hAnsiTheme="majorHAnsi" w:cstheme="majorHAnsi"/>
                <w:noProof/>
                <w:webHidden/>
              </w:rPr>
              <w:tab/>
            </w:r>
            <w:r w:rsidRPr="00C636B9">
              <w:rPr>
                <w:rFonts w:asciiTheme="majorHAnsi" w:hAnsiTheme="majorHAnsi" w:cstheme="majorHAnsi"/>
                <w:noProof/>
                <w:webHidden/>
              </w:rPr>
              <w:fldChar w:fldCharType="begin"/>
            </w:r>
            <w:r w:rsidRPr="00C636B9">
              <w:rPr>
                <w:rFonts w:asciiTheme="majorHAnsi" w:hAnsiTheme="majorHAnsi" w:cstheme="majorHAnsi"/>
                <w:noProof/>
                <w:webHidden/>
              </w:rPr>
              <w:instrText xml:space="preserve"> PAGEREF _Toc118798904 \h </w:instrText>
            </w:r>
            <w:r w:rsidRPr="00C636B9">
              <w:rPr>
                <w:rFonts w:asciiTheme="majorHAnsi" w:hAnsiTheme="majorHAnsi" w:cstheme="majorHAnsi"/>
                <w:noProof/>
                <w:webHidden/>
              </w:rPr>
            </w:r>
            <w:r w:rsidRPr="00C636B9">
              <w:rPr>
                <w:rFonts w:asciiTheme="majorHAnsi" w:hAnsiTheme="majorHAnsi" w:cstheme="majorHAnsi"/>
                <w:noProof/>
                <w:webHidden/>
              </w:rPr>
              <w:fldChar w:fldCharType="separate"/>
            </w:r>
            <w:r w:rsidRPr="00C636B9">
              <w:rPr>
                <w:rFonts w:asciiTheme="majorHAnsi" w:hAnsiTheme="majorHAnsi" w:cstheme="majorHAnsi"/>
                <w:noProof/>
                <w:webHidden/>
              </w:rPr>
              <w:t>4</w:t>
            </w:r>
            <w:r w:rsidRPr="00C636B9">
              <w:rPr>
                <w:rFonts w:asciiTheme="majorHAnsi" w:hAnsiTheme="majorHAnsi" w:cstheme="majorHAnsi"/>
                <w:noProof/>
                <w:webHidden/>
              </w:rPr>
              <w:fldChar w:fldCharType="end"/>
            </w:r>
          </w:hyperlink>
        </w:p>
        <w:p w14:paraId="14FDD263" w14:textId="77777777" w:rsidR="005510A6" w:rsidRPr="00C636B9" w:rsidRDefault="008D7CB0" w:rsidP="005510A6">
          <w:pPr>
            <w:pStyle w:val="TOC1"/>
            <w:rPr>
              <w:rFonts w:asciiTheme="majorHAnsi" w:eastAsiaTheme="minorEastAsia" w:hAnsiTheme="majorHAnsi" w:cstheme="majorHAnsi"/>
              <w:noProof/>
            </w:rPr>
          </w:pPr>
          <w:hyperlink w:anchor="_Toc118798905" w:history="1">
            <w:r w:rsidR="005510A6" w:rsidRPr="00C636B9">
              <w:rPr>
                <w:rStyle w:val="Hyperlink"/>
                <w:rFonts w:asciiTheme="majorHAnsi" w:hAnsiTheme="majorHAnsi" w:cstheme="majorHAnsi"/>
                <w:noProof/>
              </w:rPr>
              <w:t>PURPOSE</w:t>
            </w:r>
            <w:r w:rsidR="005510A6" w:rsidRPr="00C636B9">
              <w:rPr>
                <w:rFonts w:asciiTheme="majorHAnsi" w:hAnsiTheme="majorHAnsi" w:cstheme="majorHAnsi"/>
                <w:noProof/>
                <w:webHidden/>
              </w:rPr>
              <w:tab/>
            </w:r>
            <w:r w:rsidR="005510A6" w:rsidRPr="00C636B9">
              <w:rPr>
                <w:rFonts w:asciiTheme="majorHAnsi" w:hAnsiTheme="majorHAnsi" w:cstheme="majorHAnsi"/>
                <w:noProof/>
                <w:webHidden/>
              </w:rPr>
              <w:fldChar w:fldCharType="begin"/>
            </w:r>
            <w:r w:rsidR="005510A6" w:rsidRPr="00C636B9">
              <w:rPr>
                <w:rFonts w:asciiTheme="majorHAnsi" w:hAnsiTheme="majorHAnsi" w:cstheme="majorHAnsi"/>
                <w:noProof/>
                <w:webHidden/>
              </w:rPr>
              <w:instrText xml:space="preserve"> PAGEREF _Toc118798905 \h </w:instrText>
            </w:r>
            <w:r w:rsidR="005510A6" w:rsidRPr="00C636B9">
              <w:rPr>
                <w:rFonts w:asciiTheme="majorHAnsi" w:hAnsiTheme="majorHAnsi" w:cstheme="majorHAnsi"/>
                <w:noProof/>
                <w:webHidden/>
              </w:rPr>
            </w:r>
            <w:r w:rsidR="005510A6" w:rsidRPr="00C636B9">
              <w:rPr>
                <w:rFonts w:asciiTheme="majorHAnsi" w:hAnsiTheme="majorHAnsi" w:cstheme="majorHAnsi"/>
                <w:noProof/>
                <w:webHidden/>
              </w:rPr>
              <w:fldChar w:fldCharType="separate"/>
            </w:r>
            <w:r w:rsidR="005510A6" w:rsidRPr="00C636B9">
              <w:rPr>
                <w:rFonts w:asciiTheme="majorHAnsi" w:hAnsiTheme="majorHAnsi" w:cstheme="majorHAnsi"/>
                <w:noProof/>
                <w:webHidden/>
              </w:rPr>
              <w:t>4</w:t>
            </w:r>
            <w:r w:rsidR="005510A6" w:rsidRPr="00C636B9">
              <w:rPr>
                <w:rFonts w:asciiTheme="majorHAnsi" w:hAnsiTheme="majorHAnsi" w:cstheme="majorHAnsi"/>
                <w:noProof/>
                <w:webHidden/>
              </w:rPr>
              <w:fldChar w:fldCharType="end"/>
            </w:r>
          </w:hyperlink>
        </w:p>
        <w:p w14:paraId="687CCEF1" w14:textId="77777777" w:rsidR="005510A6" w:rsidRPr="00C636B9" w:rsidRDefault="008D7CB0" w:rsidP="005510A6">
          <w:pPr>
            <w:pStyle w:val="TOC1"/>
            <w:rPr>
              <w:rFonts w:asciiTheme="majorHAnsi" w:eastAsiaTheme="minorEastAsia" w:hAnsiTheme="majorHAnsi" w:cstheme="majorHAnsi"/>
              <w:noProof/>
            </w:rPr>
          </w:pPr>
          <w:hyperlink w:anchor="_Toc118798906" w:history="1">
            <w:r w:rsidR="005510A6" w:rsidRPr="00C636B9">
              <w:rPr>
                <w:rStyle w:val="Hyperlink"/>
                <w:rFonts w:asciiTheme="majorHAnsi" w:hAnsiTheme="majorHAnsi" w:cstheme="majorHAnsi"/>
                <w:noProof/>
              </w:rPr>
              <w:t>BENEFITS</w:t>
            </w:r>
            <w:r w:rsidR="005510A6" w:rsidRPr="00C636B9">
              <w:rPr>
                <w:rFonts w:asciiTheme="majorHAnsi" w:hAnsiTheme="majorHAnsi" w:cstheme="majorHAnsi"/>
                <w:noProof/>
                <w:webHidden/>
              </w:rPr>
              <w:tab/>
            </w:r>
            <w:r w:rsidR="005510A6" w:rsidRPr="00C636B9">
              <w:rPr>
                <w:rFonts w:asciiTheme="majorHAnsi" w:hAnsiTheme="majorHAnsi" w:cstheme="majorHAnsi"/>
                <w:noProof/>
                <w:webHidden/>
              </w:rPr>
              <w:fldChar w:fldCharType="begin"/>
            </w:r>
            <w:r w:rsidR="005510A6" w:rsidRPr="00C636B9">
              <w:rPr>
                <w:rFonts w:asciiTheme="majorHAnsi" w:hAnsiTheme="majorHAnsi" w:cstheme="majorHAnsi"/>
                <w:noProof/>
                <w:webHidden/>
              </w:rPr>
              <w:instrText xml:space="preserve"> PAGEREF _Toc118798906 \h </w:instrText>
            </w:r>
            <w:r w:rsidR="005510A6" w:rsidRPr="00C636B9">
              <w:rPr>
                <w:rFonts w:asciiTheme="majorHAnsi" w:hAnsiTheme="majorHAnsi" w:cstheme="majorHAnsi"/>
                <w:noProof/>
                <w:webHidden/>
              </w:rPr>
            </w:r>
            <w:r w:rsidR="005510A6" w:rsidRPr="00C636B9">
              <w:rPr>
                <w:rFonts w:asciiTheme="majorHAnsi" w:hAnsiTheme="majorHAnsi" w:cstheme="majorHAnsi"/>
                <w:noProof/>
                <w:webHidden/>
              </w:rPr>
              <w:fldChar w:fldCharType="separate"/>
            </w:r>
            <w:r w:rsidR="005510A6" w:rsidRPr="00C636B9">
              <w:rPr>
                <w:rFonts w:asciiTheme="majorHAnsi" w:hAnsiTheme="majorHAnsi" w:cstheme="majorHAnsi"/>
                <w:noProof/>
                <w:webHidden/>
              </w:rPr>
              <w:t>4</w:t>
            </w:r>
            <w:r w:rsidR="005510A6" w:rsidRPr="00C636B9">
              <w:rPr>
                <w:rFonts w:asciiTheme="majorHAnsi" w:hAnsiTheme="majorHAnsi" w:cstheme="majorHAnsi"/>
                <w:noProof/>
                <w:webHidden/>
              </w:rPr>
              <w:fldChar w:fldCharType="end"/>
            </w:r>
          </w:hyperlink>
        </w:p>
        <w:p w14:paraId="171BEF7C" w14:textId="77777777" w:rsidR="005510A6" w:rsidRPr="00C636B9" w:rsidRDefault="008D7CB0" w:rsidP="005510A6">
          <w:pPr>
            <w:pStyle w:val="TOC1"/>
            <w:rPr>
              <w:rFonts w:asciiTheme="majorHAnsi" w:eastAsiaTheme="minorEastAsia" w:hAnsiTheme="majorHAnsi" w:cstheme="majorHAnsi"/>
              <w:noProof/>
            </w:rPr>
          </w:pPr>
          <w:hyperlink w:anchor="_Toc118798907" w:history="1">
            <w:r w:rsidR="005510A6" w:rsidRPr="00C636B9">
              <w:rPr>
                <w:rStyle w:val="Hyperlink"/>
                <w:rFonts w:asciiTheme="majorHAnsi" w:hAnsiTheme="majorHAnsi" w:cstheme="majorHAnsi"/>
                <w:noProof/>
              </w:rPr>
              <w:t>PROCESS</w:t>
            </w:r>
            <w:r w:rsidR="005510A6" w:rsidRPr="00C636B9">
              <w:rPr>
                <w:rFonts w:asciiTheme="majorHAnsi" w:hAnsiTheme="majorHAnsi" w:cstheme="majorHAnsi"/>
                <w:noProof/>
                <w:webHidden/>
              </w:rPr>
              <w:tab/>
            </w:r>
            <w:r w:rsidR="005510A6" w:rsidRPr="00C636B9">
              <w:rPr>
                <w:rFonts w:asciiTheme="majorHAnsi" w:hAnsiTheme="majorHAnsi" w:cstheme="majorHAnsi"/>
                <w:noProof/>
                <w:webHidden/>
              </w:rPr>
              <w:fldChar w:fldCharType="begin"/>
            </w:r>
            <w:r w:rsidR="005510A6" w:rsidRPr="00C636B9">
              <w:rPr>
                <w:rFonts w:asciiTheme="majorHAnsi" w:hAnsiTheme="majorHAnsi" w:cstheme="majorHAnsi"/>
                <w:noProof/>
                <w:webHidden/>
              </w:rPr>
              <w:instrText xml:space="preserve"> PAGEREF _Toc118798907 \h </w:instrText>
            </w:r>
            <w:r w:rsidR="005510A6" w:rsidRPr="00C636B9">
              <w:rPr>
                <w:rFonts w:asciiTheme="majorHAnsi" w:hAnsiTheme="majorHAnsi" w:cstheme="majorHAnsi"/>
                <w:noProof/>
                <w:webHidden/>
              </w:rPr>
            </w:r>
            <w:r w:rsidR="005510A6" w:rsidRPr="00C636B9">
              <w:rPr>
                <w:rFonts w:asciiTheme="majorHAnsi" w:hAnsiTheme="majorHAnsi" w:cstheme="majorHAnsi"/>
                <w:noProof/>
                <w:webHidden/>
              </w:rPr>
              <w:fldChar w:fldCharType="separate"/>
            </w:r>
            <w:r w:rsidR="005510A6" w:rsidRPr="00C636B9">
              <w:rPr>
                <w:rFonts w:asciiTheme="majorHAnsi" w:hAnsiTheme="majorHAnsi" w:cstheme="majorHAnsi"/>
                <w:noProof/>
                <w:webHidden/>
              </w:rPr>
              <w:t>4</w:t>
            </w:r>
            <w:r w:rsidR="005510A6" w:rsidRPr="00C636B9">
              <w:rPr>
                <w:rFonts w:asciiTheme="majorHAnsi" w:hAnsiTheme="majorHAnsi" w:cstheme="majorHAnsi"/>
                <w:noProof/>
                <w:webHidden/>
              </w:rPr>
              <w:fldChar w:fldCharType="end"/>
            </w:r>
          </w:hyperlink>
        </w:p>
        <w:p w14:paraId="25BF2C29" w14:textId="77777777" w:rsidR="005510A6" w:rsidRPr="00C636B9" w:rsidRDefault="008D7CB0" w:rsidP="005510A6">
          <w:pPr>
            <w:pStyle w:val="TOC1"/>
            <w:rPr>
              <w:rFonts w:asciiTheme="majorHAnsi" w:eastAsiaTheme="minorEastAsia" w:hAnsiTheme="majorHAnsi" w:cstheme="majorHAnsi"/>
              <w:noProof/>
            </w:rPr>
          </w:pPr>
          <w:hyperlink w:anchor="_Toc118798908" w:history="1">
            <w:r w:rsidR="005510A6" w:rsidRPr="00C636B9">
              <w:rPr>
                <w:rStyle w:val="Hyperlink"/>
                <w:rFonts w:asciiTheme="majorHAnsi" w:hAnsiTheme="majorHAnsi" w:cstheme="majorHAnsi"/>
                <w:noProof/>
              </w:rPr>
              <w:t>FREQUENTLY ASKED QUESTIONS</w:t>
            </w:r>
            <w:r w:rsidR="005510A6" w:rsidRPr="00C636B9">
              <w:rPr>
                <w:rFonts w:asciiTheme="majorHAnsi" w:hAnsiTheme="majorHAnsi" w:cstheme="majorHAnsi"/>
                <w:noProof/>
                <w:webHidden/>
              </w:rPr>
              <w:tab/>
            </w:r>
            <w:r w:rsidR="005510A6" w:rsidRPr="00C636B9">
              <w:rPr>
                <w:rFonts w:asciiTheme="majorHAnsi" w:hAnsiTheme="majorHAnsi" w:cstheme="majorHAnsi"/>
                <w:noProof/>
                <w:webHidden/>
              </w:rPr>
              <w:fldChar w:fldCharType="begin"/>
            </w:r>
            <w:r w:rsidR="005510A6" w:rsidRPr="00C636B9">
              <w:rPr>
                <w:rFonts w:asciiTheme="majorHAnsi" w:hAnsiTheme="majorHAnsi" w:cstheme="majorHAnsi"/>
                <w:noProof/>
                <w:webHidden/>
              </w:rPr>
              <w:instrText xml:space="preserve"> PAGEREF _Toc118798908 \h </w:instrText>
            </w:r>
            <w:r w:rsidR="005510A6" w:rsidRPr="00C636B9">
              <w:rPr>
                <w:rFonts w:asciiTheme="majorHAnsi" w:hAnsiTheme="majorHAnsi" w:cstheme="majorHAnsi"/>
                <w:noProof/>
                <w:webHidden/>
              </w:rPr>
            </w:r>
            <w:r w:rsidR="005510A6" w:rsidRPr="00C636B9">
              <w:rPr>
                <w:rFonts w:asciiTheme="majorHAnsi" w:hAnsiTheme="majorHAnsi" w:cstheme="majorHAnsi"/>
                <w:noProof/>
                <w:webHidden/>
              </w:rPr>
              <w:fldChar w:fldCharType="separate"/>
            </w:r>
            <w:r w:rsidR="005510A6" w:rsidRPr="00C636B9">
              <w:rPr>
                <w:rFonts w:asciiTheme="majorHAnsi" w:hAnsiTheme="majorHAnsi" w:cstheme="majorHAnsi"/>
                <w:noProof/>
                <w:webHidden/>
              </w:rPr>
              <w:t>4</w:t>
            </w:r>
            <w:r w:rsidR="005510A6" w:rsidRPr="00C636B9">
              <w:rPr>
                <w:rFonts w:asciiTheme="majorHAnsi" w:hAnsiTheme="majorHAnsi" w:cstheme="majorHAnsi"/>
                <w:noProof/>
                <w:webHidden/>
              </w:rPr>
              <w:fldChar w:fldCharType="end"/>
            </w:r>
          </w:hyperlink>
        </w:p>
        <w:p w14:paraId="320DD8A4" w14:textId="77777777" w:rsidR="005510A6" w:rsidRPr="00C636B9" w:rsidRDefault="008D7CB0" w:rsidP="005510A6">
          <w:pPr>
            <w:pStyle w:val="TOC1"/>
            <w:rPr>
              <w:rFonts w:asciiTheme="majorHAnsi" w:eastAsiaTheme="minorEastAsia" w:hAnsiTheme="majorHAnsi" w:cstheme="majorHAnsi"/>
              <w:noProof/>
            </w:rPr>
          </w:pPr>
          <w:hyperlink w:anchor="_Toc118798909" w:history="1">
            <w:r w:rsidR="005510A6" w:rsidRPr="00C636B9">
              <w:rPr>
                <w:rStyle w:val="Hyperlink"/>
                <w:rFonts w:asciiTheme="majorHAnsi" w:hAnsiTheme="majorHAnsi" w:cstheme="majorHAnsi"/>
                <w:noProof/>
              </w:rPr>
              <w:t>VIOLATION OF POLICY</w:t>
            </w:r>
            <w:r w:rsidR="005510A6" w:rsidRPr="00C636B9">
              <w:rPr>
                <w:rFonts w:asciiTheme="majorHAnsi" w:hAnsiTheme="majorHAnsi" w:cstheme="majorHAnsi"/>
                <w:noProof/>
                <w:webHidden/>
              </w:rPr>
              <w:tab/>
            </w:r>
            <w:r w:rsidR="005510A6" w:rsidRPr="00C636B9">
              <w:rPr>
                <w:rFonts w:asciiTheme="majorHAnsi" w:hAnsiTheme="majorHAnsi" w:cstheme="majorHAnsi"/>
                <w:noProof/>
                <w:webHidden/>
              </w:rPr>
              <w:fldChar w:fldCharType="begin"/>
            </w:r>
            <w:r w:rsidR="005510A6" w:rsidRPr="00C636B9">
              <w:rPr>
                <w:rFonts w:asciiTheme="majorHAnsi" w:hAnsiTheme="majorHAnsi" w:cstheme="majorHAnsi"/>
                <w:noProof/>
                <w:webHidden/>
              </w:rPr>
              <w:instrText xml:space="preserve"> PAGEREF _Toc118798909 \h </w:instrText>
            </w:r>
            <w:r w:rsidR="005510A6" w:rsidRPr="00C636B9">
              <w:rPr>
                <w:rFonts w:asciiTheme="majorHAnsi" w:hAnsiTheme="majorHAnsi" w:cstheme="majorHAnsi"/>
                <w:noProof/>
                <w:webHidden/>
              </w:rPr>
            </w:r>
            <w:r w:rsidR="005510A6" w:rsidRPr="00C636B9">
              <w:rPr>
                <w:rFonts w:asciiTheme="majorHAnsi" w:hAnsiTheme="majorHAnsi" w:cstheme="majorHAnsi"/>
                <w:noProof/>
                <w:webHidden/>
              </w:rPr>
              <w:fldChar w:fldCharType="separate"/>
            </w:r>
            <w:r w:rsidR="005510A6" w:rsidRPr="00C636B9">
              <w:rPr>
                <w:rFonts w:asciiTheme="majorHAnsi" w:hAnsiTheme="majorHAnsi" w:cstheme="majorHAnsi"/>
                <w:noProof/>
                <w:webHidden/>
              </w:rPr>
              <w:t>5</w:t>
            </w:r>
            <w:r w:rsidR="005510A6" w:rsidRPr="00C636B9">
              <w:rPr>
                <w:rFonts w:asciiTheme="majorHAnsi" w:hAnsiTheme="majorHAnsi" w:cstheme="majorHAnsi"/>
                <w:noProof/>
                <w:webHidden/>
              </w:rPr>
              <w:fldChar w:fldCharType="end"/>
            </w:r>
          </w:hyperlink>
        </w:p>
        <w:p w14:paraId="583CEAD0" w14:textId="77777777" w:rsidR="005510A6" w:rsidRPr="00C636B9" w:rsidRDefault="008D7CB0" w:rsidP="005510A6">
          <w:pPr>
            <w:pStyle w:val="TOC1"/>
            <w:rPr>
              <w:rFonts w:asciiTheme="majorHAnsi" w:eastAsiaTheme="minorEastAsia" w:hAnsiTheme="majorHAnsi" w:cstheme="majorHAnsi"/>
              <w:noProof/>
            </w:rPr>
          </w:pPr>
          <w:hyperlink w:anchor="_Toc118798910" w:history="1">
            <w:r w:rsidR="005510A6" w:rsidRPr="00C636B9">
              <w:rPr>
                <w:rStyle w:val="Hyperlink"/>
                <w:rFonts w:asciiTheme="majorHAnsi" w:hAnsiTheme="majorHAnsi" w:cstheme="majorHAnsi"/>
                <w:noProof/>
              </w:rPr>
              <w:t>ENFORCEMENT</w:t>
            </w:r>
            <w:r w:rsidR="005510A6" w:rsidRPr="00C636B9">
              <w:rPr>
                <w:rFonts w:asciiTheme="majorHAnsi" w:hAnsiTheme="majorHAnsi" w:cstheme="majorHAnsi"/>
                <w:noProof/>
                <w:webHidden/>
              </w:rPr>
              <w:tab/>
            </w:r>
            <w:r w:rsidR="005510A6" w:rsidRPr="00C636B9">
              <w:rPr>
                <w:rFonts w:asciiTheme="majorHAnsi" w:hAnsiTheme="majorHAnsi" w:cstheme="majorHAnsi"/>
                <w:noProof/>
                <w:webHidden/>
              </w:rPr>
              <w:fldChar w:fldCharType="begin"/>
            </w:r>
            <w:r w:rsidR="005510A6" w:rsidRPr="00C636B9">
              <w:rPr>
                <w:rFonts w:asciiTheme="majorHAnsi" w:hAnsiTheme="majorHAnsi" w:cstheme="majorHAnsi"/>
                <w:noProof/>
                <w:webHidden/>
              </w:rPr>
              <w:instrText xml:space="preserve"> PAGEREF _Toc118798910 \h </w:instrText>
            </w:r>
            <w:r w:rsidR="005510A6" w:rsidRPr="00C636B9">
              <w:rPr>
                <w:rFonts w:asciiTheme="majorHAnsi" w:hAnsiTheme="majorHAnsi" w:cstheme="majorHAnsi"/>
                <w:noProof/>
                <w:webHidden/>
              </w:rPr>
            </w:r>
            <w:r w:rsidR="005510A6" w:rsidRPr="00C636B9">
              <w:rPr>
                <w:rFonts w:asciiTheme="majorHAnsi" w:hAnsiTheme="majorHAnsi" w:cstheme="majorHAnsi"/>
                <w:noProof/>
                <w:webHidden/>
              </w:rPr>
              <w:fldChar w:fldCharType="separate"/>
            </w:r>
            <w:r w:rsidR="005510A6" w:rsidRPr="00C636B9">
              <w:rPr>
                <w:rFonts w:asciiTheme="majorHAnsi" w:hAnsiTheme="majorHAnsi" w:cstheme="majorHAnsi"/>
                <w:noProof/>
                <w:webHidden/>
              </w:rPr>
              <w:t>5</w:t>
            </w:r>
            <w:r w:rsidR="005510A6" w:rsidRPr="00C636B9">
              <w:rPr>
                <w:rFonts w:asciiTheme="majorHAnsi" w:hAnsiTheme="majorHAnsi" w:cstheme="majorHAnsi"/>
                <w:noProof/>
                <w:webHidden/>
              </w:rPr>
              <w:fldChar w:fldCharType="end"/>
            </w:r>
          </w:hyperlink>
        </w:p>
        <w:p w14:paraId="3409023C" w14:textId="77777777" w:rsidR="005510A6" w:rsidRPr="00C636B9" w:rsidRDefault="008D7CB0" w:rsidP="005510A6">
          <w:pPr>
            <w:pStyle w:val="TOC1"/>
            <w:rPr>
              <w:rFonts w:asciiTheme="majorHAnsi" w:eastAsiaTheme="minorEastAsia" w:hAnsiTheme="majorHAnsi" w:cstheme="majorHAnsi"/>
              <w:noProof/>
            </w:rPr>
          </w:pPr>
          <w:hyperlink w:anchor="_Toc118798911" w:history="1">
            <w:r w:rsidR="005510A6" w:rsidRPr="00C636B9">
              <w:rPr>
                <w:rStyle w:val="Hyperlink"/>
                <w:rFonts w:asciiTheme="majorHAnsi" w:hAnsiTheme="majorHAnsi" w:cstheme="majorHAnsi"/>
                <w:noProof/>
              </w:rPr>
              <w:t>DOCUMENT OWNER AND APPROVAL</w:t>
            </w:r>
            <w:r w:rsidR="005510A6" w:rsidRPr="00C636B9">
              <w:rPr>
                <w:rFonts w:asciiTheme="majorHAnsi" w:hAnsiTheme="majorHAnsi" w:cstheme="majorHAnsi"/>
                <w:noProof/>
                <w:webHidden/>
              </w:rPr>
              <w:tab/>
            </w:r>
            <w:r w:rsidR="005510A6" w:rsidRPr="00C636B9">
              <w:rPr>
                <w:rFonts w:asciiTheme="majorHAnsi" w:hAnsiTheme="majorHAnsi" w:cstheme="majorHAnsi"/>
                <w:noProof/>
                <w:webHidden/>
              </w:rPr>
              <w:fldChar w:fldCharType="begin"/>
            </w:r>
            <w:r w:rsidR="005510A6" w:rsidRPr="00C636B9">
              <w:rPr>
                <w:rFonts w:asciiTheme="majorHAnsi" w:hAnsiTheme="majorHAnsi" w:cstheme="majorHAnsi"/>
                <w:noProof/>
                <w:webHidden/>
              </w:rPr>
              <w:instrText xml:space="preserve"> PAGEREF _Toc118798911 \h </w:instrText>
            </w:r>
            <w:r w:rsidR="005510A6" w:rsidRPr="00C636B9">
              <w:rPr>
                <w:rFonts w:asciiTheme="majorHAnsi" w:hAnsiTheme="majorHAnsi" w:cstheme="majorHAnsi"/>
                <w:noProof/>
                <w:webHidden/>
              </w:rPr>
            </w:r>
            <w:r w:rsidR="005510A6" w:rsidRPr="00C636B9">
              <w:rPr>
                <w:rFonts w:asciiTheme="majorHAnsi" w:hAnsiTheme="majorHAnsi" w:cstheme="majorHAnsi"/>
                <w:noProof/>
                <w:webHidden/>
              </w:rPr>
              <w:fldChar w:fldCharType="separate"/>
            </w:r>
            <w:r w:rsidR="005510A6" w:rsidRPr="00C636B9">
              <w:rPr>
                <w:rFonts w:asciiTheme="majorHAnsi" w:hAnsiTheme="majorHAnsi" w:cstheme="majorHAnsi"/>
                <w:noProof/>
                <w:webHidden/>
              </w:rPr>
              <w:t>5</w:t>
            </w:r>
            <w:r w:rsidR="005510A6" w:rsidRPr="00C636B9">
              <w:rPr>
                <w:rFonts w:asciiTheme="majorHAnsi" w:hAnsiTheme="majorHAnsi" w:cstheme="majorHAnsi"/>
                <w:noProof/>
                <w:webHidden/>
              </w:rPr>
              <w:fldChar w:fldCharType="end"/>
            </w:r>
          </w:hyperlink>
        </w:p>
        <w:p w14:paraId="58A77503" w14:textId="77777777" w:rsidR="005510A6" w:rsidRPr="00C636B9" w:rsidRDefault="005510A6" w:rsidP="005510A6">
          <w:pPr>
            <w:rPr>
              <w:rFonts w:asciiTheme="majorHAnsi" w:hAnsiTheme="majorHAnsi" w:cstheme="majorHAnsi"/>
              <w:sz w:val="22"/>
              <w:szCs w:val="22"/>
            </w:rPr>
          </w:pPr>
          <w:r w:rsidRPr="00C636B9">
            <w:rPr>
              <w:rFonts w:asciiTheme="majorHAnsi" w:hAnsiTheme="majorHAnsi" w:cstheme="majorHAnsi"/>
              <w:bCs/>
              <w:noProof/>
              <w:sz w:val="22"/>
              <w:szCs w:val="22"/>
            </w:rPr>
            <w:fldChar w:fldCharType="end"/>
          </w:r>
        </w:p>
      </w:sdtContent>
    </w:sdt>
    <w:p w14:paraId="2B40DD4A"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72763A9E"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3CB3BE54"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56996AF7"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56A96663"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3BC9C9F1"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4755048F"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239CABE8"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4C7BA179"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3DEE6FA8"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7F3E4B8E"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13E58A63"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67FABEEB"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197B3E1A"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280A212C"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27A75187"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58EF78E4"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75FD9C4A"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1D61BE71"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49D3BCC2"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5AFD31CC"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3E6C3859"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58BA94FC"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08F25B8C"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54AEAEB9"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4C71D722"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46570AB8"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144306BE"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6A666EF4"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76BB6EDD"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0F990787"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7CC2879A"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4DD91CAD"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1D2DEAE6"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05992910" w14:textId="77777777" w:rsidR="005510A6" w:rsidRPr="00C636B9" w:rsidRDefault="005510A6" w:rsidP="005510A6">
      <w:pPr>
        <w:kinsoku w:val="0"/>
        <w:overflowPunct w:val="0"/>
        <w:spacing w:line="200" w:lineRule="exact"/>
        <w:rPr>
          <w:rFonts w:asciiTheme="majorHAnsi" w:hAnsiTheme="majorHAnsi" w:cstheme="majorHAnsi"/>
          <w:sz w:val="22"/>
          <w:szCs w:val="22"/>
        </w:rPr>
      </w:pPr>
    </w:p>
    <w:p w14:paraId="5FC9046E" w14:textId="77777777" w:rsidR="005510A6" w:rsidRPr="00C636B9" w:rsidRDefault="005510A6" w:rsidP="005510A6">
      <w:pPr>
        <w:pStyle w:val="Heading1"/>
        <w:rPr>
          <w:rFonts w:eastAsiaTheme="minorHAnsi" w:cstheme="majorHAnsi"/>
          <w:color w:val="auto"/>
          <w:sz w:val="22"/>
          <w:szCs w:val="22"/>
        </w:rPr>
      </w:pPr>
      <w:bookmarkStart w:id="0" w:name="_Toc112400845"/>
      <w:bookmarkStart w:id="1" w:name="_Toc118798904"/>
      <w:r w:rsidRPr="00C636B9">
        <w:rPr>
          <w:rFonts w:eastAsiaTheme="minorHAnsi" w:cstheme="majorHAnsi"/>
          <w:color w:val="auto"/>
          <w:sz w:val="22"/>
          <w:szCs w:val="22"/>
        </w:rPr>
        <w:lastRenderedPageBreak/>
        <w:t>INTRODUCTION</w:t>
      </w:r>
      <w:bookmarkEnd w:id="0"/>
      <w:bookmarkEnd w:id="1"/>
    </w:p>
    <w:p w14:paraId="6C24C202" w14:textId="4D547289" w:rsidR="005510A6" w:rsidRPr="00C636B9" w:rsidRDefault="005510A6" w:rsidP="00A52C64">
      <w:pPr>
        <w:jc w:val="both"/>
        <w:rPr>
          <w:rFonts w:asciiTheme="majorHAnsi" w:hAnsiTheme="majorHAnsi" w:cstheme="majorHAnsi"/>
          <w:sz w:val="22"/>
          <w:szCs w:val="22"/>
        </w:rPr>
      </w:pPr>
      <w:r w:rsidRPr="00C636B9">
        <w:rPr>
          <w:rFonts w:asciiTheme="majorHAnsi" w:hAnsiTheme="majorHAnsi" w:cstheme="majorHAnsi"/>
          <w:sz w:val="22"/>
          <w:szCs w:val="22"/>
        </w:rPr>
        <w:t xml:space="preserve">Corporate Intrapreneurship is the process by which a person/ teams within an established company conceive, foster, launch and manage a new business that is distinct from the parent company but leverages the parent’s assets, market position, </w:t>
      </w:r>
      <w:r w:rsidR="00A52C64" w:rsidRPr="00C636B9">
        <w:rPr>
          <w:rFonts w:asciiTheme="majorHAnsi" w:hAnsiTheme="majorHAnsi" w:cstheme="majorHAnsi"/>
          <w:sz w:val="22"/>
          <w:szCs w:val="22"/>
        </w:rPr>
        <w:t>capabilities,</w:t>
      </w:r>
      <w:r w:rsidRPr="00C636B9">
        <w:rPr>
          <w:rFonts w:asciiTheme="majorHAnsi" w:hAnsiTheme="majorHAnsi" w:cstheme="majorHAnsi"/>
          <w:sz w:val="22"/>
          <w:szCs w:val="22"/>
        </w:rPr>
        <w:t xml:space="preserve"> or other resources.</w:t>
      </w:r>
    </w:p>
    <w:p w14:paraId="5933B3AC" w14:textId="634ACF3D" w:rsidR="005510A6" w:rsidRPr="00C636B9" w:rsidRDefault="005510A6" w:rsidP="00A52C64">
      <w:pPr>
        <w:jc w:val="both"/>
        <w:rPr>
          <w:rFonts w:asciiTheme="majorHAnsi" w:eastAsiaTheme="minorHAnsi" w:hAnsiTheme="majorHAnsi" w:cstheme="majorHAnsi"/>
          <w:sz w:val="22"/>
          <w:szCs w:val="22"/>
        </w:rPr>
      </w:pPr>
      <w:r w:rsidRPr="00C636B9">
        <w:rPr>
          <w:rFonts w:asciiTheme="majorHAnsi" w:hAnsiTheme="majorHAnsi" w:cstheme="majorHAnsi"/>
          <w:sz w:val="22"/>
          <w:szCs w:val="22"/>
        </w:rPr>
        <w:t xml:space="preserve">We recognize that many </w:t>
      </w:r>
      <w:r w:rsidR="00307B67" w:rsidRPr="00C636B9">
        <w:rPr>
          <w:rFonts w:asciiTheme="majorHAnsi" w:hAnsiTheme="majorHAnsi" w:cstheme="majorHAnsi"/>
          <w:sz w:val="22"/>
          <w:szCs w:val="22"/>
        </w:rPr>
        <w:t>Employee</w:t>
      </w:r>
      <w:r w:rsidRPr="00C636B9">
        <w:rPr>
          <w:rFonts w:asciiTheme="majorHAnsi" w:hAnsiTheme="majorHAnsi" w:cstheme="majorHAnsi"/>
          <w:sz w:val="22"/>
          <w:szCs w:val="22"/>
        </w:rPr>
        <w:t xml:space="preserve">s may aspire to enter the world of entrepreneurship but may need guidance with know-how on how to do so. Hence, </w:t>
      </w:r>
      <w:r w:rsidR="008D7CB0">
        <w:rPr>
          <w:rFonts w:asciiTheme="majorHAnsi" w:hAnsiTheme="majorHAnsi" w:cstheme="majorHAnsi"/>
          <w:bCs/>
          <w:sz w:val="22"/>
          <w:szCs w:val="22"/>
        </w:rPr>
        <w:t>Parkar</w:t>
      </w:r>
      <w:r w:rsidRPr="00C636B9">
        <w:rPr>
          <w:rFonts w:asciiTheme="majorHAnsi" w:hAnsiTheme="majorHAnsi" w:cstheme="majorHAnsi"/>
          <w:bCs/>
          <w:sz w:val="22"/>
          <w:szCs w:val="22"/>
        </w:rPr>
        <w:t xml:space="preserve"> Global Technologies Private Limited (henceforth referred to as </w:t>
      </w:r>
      <w:r w:rsidR="008D7CB0">
        <w:rPr>
          <w:rFonts w:asciiTheme="majorHAnsi" w:hAnsiTheme="majorHAnsi" w:cstheme="majorHAnsi"/>
          <w:bCs/>
          <w:sz w:val="22"/>
          <w:szCs w:val="22"/>
        </w:rPr>
        <w:t>Parkar</w:t>
      </w:r>
      <w:r w:rsidRPr="00C636B9">
        <w:rPr>
          <w:rFonts w:asciiTheme="majorHAnsi" w:hAnsiTheme="majorHAnsi" w:cstheme="majorHAnsi"/>
          <w:bCs/>
          <w:sz w:val="22"/>
          <w:szCs w:val="22"/>
        </w:rPr>
        <w:t>) would extend our wings to such aspirants to aid in any or all ways found feasible.</w:t>
      </w:r>
    </w:p>
    <w:p w14:paraId="2F80AB85" w14:textId="77777777" w:rsidR="005510A6" w:rsidRPr="00C636B9" w:rsidRDefault="005510A6" w:rsidP="00A52C64">
      <w:pPr>
        <w:pStyle w:val="Heading1"/>
        <w:jc w:val="both"/>
        <w:rPr>
          <w:rFonts w:cstheme="majorHAnsi"/>
          <w:color w:val="auto"/>
          <w:sz w:val="22"/>
          <w:szCs w:val="22"/>
        </w:rPr>
      </w:pPr>
      <w:bookmarkStart w:id="2" w:name="_Toc112400846"/>
      <w:bookmarkStart w:id="3" w:name="_Toc118798905"/>
      <w:r w:rsidRPr="00C636B9">
        <w:rPr>
          <w:rFonts w:cstheme="majorHAnsi"/>
          <w:color w:val="auto"/>
          <w:sz w:val="22"/>
          <w:szCs w:val="22"/>
        </w:rPr>
        <w:t>PURPOSE</w:t>
      </w:r>
      <w:bookmarkEnd w:id="2"/>
      <w:bookmarkEnd w:id="3"/>
    </w:p>
    <w:p w14:paraId="7640E594" w14:textId="5CC57FB0" w:rsidR="005510A6" w:rsidRPr="00C636B9" w:rsidRDefault="005510A6" w:rsidP="00A52C64">
      <w:pPr>
        <w:shd w:val="clear" w:color="auto" w:fill="FFFFFF"/>
        <w:jc w:val="both"/>
        <w:rPr>
          <w:rFonts w:asciiTheme="majorHAnsi" w:hAnsiTheme="majorHAnsi" w:cstheme="majorHAnsi"/>
          <w:sz w:val="22"/>
          <w:szCs w:val="22"/>
          <w:bdr w:val="none" w:sz="0" w:space="0" w:color="auto" w:frame="1"/>
        </w:rPr>
      </w:pPr>
      <w:r w:rsidRPr="00C636B9">
        <w:rPr>
          <w:rFonts w:asciiTheme="majorHAnsi" w:hAnsiTheme="majorHAnsi" w:cstheme="majorHAnsi"/>
          <w:sz w:val="22"/>
          <w:szCs w:val="22"/>
          <w:bdr w:val="none" w:sz="0" w:space="0" w:color="auto" w:frame="1"/>
        </w:rPr>
        <w:t xml:space="preserve">The purpose of the </w:t>
      </w:r>
      <w:r w:rsidR="008D7CB0">
        <w:rPr>
          <w:rFonts w:asciiTheme="majorHAnsi" w:hAnsiTheme="majorHAnsi" w:cstheme="majorHAnsi"/>
          <w:sz w:val="22"/>
          <w:szCs w:val="22"/>
          <w:bdr w:val="none" w:sz="0" w:space="0" w:color="auto" w:frame="1"/>
        </w:rPr>
        <w:t>Parkar</w:t>
      </w:r>
      <w:r w:rsidRPr="00C636B9">
        <w:rPr>
          <w:rFonts w:asciiTheme="majorHAnsi" w:hAnsiTheme="majorHAnsi" w:cstheme="majorHAnsi"/>
          <w:sz w:val="22"/>
          <w:szCs w:val="22"/>
          <w:bdr w:val="none" w:sz="0" w:space="0" w:color="auto" w:frame="1"/>
        </w:rPr>
        <w:t xml:space="preserve"> corporate intrapreneurship policy is as follows:</w:t>
      </w:r>
    </w:p>
    <w:p w14:paraId="32B45DEC" w14:textId="77777777" w:rsidR="005510A6" w:rsidRPr="00C636B9" w:rsidRDefault="005510A6" w:rsidP="00A52C64">
      <w:pPr>
        <w:pStyle w:val="ListParagraph"/>
        <w:numPr>
          <w:ilvl w:val="0"/>
          <w:numId w:val="3"/>
        </w:numPr>
        <w:shd w:val="clear" w:color="auto" w:fill="FFFFFF"/>
        <w:jc w:val="both"/>
        <w:rPr>
          <w:rFonts w:asciiTheme="majorHAnsi" w:hAnsiTheme="majorHAnsi" w:cstheme="majorHAnsi"/>
          <w:sz w:val="22"/>
          <w:szCs w:val="22"/>
          <w:bdr w:val="none" w:sz="0" w:space="0" w:color="auto" w:frame="1"/>
        </w:rPr>
      </w:pPr>
      <w:r w:rsidRPr="00C636B9">
        <w:rPr>
          <w:rFonts w:asciiTheme="majorHAnsi" w:hAnsiTheme="majorHAnsi" w:cstheme="majorHAnsi"/>
          <w:sz w:val="22"/>
          <w:szCs w:val="22"/>
          <w:bdr w:val="none" w:sz="0" w:space="0" w:color="auto" w:frame="1"/>
        </w:rPr>
        <w:t>To develop entrepreneurial spirit within organizational boundaries, thus allowing an atmosphere of innovation to prosper.</w:t>
      </w:r>
    </w:p>
    <w:p w14:paraId="4C83E3A7" w14:textId="77777777" w:rsidR="005510A6" w:rsidRPr="00C636B9" w:rsidRDefault="005510A6" w:rsidP="00A52C64">
      <w:pPr>
        <w:pStyle w:val="ListParagraph"/>
        <w:numPr>
          <w:ilvl w:val="0"/>
          <w:numId w:val="3"/>
        </w:numPr>
        <w:shd w:val="clear" w:color="auto" w:fill="FFFFFF"/>
        <w:jc w:val="both"/>
        <w:rPr>
          <w:rFonts w:asciiTheme="majorHAnsi" w:hAnsiTheme="majorHAnsi" w:cstheme="majorHAnsi"/>
          <w:sz w:val="22"/>
          <w:szCs w:val="22"/>
          <w:bdr w:val="none" w:sz="0" w:space="0" w:color="auto" w:frame="1"/>
        </w:rPr>
      </w:pPr>
      <w:r w:rsidRPr="00C636B9">
        <w:rPr>
          <w:rFonts w:asciiTheme="majorHAnsi" w:hAnsiTheme="majorHAnsi" w:cstheme="majorHAnsi"/>
          <w:sz w:val="22"/>
          <w:szCs w:val="22"/>
          <w:bdr w:val="none" w:sz="0" w:space="0" w:color="auto" w:frame="1"/>
        </w:rPr>
        <w:t>To extend support to employees having entrepreneurial aspirations by way of handholding on legal guidelines, financial aid, licenses, etc.</w:t>
      </w:r>
    </w:p>
    <w:p w14:paraId="7AC14AFE" w14:textId="77777777" w:rsidR="005510A6" w:rsidRPr="00C636B9" w:rsidRDefault="005510A6" w:rsidP="00A52C64">
      <w:pPr>
        <w:pStyle w:val="Heading1"/>
        <w:jc w:val="both"/>
        <w:rPr>
          <w:rFonts w:cstheme="majorHAnsi"/>
          <w:color w:val="auto"/>
          <w:sz w:val="22"/>
          <w:szCs w:val="22"/>
        </w:rPr>
      </w:pPr>
      <w:r w:rsidRPr="00C636B9">
        <w:rPr>
          <w:rFonts w:cstheme="majorHAnsi"/>
          <w:color w:val="auto"/>
          <w:sz w:val="22"/>
          <w:szCs w:val="22"/>
        </w:rPr>
        <w:t>ELIGIBILITY</w:t>
      </w:r>
    </w:p>
    <w:p w14:paraId="6466DD7E" w14:textId="77777777" w:rsidR="005510A6" w:rsidRPr="00C636B9" w:rsidRDefault="005510A6" w:rsidP="00A52C64">
      <w:pPr>
        <w:pStyle w:val="Default"/>
        <w:jc w:val="both"/>
        <w:rPr>
          <w:rFonts w:asciiTheme="majorHAnsi" w:hAnsiTheme="majorHAnsi" w:cstheme="majorHAnsi"/>
          <w:color w:val="auto"/>
          <w:sz w:val="22"/>
          <w:szCs w:val="22"/>
        </w:rPr>
      </w:pPr>
      <w:r w:rsidRPr="00C636B9">
        <w:rPr>
          <w:rFonts w:asciiTheme="majorHAnsi" w:hAnsiTheme="majorHAnsi" w:cstheme="majorHAnsi"/>
          <w:color w:val="auto"/>
          <w:sz w:val="22"/>
          <w:szCs w:val="22"/>
        </w:rPr>
        <w:t>All full-time employees will be eligible to apply for educational assistance.</w:t>
      </w:r>
    </w:p>
    <w:p w14:paraId="594C2847" w14:textId="77777777" w:rsidR="005510A6" w:rsidRPr="00C636B9" w:rsidRDefault="005510A6" w:rsidP="00A52C64">
      <w:pPr>
        <w:pStyle w:val="Heading1"/>
        <w:jc w:val="both"/>
        <w:rPr>
          <w:rFonts w:cstheme="majorHAnsi"/>
          <w:b w:val="0"/>
          <w:bCs w:val="0"/>
          <w:color w:val="auto"/>
          <w:sz w:val="22"/>
          <w:szCs w:val="22"/>
        </w:rPr>
      </w:pPr>
      <w:r w:rsidRPr="00C636B9">
        <w:rPr>
          <w:rFonts w:cstheme="majorHAnsi"/>
          <w:b w:val="0"/>
          <w:bCs w:val="0"/>
          <w:color w:val="auto"/>
          <w:sz w:val="22"/>
          <w:szCs w:val="22"/>
        </w:rPr>
        <w:t xml:space="preserve"> </w:t>
      </w:r>
      <w:bookmarkStart w:id="4" w:name="_Toc118798906"/>
      <w:r w:rsidRPr="00C636B9">
        <w:rPr>
          <w:rFonts w:cstheme="majorHAnsi"/>
          <w:color w:val="auto"/>
          <w:sz w:val="22"/>
          <w:szCs w:val="22"/>
        </w:rPr>
        <w:t>BENEFITS</w:t>
      </w:r>
      <w:bookmarkEnd w:id="4"/>
    </w:p>
    <w:p w14:paraId="59B20F26" w14:textId="77777777" w:rsidR="005510A6" w:rsidRPr="00C636B9" w:rsidRDefault="005510A6" w:rsidP="00A52C64">
      <w:pPr>
        <w:jc w:val="both"/>
        <w:rPr>
          <w:rFonts w:asciiTheme="majorHAnsi" w:hAnsiTheme="majorHAnsi" w:cstheme="majorHAnsi"/>
          <w:sz w:val="22"/>
          <w:szCs w:val="22"/>
        </w:rPr>
      </w:pPr>
    </w:p>
    <w:p w14:paraId="1EFBF91A" w14:textId="77777777" w:rsidR="005510A6" w:rsidRPr="00C636B9" w:rsidRDefault="005510A6" w:rsidP="00A52C64">
      <w:pPr>
        <w:pStyle w:val="ListParagraph"/>
        <w:numPr>
          <w:ilvl w:val="0"/>
          <w:numId w:val="4"/>
        </w:numPr>
        <w:jc w:val="both"/>
        <w:rPr>
          <w:rFonts w:asciiTheme="majorHAnsi" w:hAnsiTheme="majorHAnsi" w:cstheme="majorHAnsi"/>
          <w:sz w:val="22"/>
          <w:szCs w:val="22"/>
        </w:rPr>
      </w:pPr>
      <w:r w:rsidRPr="00C636B9">
        <w:rPr>
          <w:rFonts w:asciiTheme="majorHAnsi" w:hAnsiTheme="majorHAnsi" w:cstheme="majorHAnsi"/>
          <w:sz w:val="22"/>
          <w:szCs w:val="22"/>
        </w:rPr>
        <w:t>Aid by way of structure, resources, financing.</w:t>
      </w:r>
    </w:p>
    <w:p w14:paraId="43901B2F" w14:textId="77777777" w:rsidR="005510A6" w:rsidRPr="00C636B9" w:rsidRDefault="005510A6" w:rsidP="00A52C64">
      <w:pPr>
        <w:pStyle w:val="ListParagraph"/>
        <w:numPr>
          <w:ilvl w:val="0"/>
          <w:numId w:val="4"/>
        </w:numPr>
        <w:jc w:val="both"/>
        <w:rPr>
          <w:rFonts w:asciiTheme="majorHAnsi" w:hAnsiTheme="majorHAnsi" w:cstheme="majorHAnsi"/>
          <w:sz w:val="22"/>
          <w:szCs w:val="22"/>
        </w:rPr>
      </w:pPr>
      <w:r w:rsidRPr="00C636B9">
        <w:rPr>
          <w:rFonts w:asciiTheme="majorHAnsi" w:hAnsiTheme="majorHAnsi" w:cstheme="majorHAnsi"/>
          <w:sz w:val="22"/>
          <w:szCs w:val="22"/>
        </w:rPr>
        <w:t>Accelerated growth at every stage</w:t>
      </w:r>
    </w:p>
    <w:p w14:paraId="0A6FB185" w14:textId="77777777" w:rsidR="005510A6" w:rsidRPr="00C636B9" w:rsidRDefault="005510A6" w:rsidP="00A52C64">
      <w:pPr>
        <w:pStyle w:val="ListParagraph"/>
        <w:numPr>
          <w:ilvl w:val="0"/>
          <w:numId w:val="4"/>
        </w:numPr>
        <w:jc w:val="both"/>
        <w:rPr>
          <w:rFonts w:asciiTheme="majorHAnsi" w:hAnsiTheme="majorHAnsi" w:cstheme="majorHAnsi"/>
          <w:sz w:val="22"/>
          <w:szCs w:val="22"/>
        </w:rPr>
      </w:pPr>
      <w:r w:rsidRPr="00C636B9">
        <w:rPr>
          <w:rFonts w:asciiTheme="majorHAnsi" w:hAnsiTheme="majorHAnsi" w:cstheme="majorHAnsi"/>
          <w:sz w:val="22"/>
          <w:szCs w:val="22"/>
        </w:rPr>
        <w:t>Lower and Controlled risk</w:t>
      </w:r>
    </w:p>
    <w:p w14:paraId="79F9EDD1" w14:textId="77777777" w:rsidR="005510A6" w:rsidRPr="00C636B9" w:rsidRDefault="005510A6" w:rsidP="00A52C64">
      <w:pPr>
        <w:pStyle w:val="ListParagraph"/>
        <w:numPr>
          <w:ilvl w:val="0"/>
          <w:numId w:val="4"/>
        </w:numPr>
        <w:jc w:val="both"/>
        <w:rPr>
          <w:rFonts w:asciiTheme="majorHAnsi" w:hAnsiTheme="majorHAnsi" w:cstheme="majorHAnsi"/>
          <w:sz w:val="22"/>
          <w:szCs w:val="22"/>
        </w:rPr>
      </w:pPr>
      <w:r w:rsidRPr="00C636B9">
        <w:rPr>
          <w:rFonts w:asciiTheme="majorHAnsi" w:hAnsiTheme="majorHAnsi" w:cstheme="majorHAnsi"/>
          <w:sz w:val="22"/>
          <w:szCs w:val="22"/>
        </w:rPr>
        <w:t>Multiple career opportunities</w:t>
      </w:r>
    </w:p>
    <w:p w14:paraId="0425551A" w14:textId="77777777" w:rsidR="005510A6" w:rsidRPr="00C636B9" w:rsidRDefault="005510A6" w:rsidP="00A52C64">
      <w:pPr>
        <w:pStyle w:val="ListParagraph"/>
        <w:numPr>
          <w:ilvl w:val="0"/>
          <w:numId w:val="4"/>
        </w:numPr>
        <w:jc w:val="both"/>
        <w:rPr>
          <w:rFonts w:asciiTheme="majorHAnsi" w:hAnsiTheme="majorHAnsi" w:cstheme="majorHAnsi"/>
          <w:sz w:val="22"/>
          <w:szCs w:val="22"/>
        </w:rPr>
      </w:pPr>
      <w:r w:rsidRPr="00C636B9">
        <w:rPr>
          <w:rFonts w:asciiTheme="majorHAnsi" w:hAnsiTheme="majorHAnsi" w:cstheme="majorHAnsi"/>
          <w:sz w:val="22"/>
          <w:szCs w:val="22"/>
        </w:rPr>
        <w:t>Guidance from veterans in the field</w:t>
      </w:r>
    </w:p>
    <w:p w14:paraId="273E88C2" w14:textId="77777777" w:rsidR="005510A6" w:rsidRPr="00C636B9" w:rsidRDefault="005510A6" w:rsidP="00A52C64">
      <w:pPr>
        <w:pStyle w:val="ListParagraph"/>
        <w:numPr>
          <w:ilvl w:val="0"/>
          <w:numId w:val="4"/>
        </w:numPr>
        <w:jc w:val="both"/>
        <w:rPr>
          <w:rFonts w:asciiTheme="majorHAnsi" w:hAnsiTheme="majorHAnsi" w:cstheme="majorHAnsi"/>
          <w:sz w:val="22"/>
          <w:szCs w:val="22"/>
        </w:rPr>
      </w:pPr>
      <w:r w:rsidRPr="00C636B9">
        <w:rPr>
          <w:rFonts w:asciiTheme="majorHAnsi" w:hAnsiTheme="majorHAnsi" w:cstheme="majorHAnsi"/>
          <w:sz w:val="22"/>
          <w:szCs w:val="22"/>
        </w:rPr>
        <w:t>Ability to work within an established system till it’s time to wean and grow independently.</w:t>
      </w:r>
    </w:p>
    <w:p w14:paraId="25114ACD" w14:textId="77777777" w:rsidR="005510A6" w:rsidRPr="00C636B9" w:rsidRDefault="005510A6" w:rsidP="00A52C64">
      <w:pPr>
        <w:pStyle w:val="ListParagraph"/>
        <w:numPr>
          <w:ilvl w:val="0"/>
          <w:numId w:val="4"/>
        </w:numPr>
        <w:jc w:val="both"/>
        <w:rPr>
          <w:rFonts w:asciiTheme="majorHAnsi" w:hAnsiTheme="majorHAnsi" w:cstheme="majorHAnsi"/>
          <w:sz w:val="22"/>
          <w:szCs w:val="22"/>
        </w:rPr>
      </w:pPr>
      <w:r w:rsidRPr="00C636B9">
        <w:rPr>
          <w:rFonts w:asciiTheme="majorHAnsi" w:hAnsiTheme="majorHAnsi" w:cstheme="majorHAnsi"/>
          <w:sz w:val="22"/>
          <w:szCs w:val="22"/>
        </w:rPr>
        <w:t>Guidance on building a robust business case.</w:t>
      </w:r>
    </w:p>
    <w:p w14:paraId="0430055C" w14:textId="77777777" w:rsidR="005510A6" w:rsidRPr="00C636B9" w:rsidRDefault="005510A6" w:rsidP="00A52C64">
      <w:pPr>
        <w:pStyle w:val="Heading1"/>
        <w:jc w:val="both"/>
        <w:rPr>
          <w:rFonts w:cstheme="majorHAnsi"/>
          <w:color w:val="auto"/>
          <w:sz w:val="22"/>
          <w:szCs w:val="22"/>
        </w:rPr>
      </w:pPr>
      <w:bookmarkStart w:id="5" w:name="_Toc118798907"/>
      <w:r w:rsidRPr="00C636B9">
        <w:rPr>
          <w:rFonts w:cstheme="majorHAnsi"/>
          <w:color w:val="auto"/>
          <w:sz w:val="22"/>
          <w:szCs w:val="22"/>
        </w:rPr>
        <w:t>PROCESS</w:t>
      </w:r>
      <w:bookmarkEnd w:id="5"/>
    </w:p>
    <w:p w14:paraId="414A5F6E" w14:textId="77777777" w:rsidR="005510A6" w:rsidRPr="00C636B9" w:rsidRDefault="005510A6" w:rsidP="00A52C64">
      <w:pPr>
        <w:pStyle w:val="ListParagraph"/>
        <w:numPr>
          <w:ilvl w:val="0"/>
          <w:numId w:val="5"/>
        </w:numPr>
        <w:shd w:val="clear" w:color="auto" w:fill="FFFFFF"/>
        <w:jc w:val="both"/>
        <w:rPr>
          <w:rFonts w:asciiTheme="majorHAnsi" w:hAnsiTheme="majorHAnsi" w:cstheme="majorHAnsi"/>
          <w:sz w:val="22"/>
          <w:szCs w:val="22"/>
        </w:rPr>
      </w:pPr>
      <w:r w:rsidRPr="00C636B9">
        <w:rPr>
          <w:rFonts w:asciiTheme="majorHAnsi" w:hAnsiTheme="majorHAnsi" w:cstheme="majorHAnsi"/>
          <w:sz w:val="22"/>
          <w:szCs w:val="22"/>
        </w:rPr>
        <w:t>Employees need to work on building the business idea.</w:t>
      </w:r>
    </w:p>
    <w:p w14:paraId="5D3BE3F6" w14:textId="484D2617" w:rsidR="005510A6" w:rsidRPr="00C636B9" w:rsidRDefault="005510A6" w:rsidP="00A52C64">
      <w:pPr>
        <w:pStyle w:val="ListParagraph"/>
        <w:numPr>
          <w:ilvl w:val="0"/>
          <w:numId w:val="5"/>
        </w:numPr>
        <w:shd w:val="clear" w:color="auto" w:fill="FFFFFF"/>
        <w:jc w:val="both"/>
        <w:rPr>
          <w:rFonts w:asciiTheme="majorHAnsi" w:hAnsiTheme="majorHAnsi" w:cstheme="majorHAnsi"/>
          <w:sz w:val="22"/>
          <w:szCs w:val="22"/>
        </w:rPr>
      </w:pPr>
      <w:r w:rsidRPr="00C636B9">
        <w:rPr>
          <w:rFonts w:asciiTheme="majorHAnsi" w:hAnsiTheme="majorHAnsi" w:cstheme="majorHAnsi"/>
          <w:sz w:val="22"/>
          <w:szCs w:val="22"/>
        </w:rPr>
        <w:t xml:space="preserve">Once this is done, </w:t>
      </w:r>
      <w:r w:rsidR="00024657" w:rsidRPr="00C636B9">
        <w:rPr>
          <w:rFonts w:asciiTheme="majorHAnsi" w:hAnsiTheme="majorHAnsi" w:cstheme="majorHAnsi"/>
          <w:sz w:val="22"/>
          <w:szCs w:val="22"/>
        </w:rPr>
        <w:t>employees</w:t>
      </w:r>
      <w:r w:rsidRPr="00C636B9">
        <w:rPr>
          <w:rFonts w:asciiTheme="majorHAnsi" w:hAnsiTheme="majorHAnsi" w:cstheme="majorHAnsi"/>
          <w:sz w:val="22"/>
          <w:szCs w:val="22"/>
        </w:rPr>
        <w:t xml:space="preserve"> may approach HR with a base level draft of the idea.</w:t>
      </w:r>
    </w:p>
    <w:p w14:paraId="5DA54EE0" w14:textId="77777777" w:rsidR="005510A6" w:rsidRPr="00C636B9" w:rsidRDefault="005510A6" w:rsidP="00A52C64">
      <w:pPr>
        <w:pStyle w:val="ListParagraph"/>
        <w:numPr>
          <w:ilvl w:val="0"/>
          <w:numId w:val="5"/>
        </w:numPr>
        <w:shd w:val="clear" w:color="auto" w:fill="FFFFFF"/>
        <w:jc w:val="both"/>
        <w:rPr>
          <w:rFonts w:asciiTheme="majorHAnsi" w:hAnsiTheme="majorHAnsi" w:cstheme="majorHAnsi"/>
          <w:sz w:val="22"/>
          <w:szCs w:val="22"/>
        </w:rPr>
      </w:pPr>
      <w:r w:rsidRPr="00C636B9">
        <w:rPr>
          <w:rFonts w:asciiTheme="majorHAnsi" w:hAnsiTheme="majorHAnsi" w:cstheme="majorHAnsi"/>
          <w:sz w:val="22"/>
          <w:szCs w:val="22"/>
        </w:rPr>
        <w:t>The HR team would then initiate a meeting with the Review Committee where the applicant would need to pitch the idea and the prospective value proposition and requirements.</w:t>
      </w:r>
    </w:p>
    <w:p w14:paraId="29CFC08B" w14:textId="77777777" w:rsidR="005510A6" w:rsidRPr="00C636B9" w:rsidRDefault="005510A6" w:rsidP="00A52C64">
      <w:pPr>
        <w:pStyle w:val="ListParagraph"/>
        <w:numPr>
          <w:ilvl w:val="0"/>
          <w:numId w:val="5"/>
        </w:numPr>
        <w:shd w:val="clear" w:color="auto" w:fill="FFFFFF"/>
        <w:jc w:val="both"/>
        <w:rPr>
          <w:rFonts w:asciiTheme="majorHAnsi" w:hAnsiTheme="majorHAnsi" w:cstheme="majorHAnsi"/>
          <w:sz w:val="22"/>
          <w:szCs w:val="22"/>
        </w:rPr>
      </w:pPr>
      <w:r w:rsidRPr="00C636B9">
        <w:rPr>
          <w:rFonts w:asciiTheme="majorHAnsi" w:hAnsiTheme="majorHAnsi" w:cstheme="majorHAnsi"/>
          <w:sz w:val="22"/>
          <w:szCs w:val="22"/>
        </w:rPr>
        <w:t>If the pitch is found viable, the proposal would be evaluated internally and if approved, the required legalities and paperwork would be triggered.</w:t>
      </w:r>
    </w:p>
    <w:p w14:paraId="221A4DD2" w14:textId="77777777" w:rsidR="005510A6" w:rsidRPr="00C636B9" w:rsidRDefault="005510A6" w:rsidP="00A52C64">
      <w:pPr>
        <w:pStyle w:val="Heading1"/>
        <w:jc w:val="both"/>
        <w:rPr>
          <w:rFonts w:cstheme="majorHAnsi"/>
          <w:color w:val="auto"/>
          <w:sz w:val="22"/>
          <w:szCs w:val="22"/>
        </w:rPr>
      </w:pPr>
      <w:bookmarkStart w:id="6" w:name="bookmark0"/>
      <w:bookmarkStart w:id="7" w:name="_Toc118798908"/>
      <w:bookmarkStart w:id="8" w:name="_Toc450577122"/>
      <w:bookmarkStart w:id="9" w:name="_Toc465074866"/>
      <w:bookmarkEnd w:id="6"/>
      <w:r w:rsidRPr="00C636B9">
        <w:rPr>
          <w:rFonts w:cstheme="majorHAnsi"/>
          <w:color w:val="auto"/>
          <w:sz w:val="22"/>
          <w:szCs w:val="22"/>
        </w:rPr>
        <w:t>FREQUENTLY ASKED QUESTIONS</w:t>
      </w:r>
      <w:bookmarkEnd w:id="7"/>
    </w:p>
    <w:p w14:paraId="6628230A" w14:textId="77777777" w:rsidR="005510A6" w:rsidRPr="00C636B9" w:rsidRDefault="005510A6" w:rsidP="00A52C64">
      <w:pPr>
        <w:jc w:val="both"/>
        <w:rPr>
          <w:rFonts w:asciiTheme="majorHAnsi" w:hAnsiTheme="majorHAnsi" w:cstheme="majorHAnsi"/>
          <w:sz w:val="22"/>
          <w:szCs w:val="22"/>
        </w:rPr>
      </w:pPr>
    </w:p>
    <w:p w14:paraId="2CD527DA" w14:textId="6C291E76" w:rsidR="005510A6" w:rsidRPr="00C636B9" w:rsidRDefault="005510A6" w:rsidP="00A52C64">
      <w:pPr>
        <w:pStyle w:val="ListParagraph"/>
        <w:numPr>
          <w:ilvl w:val="1"/>
          <w:numId w:val="2"/>
        </w:numPr>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I have a business </w:t>
      </w:r>
      <w:r w:rsidR="00566EDE" w:rsidRPr="00C636B9">
        <w:rPr>
          <w:rFonts w:asciiTheme="majorHAnsi" w:hAnsiTheme="majorHAnsi" w:cstheme="majorHAnsi"/>
          <w:sz w:val="22"/>
          <w:szCs w:val="22"/>
        </w:rPr>
        <w:t>idea,</w:t>
      </w:r>
      <w:r w:rsidRPr="00C636B9">
        <w:rPr>
          <w:rFonts w:asciiTheme="majorHAnsi" w:hAnsiTheme="majorHAnsi" w:cstheme="majorHAnsi"/>
          <w:sz w:val="22"/>
          <w:szCs w:val="22"/>
        </w:rPr>
        <w:t xml:space="preserve"> but it is not in the IT field. Can I still apply for this benefit.</w:t>
      </w:r>
    </w:p>
    <w:p w14:paraId="08669B48" w14:textId="3593C359" w:rsidR="005510A6" w:rsidRPr="00C636B9" w:rsidRDefault="005510A6" w:rsidP="00A52C64">
      <w:pPr>
        <w:pStyle w:val="ListParagraph"/>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Ans: Yes, you can; however, the nature of support possible from </w:t>
      </w:r>
      <w:r w:rsidR="008D7CB0">
        <w:rPr>
          <w:rFonts w:asciiTheme="majorHAnsi" w:hAnsiTheme="majorHAnsi" w:cstheme="majorHAnsi"/>
          <w:sz w:val="22"/>
          <w:szCs w:val="22"/>
        </w:rPr>
        <w:t>Parkar</w:t>
      </w:r>
      <w:r w:rsidRPr="00C636B9">
        <w:rPr>
          <w:rFonts w:asciiTheme="majorHAnsi" w:hAnsiTheme="majorHAnsi" w:cstheme="majorHAnsi"/>
          <w:sz w:val="22"/>
          <w:szCs w:val="22"/>
        </w:rPr>
        <w:t xml:space="preserve"> may be limited to the scope of the business idea. We would encourage you to pitch your idea and if found viable, we can look for ways we can support you.</w:t>
      </w:r>
    </w:p>
    <w:p w14:paraId="635FDEC3" w14:textId="77777777" w:rsidR="005510A6" w:rsidRPr="00C636B9" w:rsidRDefault="005510A6" w:rsidP="00A52C64">
      <w:pPr>
        <w:pStyle w:val="ListParagraph"/>
        <w:spacing w:after="66" w:line="257" w:lineRule="auto"/>
        <w:ind w:left="360"/>
        <w:jc w:val="both"/>
        <w:rPr>
          <w:rFonts w:asciiTheme="majorHAnsi" w:hAnsiTheme="majorHAnsi" w:cstheme="majorHAnsi"/>
          <w:sz w:val="22"/>
          <w:szCs w:val="22"/>
        </w:rPr>
      </w:pPr>
    </w:p>
    <w:p w14:paraId="6FF1D539" w14:textId="77777777" w:rsidR="005510A6" w:rsidRPr="00C636B9" w:rsidRDefault="005510A6" w:rsidP="00A52C64">
      <w:pPr>
        <w:pStyle w:val="ListParagraph"/>
        <w:numPr>
          <w:ilvl w:val="1"/>
          <w:numId w:val="2"/>
        </w:numPr>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lastRenderedPageBreak/>
        <w:t>My business plan is all set and I only need financial aid. Is that possible? If so, what’s the upper limit?</w:t>
      </w:r>
    </w:p>
    <w:p w14:paraId="2B8DEB9C" w14:textId="7B479970" w:rsidR="005510A6" w:rsidRPr="00C636B9" w:rsidRDefault="005510A6" w:rsidP="00A52C64">
      <w:pPr>
        <w:pStyle w:val="ListParagraph"/>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Ans: If found viable, </w:t>
      </w:r>
      <w:r w:rsidR="008D7CB0">
        <w:rPr>
          <w:rFonts w:asciiTheme="majorHAnsi" w:hAnsiTheme="majorHAnsi" w:cstheme="majorHAnsi"/>
          <w:sz w:val="22"/>
          <w:szCs w:val="22"/>
        </w:rPr>
        <w:t>Parkar</w:t>
      </w:r>
      <w:r w:rsidRPr="00C636B9">
        <w:rPr>
          <w:rFonts w:asciiTheme="majorHAnsi" w:hAnsiTheme="majorHAnsi" w:cstheme="majorHAnsi"/>
          <w:sz w:val="22"/>
          <w:szCs w:val="22"/>
        </w:rPr>
        <w:t xml:space="preserve"> would be happy to invest in your venture and growth. While there is no set upper limit, the value proposition and growth trajectory would be some of the parameters assessed initially prior to confirming this.</w:t>
      </w:r>
    </w:p>
    <w:p w14:paraId="7E949BE8" w14:textId="77777777" w:rsidR="005510A6" w:rsidRPr="00C636B9" w:rsidRDefault="005510A6" w:rsidP="00A52C64">
      <w:pPr>
        <w:pStyle w:val="ListParagraph"/>
        <w:spacing w:after="66" w:line="257" w:lineRule="auto"/>
        <w:ind w:left="360"/>
        <w:jc w:val="both"/>
        <w:rPr>
          <w:rFonts w:asciiTheme="majorHAnsi" w:hAnsiTheme="majorHAnsi" w:cstheme="majorHAnsi"/>
          <w:sz w:val="22"/>
          <w:szCs w:val="22"/>
        </w:rPr>
      </w:pPr>
    </w:p>
    <w:p w14:paraId="262E0420" w14:textId="2EA6337F" w:rsidR="005510A6" w:rsidRPr="00C636B9" w:rsidRDefault="005510A6" w:rsidP="00A52C64">
      <w:pPr>
        <w:pStyle w:val="ListParagraph"/>
        <w:numPr>
          <w:ilvl w:val="1"/>
          <w:numId w:val="2"/>
        </w:numPr>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If I want to apply, does this mean I will need to resign from my job at </w:t>
      </w:r>
      <w:r w:rsidR="008D7CB0">
        <w:rPr>
          <w:rFonts w:asciiTheme="majorHAnsi" w:hAnsiTheme="majorHAnsi" w:cstheme="majorHAnsi"/>
          <w:sz w:val="22"/>
          <w:szCs w:val="22"/>
        </w:rPr>
        <w:t>Parkar</w:t>
      </w:r>
      <w:r w:rsidRPr="00C636B9">
        <w:rPr>
          <w:rFonts w:asciiTheme="majorHAnsi" w:hAnsiTheme="majorHAnsi" w:cstheme="majorHAnsi"/>
          <w:sz w:val="22"/>
          <w:szCs w:val="22"/>
        </w:rPr>
        <w:t>?</w:t>
      </w:r>
    </w:p>
    <w:p w14:paraId="4E610861" w14:textId="1254F05E" w:rsidR="005510A6" w:rsidRPr="00C636B9" w:rsidRDefault="005510A6" w:rsidP="00A52C64">
      <w:pPr>
        <w:pStyle w:val="ListParagraph"/>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Ans: Not at all. Applicants would continue to be employed with </w:t>
      </w:r>
      <w:r w:rsidR="008D7CB0">
        <w:rPr>
          <w:rFonts w:asciiTheme="majorHAnsi" w:hAnsiTheme="majorHAnsi" w:cstheme="majorHAnsi"/>
          <w:sz w:val="22"/>
          <w:szCs w:val="22"/>
        </w:rPr>
        <w:t>Parkar</w:t>
      </w:r>
      <w:r w:rsidRPr="00C636B9">
        <w:rPr>
          <w:rFonts w:asciiTheme="majorHAnsi" w:hAnsiTheme="majorHAnsi" w:cstheme="majorHAnsi"/>
          <w:sz w:val="22"/>
          <w:szCs w:val="22"/>
        </w:rPr>
        <w:t xml:space="preserve"> during the execution of the business idea. </w:t>
      </w:r>
    </w:p>
    <w:p w14:paraId="7B8B5963" w14:textId="77777777" w:rsidR="005510A6" w:rsidRPr="00C636B9" w:rsidRDefault="005510A6" w:rsidP="00A52C64">
      <w:pPr>
        <w:pStyle w:val="ListParagraph"/>
        <w:spacing w:after="66" w:line="257" w:lineRule="auto"/>
        <w:ind w:left="360"/>
        <w:jc w:val="both"/>
        <w:rPr>
          <w:rFonts w:asciiTheme="majorHAnsi" w:hAnsiTheme="majorHAnsi" w:cstheme="majorHAnsi"/>
          <w:sz w:val="22"/>
          <w:szCs w:val="22"/>
        </w:rPr>
      </w:pPr>
    </w:p>
    <w:p w14:paraId="2BF1173D" w14:textId="16E6E8B0" w:rsidR="005510A6" w:rsidRPr="00C636B9" w:rsidRDefault="005510A6" w:rsidP="00A52C64">
      <w:pPr>
        <w:pStyle w:val="ListParagraph"/>
        <w:numPr>
          <w:ilvl w:val="1"/>
          <w:numId w:val="2"/>
        </w:numPr>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But if I am still employed with </w:t>
      </w:r>
      <w:r w:rsidR="008D7CB0">
        <w:rPr>
          <w:rFonts w:asciiTheme="majorHAnsi" w:hAnsiTheme="majorHAnsi" w:cstheme="majorHAnsi"/>
          <w:sz w:val="22"/>
          <w:szCs w:val="22"/>
        </w:rPr>
        <w:t>Parkar</w:t>
      </w:r>
      <w:r w:rsidRPr="00C636B9">
        <w:rPr>
          <w:rFonts w:asciiTheme="majorHAnsi" w:hAnsiTheme="majorHAnsi" w:cstheme="majorHAnsi"/>
          <w:sz w:val="22"/>
          <w:szCs w:val="22"/>
        </w:rPr>
        <w:t>, how will I manage my work deliverables as well as my business?</w:t>
      </w:r>
    </w:p>
    <w:p w14:paraId="59FC0997" w14:textId="08E79CD7" w:rsidR="005510A6" w:rsidRPr="00C636B9" w:rsidRDefault="005510A6" w:rsidP="00190112">
      <w:pPr>
        <w:pStyle w:val="ListParagraph"/>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Ans: By partnering with the applicants on their business idea, </w:t>
      </w:r>
      <w:r w:rsidR="008D7CB0">
        <w:rPr>
          <w:rFonts w:asciiTheme="majorHAnsi" w:hAnsiTheme="majorHAnsi" w:cstheme="majorHAnsi"/>
          <w:sz w:val="22"/>
          <w:szCs w:val="22"/>
        </w:rPr>
        <w:t>Parkar</w:t>
      </w:r>
      <w:r w:rsidRPr="00C636B9">
        <w:rPr>
          <w:rFonts w:asciiTheme="majorHAnsi" w:hAnsiTheme="majorHAnsi" w:cstheme="majorHAnsi"/>
          <w:sz w:val="22"/>
          <w:szCs w:val="22"/>
        </w:rPr>
        <w:t xml:space="preserve"> acknowledges that the extent of involvement of the applicant in regular deliverables may change over time.  </w:t>
      </w:r>
      <w:r w:rsidR="008D7CB0">
        <w:rPr>
          <w:rFonts w:asciiTheme="majorHAnsi" w:hAnsiTheme="majorHAnsi" w:cstheme="majorHAnsi"/>
          <w:sz w:val="22"/>
          <w:szCs w:val="22"/>
        </w:rPr>
        <w:t>Parkar</w:t>
      </w:r>
      <w:r w:rsidRPr="00C636B9">
        <w:rPr>
          <w:rFonts w:asciiTheme="majorHAnsi" w:hAnsiTheme="majorHAnsi" w:cstheme="majorHAnsi"/>
          <w:sz w:val="22"/>
          <w:szCs w:val="22"/>
        </w:rPr>
        <w:t xml:space="preserve"> will ensure that deliverables are assigned in accordance with the execution stage of the business idea. However, the applicant is expected to ensure timeliness and quality in all the assigned deliverables.</w:t>
      </w:r>
    </w:p>
    <w:p w14:paraId="3508BF65" w14:textId="77777777" w:rsidR="005510A6" w:rsidRPr="00C636B9" w:rsidRDefault="005510A6" w:rsidP="00A52C64">
      <w:pPr>
        <w:pStyle w:val="ListParagraph"/>
        <w:spacing w:after="66" w:line="257" w:lineRule="auto"/>
        <w:ind w:left="360"/>
        <w:jc w:val="both"/>
        <w:rPr>
          <w:rFonts w:asciiTheme="majorHAnsi" w:hAnsiTheme="majorHAnsi" w:cstheme="majorHAnsi"/>
          <w:sz w:val="22"/>
          <w:szCs w:val="22"/>
        </w:rPr>
      </w:pPr>
    </w:p>
    <w:p w14:paraId="2BA361DB" w14:textId="77777777" w:rsidR="005510A6" w:rsidRPr="00C636B9" w:rsidRDefault="005510A6" w:rsidP="00A52C64">
      <w:pPr>
        <w:pStyle w:val="ListParagraph"/>
        <w:numPr>
          <w:ilvl w:val="1"/>
          <w:numId w:val="2"/>
        </w:numPr>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Do I need to pay an admission fee to apply for this?  </w:t>
      </w:r>
    </w:p>
    <w:p w14:paraId="35EDD212" w14:textId="77777777" w:rsidR="005510A6" w:rsidRPr="00C636B9" w:rsidRDefault="005510A6" w:rsidP="00A52C64">
      <w:pPr>
        <w:pStyle w:val="ListParagraph"/>
        <w:spacing w:after="66" w:line="257" w:lineRule="auto"/>
        <w:ind w:left="360"/>
        <w:jc w:val="both"/>
        <w:rPr>
          <w:rFonts w:asciiTheme="majorHAnsi" w:hAnsiTheme="majorHAnsi" w:cstheme="majorHAnsi"/>
          <w:sz w:val="22"/>
          <w:szCs w:val="22"/>
        </w:rPr>
      </w:pPr>
      <w:r w:rsidRPr="00C636B9">
        <w:rPr>
          <w:rFonts w:asciiTheme="majorHAnsi" w:hAnsiTheme="majorHAnsi" w:cstheme="majorHAnsi"/>
          <w:sz w:val="22"/>
          <w:szCs w:val="22"/>
        </w:rPr>
        <w:t xml:space="preserve">Ans: No, there is no admission fee payable by any applicant. </w:t>
      </w:r>
    </w:p>
    <w:p w14:paraId="3E9F193E" w14:textId="2F3BC71E" w:rsidR="005510A6" w:rsidRPr="00C636B9" w:rsidRDefault="005510A6" w:rsidP="00E23EEC">
      <w:pPr>
        <w:pStyle w:val="Heading1"/>
        <w:jc w:val="both"/>
        <w:rPr>
          <w:rFonts w:cstheme="majorHAnsi"/>
          <w:color w:val="auto"/>
          <w:sz w:val="22"/>
          <w:szCs w:val="22"/>
        </w:rPr>
      </w:pPr>
      <w:bookmarkStart w:id="10" w:name="_Toc406599840"/>
      <w:bookmarkStart w:id="11" w:name="_Toc433724108"/>
      <w:bookmarkStart w:id="12" w:name="_Toc454985413"/>
      <w:bookmarkStart w:id="13" w:name="_Toc456355692"/>
      <w:bookmarkStart w:id="14" w:name="_Toc465079651"/>
      <w:bookmarkStart w:id="15" w:name="_Toc467935672"/>
      <w:bookmarkStart w:id="16" w:name="_Toc1727581"/>
      <w:bookmarkStart w:id="17" w:name="_Toc5011443"/>
      <w:bookmarkStart w:id="18" w:name="_Toc118798909"/>
      <w:bookmarkEnd w:id="8"/>
      <w:bookmarkEnd w:id="9"/>
      <w:r w:rsidRPr="00C636B9">
        <w:rPr>
          <w:rFonts w:cstheme="majorHAnsi"/>
          <w:color w:val="auto"/>
          <w:sz w:val="22"/>
          <w:szCs w:val="22"/>
        </w:rPr>
        <w:t>VIOLATION OF POLICY</w:t>
      </w:r>
      <w:bookmarkStart w:id="19" w:name="_Toc467935589"/>
      <w:bookmarkStart w:id="20" w:name="_Toc467935673"/>
      <w:bookmarkEnd w:id="10"/>
      <w:bookmarkEnd w:id="11"/>
      <w:bookmarkEnd w:id="12"/>
      <w:bookmarkEnd w:id="13"/>
      <w:bookmarkEnd w:id="14"/>
      <w:bookmarkEnd w:id="15"/>
      <w:bookmarkEnd w:id="16"/>
      <w:bookmarkEnd w:id="17"/>
      <w:bookmarkEnd w:id="18"/>
    </w:p>
    <w:p w14:paraId="4605CE92" w14:textId="068CB319" w:rsidR="004E7861" w:rsidRPr="00C636B9" w:rsidRDefault="005510A6" w:rsidP="00E23EEC">
      <w:pPr>
        <w:jc w:val="both"/>
        <w:rPr>
          <w:rFonts w:asciiTheme="majorHAnsi" w:hAnsiTheme="majorHAnsi" w:cstheme="majorHAnsi"/>
          <w:sz w:val="22"/>
          <w:szCs w:val="22"/>
          <w:u w:val="single"/>
        </w:rPr>
      </w:pPr>
      <w:bookmarkStart w:id="21" w:name="_Toc406599841"/>
      <w:bookmarkStart w:id="22" w:name="_Toc433724109"/>
      <w:bookmarkStart w:id="23" w:name="_Toc454985414"/>
      <w:bookmarkStart w:id="24" w:name="_Toc456355693"/>
      <w:bookmarkEnd w:id="19"/>
      <w:bookmarkEnd w:id="20"/>
      <w:r w:rsidRPr="00C636B9">
        <w:rPr>
          <w:rFonts w:asciiTheme="majorHAnsi" w:hAnsiTheme="majorHAnsi" w:cstheme="majorHAnsi"/>
          <w:sz w:val="22"/>
          <w:szCs w:val="22"/>
        </w:rPr>
        <w:t xml:space="preserve">All employees are obligated to report violations of this policy to </w:t>
      </w:r>
      <w:r w:rsidR="008B2F4A" w:rsidRPr="00C636B9">
        <w:rPr>
          <w:rFonts w:asciiTheme="majorHAnsi" w:hAnsiTheme="majorHAnsi" w:cstheme="majorHAnsi"/>
          <w:sz w:val="22"/>
          <w:szCs w:val="22"/>
        </w:rPr>
        <w:t xml:space="preserve"> </w:t>
      </w:r>
      <w:hyperlink r:id="rId8" w:history="1">
        <w:r w:rsidR="008B2F4A" w:rsidRPr="00C636B9">
          <w:rPr>
            <w:rStyle w:val="Hyperlink"/>
            <w:rFonts w:asciiTheme="majorHAnsi" w:hAnsiTheme="majorHAnsi" w:cstheme="majorHAnsi"/>
            <w:sz w:val="22"/>
            <w:szCs w:val="22"/>
          </w:rPr>
          <w:t>hrops@</w:t>
        </w:r>
        <w:r w:rsidR="008D7CB0">
          <w:rPr>
            <w:rStyle w:val="Hyperlink"/>
            <w:rFonts w:asciiTheme="majorHAnsi" w:hAnsiTheme="majorHAnsi" w:cstheme="majorHAnsi"/>
            <w:sz w:val="22"/>
            <w:szCs w:val="22"/>
          </w:rPr>
          <w:t>Parkar</w:t>
        </w:r>
        <w:r w:rsidR="008B2F4A" w:rsidRPr="00C636B9">
          <w:rPr>
            <w:rStyle w:val="Hyperlink"/>
            <w:rFonts w:asciiTheme="majorHAnsi" w:hAnsiTheme="majorHAnsi" w:cstheme="majorHAnsi"/>
            <w:sz w:val="22"/>
            <w:szCs w:val="22"/>
          </w:rPr>
          <w:t>.digital</w:t>
        </w:r>
      </w:hyperlink>
      <w:r w:rsidR="008B2F4A" w:rsidRPr="00C636B9">
        <w:rPr>
          <w:rFonts w:asciiTheme="majorHAnsi" w:hAnsiTheme="majorHAnsi" w:cstheme="majorHAnsi"/>
          <w:sz w:val="22"/>
          <w:szCs w:val="22"/>
        </w:rPr>
        <w:t xml:space="preserve"> I</w:t>
      </w:r>
      <w:r w:rsidRPr="00C636B9">
        <w:rPr>
          <w:rFonts w:asciiTheme="majorHAnsi" w:hAnsiTheme="majorHAnsi" w:cstheme="majorHAnsi"/>
          <w:sz w:val="22"/>
          <w:szCs w:val="22"/>
        </w:rPr>
        <w:t xml:space="preserve">mmediately. </w:t>
      </w:r>
    </w:p>
    <w:p w14:paraId="32962270" w14:textId="77777777" w:rsidR="004E7861" w:rsidRPr="00C636B9" w:rsidRDefault="004E7861" w:rsidP="00E23EEC">
      <w:pPr>
        <w:jc w:val="both"/>
        <w:rPr>
          <w:rFonts w:asciiTheme="majorHAnsi" w:hAnsiTheme="majorHAnsi" w:cstheme="majorHAnsi"/>
          <w:sz w:val="22"/>
          <w:szCs w:val="22"/>
        </w:rPr>
      </w:pPr>
      <w:r w:rsidRPr="00C636B9">
        <w:rPr>
          <w:rFonts w:asciiTheme="majorHAnsi" w:hAnsiTheme="majorHAnsi" w:cstheme="majorHAnsi"/>
          <w:sz w:val="22"/>
          <w:szCs w:val="22"/>
        </w:rPr>
        <w:t>The HR Head and Finance Head must approve any exceptions to this policy in advance.</w:t>
      </w:r>
    </w:p>
    <w:p w14:paraId="31B07069" w14:textId="77777777" w:rsidR="00E23EEC" w:rsidRPr="00C636B9" w:rsidRDefault="00E23EEC" w:rsidP="00A52C64">
      <w:pPr>
        <w:ind w:left="720"/>
        <w:jc w:val="both"/>
        <w:rPr>
          <w:rFonts w:asciiTheme="majorHAnsi" w:eastAsiaTheme="majorEastAsia" w:hAnsiTheme="majorHAnsi" w:cstheme="majorHAnsi"/>
          <w:b/>
          <w:bCs/>
          <w:sz w:val="22"/>
          <w:szCs w:val="22"/>
        </w:rPr>
      </w:pPr>
      <w:bookmarkStart w:id="25" w:name="_Toc465079652"/>
      <w:bookmarkStart w:id="26" w:name="_Toc467935674"/>
      <w:bookmarkStart w:id="27" w:name="_Toc1727582"/>
      <w:bookmarkStart w:id="28" w:name="_Toc5011444"/>
      <w:bookmarkStart w:id="29" w:name="_Toc118798910"/>
    </w:p>
    <w:p w14:paraId="7F043C74" w14:textId="307D65EB" w:rsidR="005510A6" w:rsidRPr="00C636B9" w:rsidRDefault="005510A6" w:rsidP="00E23EEC">
      <w:pPr>
        <w:jc w:val="both"/>
        <w:rPr>
          <w:rFonts w:asciiTheme="majorHAnsi" w:hAnsiTheme="majorHAnsi" w:cstheme="majorHAnsi"/>
          <w:b/>
          <w:bCs/>
          <w:sz w:val="22"/>
          <w:szCs w:val="22"/>
        </w:rPr>
      </w:pPr>
      <w:r w:rsidRPr="00C636B9">
        <w:rPr>
          <w:rFonts w:asciiTheme="majorHAnsi" w:hAnsiTheme="majorHAnsi" w:cstheme="majorHAnsi"/>
          <w:b/>
          <w:bCs/>
          <w:sz w:val="22"/>
          <w:szCs w:val="22"/>
        </w:rPr>
        <w:t>ENFORCEMENT</w:t>
      </w:r>
      <w:bookmarkEnd w:id="21"/>
      <w:bookmarkEnd w:id="22"/>
      <w:bookmarkEnd w:id="23"/>
      <w:bookmarkEnd w:id="24"/>
      <w:bookmarkEnd w:id="25"/>
      <w:bookmarkEnd w:id="26"/>
      <w:bookmarkEnd w:id="27"/>
      <w:bookmarkEnd w:id="28"/>
      <w:bookmarkEnd w:id="29"/>
      <w:r w:rsidRPr="00C636B9">
        <w:rPr>
          <w:rFonts w:asciiTheme="majorHAnsi" w:hAnsiTheme="majorHAnsi" w:cstheme="majorHAnsi"/>
          <w:b/>
          <w:bCs/>
          <w:sz w:val="22"/>
          <w:szCs w:val="22"/>
        </w:rPr>
        <w:t xml:space="preserve"> </w:t>
      </w:r>
    </w:p>
    <w:p w14:paraId="609023ED" w14:textId="77777777" w:rsidR="005510A6" w:rsidRPr="00C636B9" w:rsidRDefault="005510A6" w:rsidP="00E23EEC">
      <w:pPr>
        <w:jc w:val="both"/>
        <w:rPr>
          <w:rFonts w:asciiTheme="majorHAnsi" w:hAnsiTheme="majorHAnsi" w:cstheme="majorHAnsi"/>
          <w:sz w:val="22"/>
          <w:szCs w:val="22"/>
        </w:rPr>
      </w:pPr>
      <w:bookmarkStart w:id="30" w:name="_Toc467935591"/>
      <w:bookmarkStart w:id="31" w:name="_Toc467935675"/>
      <w:r w:rsidRPr="00C636B9">
        <w:rPr>
          <w:rFonts w:asciiTheme="majorHAnsi" w:hAnsiTheme="majorHAnsi" w:cstheme="majorHAnsi"/>
          <w:sz w:val="22"/>
          <w:szCs w:val="22"/>
        </w:rPr>
        <w:t>Failure to comply with this policy may result in:</w:t>
      </w:r>
      <w:bookmarkEnd w:id="30"/>
      <w:bookmarkEnd w:id="31"/>
      <w:r w:rsidRPr="00C636B9">
        <w:rPr>
          <w:rFonts w:asciiTheme="majorHAnsi" w:hAnsiTheme="majorHAnsi" w:cstheme="majorHAnsi"/>
          <w:sz w:val="22"/>
          <w:szCs w:val="22"/>
        </w:rPr>
        <w:t xml:space="preserve"> </w:t>
      </w:r>
    </w:p>
    <w:p w14:paraId="14BF299F" w14:textId="77777777" w:rsidR="005510A6" w:rsidRPr="00C636B9" w:rsidRDefault="005510A6" w:rsidP="00E23EEC">
      <w:pPr>
        <w:jc w:val="both"/>
        <w:rPr>
          <w:rFonts w:asciiTheme="majorHAnsi" w:hAnsiTheme="majorHAnsi" w:cstheme="majorHAnsi"/>
          <w:sz w:val="22"/>
          <w:szCs w:val="22"/>
        </w:rPr>
      </w:pPr>
      <w:bookmarkStart w:id="32" w:name="_Toc467935592"/>
      <w:bookmarkStart w:id="33" w:name="_Toc467935676"/>
      <w:r w:rsidRPr="00C636B9">
        <w:rPr>
          <w:rFonts w:asciiTheme="majorHAnsi" w:hAnsiTheme="majorHAnsi" w:cstheme="majorHAnsi"/>
          <w:b/>
          <w:sz w:val="22"/>
          <w:szCs w:val="22"/>
        </w:rPr>
        <w:t>a</w:t>
      </w:r>
      <w:r w:rsidRPr="00C636B9">
        <w:rPr>
          <w:rFonts w:asciiTheme="majorHAnsi" w:hAnsiTheme="majorHAnsi" w:cstheme="majorHAnsi"/>
          <w:sz w:val="22"/>
          <w:szCs w:val="22"/>
        </w:rPr>
        <w:t>. Withdrawal, without notice, of access to information and/or information resources.</w:t>
      </w:r>
      <w:bookmarkEnd w:id="32"/>
      <w:bookmarkEnd w:id="33"/>
      <w:r w:rsidRPr="00C636B9">
        <w:rPr>
          <w:rFonts w:asciiTheme="majorHAnsi" w:hAnsiTheme="majorHAnsi" w:cstheme="majorHAnsi"/>
          <w:sz w:val="22"/>
          <w:szCs w:val="22"/>
        </w:rPr>
        <w:t xml:space="preserve"> </w:t>
      </w:r>
    </w:p>
    <w:p w14:paraId="04AC692B" w14:textId="77777777" w:rsidR="005510A6" w:rsidRPr="00C636B9" w:rsidRDefault="005510A6" w:rsidP="00E23EEC">
      <w:pPr>
        <w:jc w:val="both"/>
        <w:rPr>
          <w:rFonts w:asciiTheme="majorHAnsi" w:hAnsiTheme="majorHAnsi" w:cstheme="majorHAnsi"/>
          <w:sz w:val="22"/>
          <w:szCs w:val="22"/>
        </w:rPr>
      </w:pPr>
      <w:bookmarkStart w:id="34" w:name="_Toc467935593"/>
      <w:bookmarkStart w:id="35" w:name="_Toc467935677"/>
      <w:r w:rsidRPr="00C636B9">
        <w:rPr>
          <w:rFonts w:asciiTheme="majorHAnsi" w:hAnsiTheme="majorHAnsi" w:cstheme="majorHAnsi"/>
          <w:b/>
          <w:sz w:val="22"/>
          <w:szCs w:val="22"/>
        </w:rPr>
        <w:t>b</w:t>
      </w:r>
      <w:r w:rsidRPr="00C636B9">
        <w:rPr>
          <w:rFonts w:asciiTheme="majorHAnsi" w:hAnsiTheme="majorHAnsi" w:cstheme="majorHAnsi"/>
          <w:sz w:val="22"/>
          <w:szCs w:val="22"/>
        </w:rPr>
        <w:t>. Disciplinary action, up to and including termination.</w:t>
      </w:r>
      <w:bookmarkEnd w:id="34"/>
      <w:bookmarkEnd w:id="35"/>
      <w:r w:rsidRPr="00C636B9">
        <w:rPr>
          <w:rFonts w:asciiTheme="majorHAnsi" w:hAnsiTheme="majorHAnsi" w:cstheme="majorHAnsi"/>
          <w:sz w:val="22"/>
          <w:szCs w:val="22"/>
        </w:rPr>
        <w:t xml:space="preserve"> </w:t>
      </w:r>
      <w:bookmarkStart w:id="36" w:name="_Toc467935594"/>
      <w:bookmarkStart w:id="37" w:name="_Toc467935678"/>
    </w:p>
    <w:p w14:paraId="654B5722" w14:textId="77777777" w:rsidR="005510A6" w:rsidRPr="00C636B9" w:rsidRDefault="005510A6" w:rsidP="00E23EEC">
      <w:pPr>
        <w:jc w:val="both"/>
        <w:rPr>
          <w:rFonts w:asciiTheme="majorHAnsi" w:hAnsiTheme="majorHAnsi" w:cstheme="majorHAnsi"/>
          <w:sz w:val="22"/>
          <w:szCs w:val="22"/>
        </w:rPr>
      </w:pPr>
      <w:r w:rsidRPr="00C636B9">
        <w:rPr>
          <w:rFonts w:asciiTheme="majorHAnsi" w:hAnsiTheme="majorHAnsi" w:cstheme="majorHAnsi"/>
          <w:b/>
          <w:sz w:val="22"/>
          <w:szCs w:val="22"/>
        </w:rPr>
        <w:t>c</w:t>
      </w:r>
      <w:r w:rsidRPr="00C636B9">
        <w:rPr>
          <w:rFonts w:asciiTheme="majorHAnsi" w:hAnsiTheme="majorHAnsi" w:cstheme="majorHAnsi"/>
          <w:sz w:val="22"/>
          <w:szCs w:val="22"/>
        </w:rPr>
        <w:t>. Civil or criminal penalties as provided by law.</w:t>
      </w:r>
      <w:bookmarkEnd w:id="36"/>
      <w:bookmarkEnd w:id="37"/>
    </w:p>
    <w:p w14:paraId="2D29287B" w14:textId="409B042F" w:rsidR="005510A6" w:rsidRPr="00C636B9" w:rsidRDefault="005510A6" w:rsidP="00320EFB">
      <w:pPr>
        <w:pStyle w:val="Heading1"/>
        <w:jc w:val="both"/>
        <w:rPr>
          <w:rFonts w:cstheme="majorHAnsi"/>
          <w:b w:val="0"/>
          <w:bCs w:val="0"/>
          <w:color w:val="auto"/>
          <w:sz w:val="22"/>
          <w:szCs w:val="22"/>
        </w:rPr>
      </w:pPr>
      <w:bookmarkStart w:id="38" w:name="_Toc465079653"/>
      <w:bookmarkStart w:id="39" w:name="_Toc467935679"/>
      <w:bookmarkStart w:id="40" w:name="_Toc1727583"/>
      <w:bookmarkStart w:id="41" w:name="_Toc5011445"/>
      <w:bookmarkStart w:id="42" w:name="_Toc118798911"/>
      <w:r w:rsidRPr="00C636B9">
        <w:rPr>
          <w:rFonts w:cstheme="majorHAnsi"/>
          <w:color w:val="auto"/>
          <w:sz w:val="22"/>
          <w:szCs w:val="22"/>
        </w:rPr>
        <w:t>DOCUMENT OWNER AND APPROVAL</w:t>
      </w:r>
      <w:bookmarkEnd w:id="38"/>
      <w:bookmarkEnd w:id="39"/>
      <w:bookmarkEnd w:id="40"/>
      <w:bookmarkEnd w:id="41"/>
      <w:bookmarkEnd w:id="42"/>
    </w:p>
    <w:p w14:paraId="1F02B95F" w14:textId="3B9D6599" w:rsidR="005510A6" w:rsidRPr="00C636B9" w:rsidRDefault="005510A6" w:rsidP="00320EFB">
      <w:pPr>
        <w:jc w:val="both"/>
        <w:rPr>
          <w:rFonts w:asciiTheme="majorHAnsi" w:hAnsiTheme="majorHAnsi" w:cstheme="majorHAnsi"/>
          <w:sz w:val="22"/>
          <w:szCs w:val="22"/>
        </w:rPr>
      </w:pPr>
      <w:bookmarkStart w:id="43" w:name="_Toc525807938"/>
      <w:bookmarkStart w:id="44" w:name="_Toc532894365"/>
      <w:r w:rsidRPr="00C636B9">
        <w:rPr>
          <w:rFonts w:asciiTheme="majorHAnsi" w:hAnsiTheme="majorHAnsi" w:cstheme="majorHAnsi"/>
          <w:sz w:val="22"/>
          <w:szCs w:val="22"/>
        </w:rPr>
        <w:t xml:space="preserve">The HR Head is the owner of this document and is responsible for ensuring that this policy document is reviewed Yearly. A current version of this document is available to all members of staff </w:t>
      </w:r>
      <w:r w:rsidR="004965E5" w:rsidRPr="00C636B9">
        <w:rPr>
          <w:rFonts w:asciiTheme="majorHAnsi" w:hAnsiTheme="majorHAnsi" w:cstheme="majorHAnsi"/>
          <w:sz w:val="22"/>
          <w:szCs w:val="22"/>
        </w:rPr>
        <w:t>in</w:t>
      </w:r>
      <w:r w:rsidRPr="00C636B9">
        <w:rPr>
          <w:rFonts w:asciiTheme="majorHAnsi" w:hAnsiTheme="majorHAnsi" w:cstheme="majorHAnsi"/>
          <w:sz w:val="22"/>
          <w:szCs w:val="22"/>
        </w:rPr>
        <w:t xml:space="preserve"> a secured centralized location with appropriate access control.</w:t>
      </w:r>
      <w:bookmarkEnd w:id="43"/>
      <w:bookmarkEnd w:id="44"/>
    </w:p>
    <w:p w14:paraId="468E3E50" w14:textId="77777777" w:rsidR="005510A6" w:rsidRPr="00C636B9" w:rsidRDefault="005510A6" w:rsidP="00A52C64">
      <w:pPr>
        <w:jc w:val="both"/>
        <w:rPr>
          <w:rFonts w:asciiTheme="majorHAnsi" w:hAnsiTheme="majorHAnsi" w:cstheme="majorHAnsi"/>
          <w:sz w:val="22"/>
          <w:szCs w:val="22"/>
        </w:rPr>
      </w:pPr>
    </w:p>
    <w:p w14:paraId="715DA7AB" w14:textId="77777777" w:rsidR="00551E88" w:rsidRPr="00C636B9" w:rsidRDefault="00551E88" w:rsidP="00A52C64">
      <w:pPr>
        <w:jc w:val="both"/>
        <w:rPr>
          <w:rFonts w:asciiTheme="majorHAnsi" w:hAnsiTheme="majorHAnsi" w:cstheme="majorHAnsi"/>
          <w:sz w:val="22"/>
          <w:szCs w:val="22"/>
        </w:rPr>
      </w:pPr>
    </w:p>
    <w:sectPr w:rsidR="00551E88" w:rsidRPr="00C636B9" w:rsidSect="00A97C7C">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96F26" w14:textId="77777777" w:rsidR="00A97C7C" w:rsidRDefault="00A97C7C">
      <w:r>
        <w:separator/>
      </w:r>
    </w:p>
  </w:endnote>
  <w:endnote w:type="continuationSeparator" w:id="0">
    <w:p w14:paraId="07BA19C4" w14:textId="77777777" w:rsidR="00A97C7C" w:rsidRDefault="00A9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4"/>
        <w:szCs w:val="24"/>
      </w:rPr>
      <w:id w:val="-890724187"/>
      <w:docPartObj>
        <w:docPartGallery w:val="Page Numbers (Bottom of Page)"/>
        <w:docPartUnique/>
      </w:docPartObj>
    </w:sdtPr>
    <w:sdtEndPr/>
    <w:sdtContent>
      <w:p w14:paraId="0A1855AF" w14:textId="77777777" w:rsidR="005510A6" w:rsidRPr="00BD519C" w:rsidRDefault="005510A6">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629BC908" w14:textId="77777777" w:rsidR="005510A6" w:rsidRPr="00BD519C" w:rsidRDefault="005510A6"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A11B" w14:textId="77777777" w:rsidR="005510A6" w:rsidRPr="00BF01B3" w:rsidRDefault="005510A6">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726C" w14:textId="77777777" w:rsidR="00A97C7C" w:rsidRDefault="00A97C7C">
      <w:r>
        <w:separator/>
      </w:r>
    </w:p>
  </w:footnote>
  <w:footnote w:type="continuationSeparator" w:id="0">
    <w:p w14:paraId="5F0A5193" w14:textId="77777777" w:rsidR="00A97C7C" w:rsidRDefault="00A97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28113" w14:textId="59E8CA62" w:rsidR="005510A6" w:rsidRDefault="00017BDA" w:rsidP="00017BDA">
    <w:r>
      <w:rPr>
        <w:rFonts w:ascii="Calibri" w:hAnsi="Calibri" w:cs="Calibri"/>
        <w:color w:val="000000"/>
        <w:sz w:val="24"/>
        <w:szCs w:val="24"/>
        <w:lang w:val="en-IN" w:eastAsia="en-IN"/>
      </w:rPr>
      <w:t xml:space="preserve">Internal Use                                 HR Policy -L1- </w:t>
    </w:r>
    <w:r w:rsidR="005510A6">
      <w:rPr>
        <w:rFonts w:ascii="Calibri" w:hAnsi="Calibri" w:cs="Calibri"/>
        <w:color w:val="000000"/>
        <w:sz w:val="24"/>
        <w:szCs w:val="24"/>
        <w:lang w:val="en-IN" w:eastAsia="en-IN"/>
      </w:rPr>
      <w:t>Organizational Intrapreneurship</w:t>
    </w:r>
    <w:r w:rsidR="005510A6" w:rsidRPr="0085043B">
      <w:rPr>
        <w:rFonts w:ascii="Calibri" w:hAnsi="Calibri" w:cs="Calibri"/>
        <w:color w:val="000000"/>
        <w:sz w:val="24"/>
        <w:szCs w:val="24"/>
        <w:lang w:val="en-IN" w:eastAsia="en-IN"/>
      </w:rPr>
      <w:t xml:space="preserve">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53B0" w14:textId="77777777" w:rsidR="005510A6" w:rsidRDefault="005510A6" w:rsidP="00BF01B3">
    <w:pPr>
      <w:pStyle w:val="Header"/>
      <w:jc w:val="center"/>
    </w:pPr>
    <w:r w:rsidRPr="00BF01B3">
      <w:rPr>
        <w:rFonts w:asciiTheme="minorHAnsi" w:hAnsiTheme="minorHAnsi"/>
        <w:sz w:val="24"/>
        <w:szCs w:val="24"/>
      </w:rPr>
      <w:t xml:space="preserve">Management Review </w:t>
    </w:r>
    <w:proofErr w:type="gramStart"/>
    <w:r w:rsidRPr="00BF01B3">
      <w:rPr>
        <w:rFonts w:asciiTheme="minorHAnsi" w:hAnsiTheme="minorHAnsi"/>
        <w:sz w:val="24"/>
        <w:szCs w:val="24"/>
      </w:rPr>
      <w:t>Of</w:t>
    </w:r>
    <w:proofErr w:type="gramEnd"/>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4B3"/>
    <w:multiLevelType w:val="hybridMultilevel"/>
    <w:tmpl w:val="ED42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572CA"/>
    <w:multiLevelType w:val="hybridMultilevel"/>
    <w:tmpl w:val="D1ECCAC4"/>
    <w:lvl w:ilvl="0" w:tplc="A96883BE">
      <w:numFmt w:val="bullet"/>
      <w:lvlText w:val="•"/>
      <w:lvlJc w:val="left"/>
      <w:pPr>
        <w:ind w:left="360"/>
      </w:pPr>
      <w:rPr>
        <w:rFonts w:ascii="Arial" w:eastAsiaTheme="minorHAnsi" w:hAnsi="Arial" w:cs="Arial" w:hint="default"/>
        <w:b w:val="0"/>
        <w:i w:val="0"/>
        <w:strike w:val="0"/>
        <w:dstrike w:val="0"/>
        <w:color w:val="000000"/>
        <w:sz w:val="24"/>
        <w:szCs w:val="24"/>
        <w:u w:val="none" w:color="000000"/>
        <w:bdr w:val="none" w:sz="0" w:space="0" w:color="auto"/>
        <w:shd w:val="clear" w:color="auto" w:fill="auto"/>
        <w:vertAlign w:val="baseline"/>
      </w:rPr>
    </w:lvl>
    <w:lvl w:ilvl="1" w:tplc="61267C38">
      <w:start w:val="1"/>
      <w:numFmt w:val="decimal"/>
      <w:lvlRestart w:val="0"/>
      <w:lvlText w:val="%2."/>
      <w:lvlJc w:val="left"/>
      <w:pPr>
        <w:ind w:left="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8C9B62">
      <w:start w:val="1"/>
      <w:numFmt w:val="lowerRoman"/>
      <w:lvlText w:val="%3"/>
      <w:lvlJc w:val="left"/>
      <w:pPr>
        <w:ind w:left="3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BE6DF6">
      <w:start w:val="1"/>
      <w:numFmt w:val="decimal"/>
      <w:lvlText w:val="%4"/>
      <w:lvlJc w:val="left"/>
      <w:pPr>
        <w:ind w:left="4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926624">
      <w:start w:val="1"/>
      <w:numFmt w:val="lowerLetter"/>
      <w:lvlText w:val="%5"/>
      <w:lvlJc w:val="left"/>
      <w:pPr>
        <w:ind w:left="4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E8EFDE">
      <w:start w:val="1"/>
      <w:numFmt w:val="lowerRoman"/>
      <w:lvlText w:val="%6"/>
      <w:lvlJc w:val="left"/>
      <w:pPr>
        <w:ind w:left="5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28662E">
      <w:start w:val="1"/>
      <w:numFmt w:val="decimal"/>
      <w:lvlText w:val="%7"/>
      <w:lvlJc w:val="left"/>
      <w:pPr>
        <w:ind w:left="6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D4FF32">
      <w:start w:val="1"/>
      <w:numFmt w:val="lowerLetter"/>
      <w:lvlText w:val="%8"/>
      <w:lvlJc w:val="left"/>
      <w:pPr>
        <w:ind w:left="7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CE9D9A">
      <w:start w:val="1"/>
      <w:numFmt w:val="lowerRoman"/>
      <w:lvlText w:val="%9"/>
      <w:lvlJc w:val="left"/>
      <w:pPr>
        <w:ind w:left="7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D0647B"/>
    <w:multiLevelType w:val="hybridMultilevel"/>
    <w:tmpl w:val="FD9E2CD6"/>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6A4D6784"/>
    <w:multiLevelType w:val="hybridMultilevel"/>
    <w:tmpl w:val="FD9E2CD6"/>
    <w:lvl w:ilvl="0" w:tplc="FFFFFFFF">
      <w:start w:val="1"/>
      <w:numFmt w:val="decimal"/>
      <w:lvlText w:val="%1."/>
      <w:lvlJc w:val="left"/>
      <w:pPr>
        <w:ind w:left="643" w:hanging="360"/>
      </w:pPr>
    </w:lvl>
    <w:lvl w:ilvl="1" w:tplc="FFFFFFFF" w:tentative="1">
      <w:start w:val="1"/>
      <w:numFmt w:val="lowerLetter"/>
      <w:lvlText w:val="%2."/>
      <w:lvlJc w:val="left"/>
      <w:pPr>
        <w:ind w:left="990" w:hanging="360"/>
      </w:pPr>
    </w:lvl>
    <w:lvl w:ilvl="2" w:tplc="FFFFFFFF" w:tentative="1">
      <w:start w:val="1"/>
      <w:numFmt w:val="lowerRoman"/>
      <w:lvlText w:val="%3."/>
      <w:lvlJc w:val="right"/>
      <w:pPr>
        <w:ind w:left="1710" w:hanging="180"/>
      </w:pPr>
    </w:lvl>
    <w:lvl w:ilvl="3" w:tplc="FFFFFFFF" w:tentative="1">
      <w:start w:val="1"/>
      <w:numFmt w:val="decimal"/>
      <w:lvlText w:val="%4."/>
      <w:lvlJc w:val="left"/>
      <w:pPr>
        <w:ind w:left="2430" w:hanging="360"/>
      </w:pPr>
    </w:lvl>
    <w:lvl w:ilvl="4" w:tplc="FFFFFFFF" w:tentative="1">
      <w:start w:val="1"/>
      <w:numFmt w:val="lowerLetter"/>
      <w:lvlText w:val="%5."/>
      <w:lvlJc w:val="left"/>
      <w:pPr>
        <w:ind w:left="3150" w:hanging="360"/>
      </w:pPr>
    </w:lvl>
    <w:lvl w:ilvl="5" w:tplc="FFFFFFFF" w:tentative="1">
      <w:start w:val="1"/>
      <w:numFmt w:val="lowerRoman"/>
      <w:lvlText w:val="%6."/>
      <w:lvlJc w:val="right"/>
      <w:pPr>
        <w:ind w:left="3870" w:hanging="180"/>
      </w:pPr>
    </w:lvl>
    <w:lvl w:ilvl="6" w:tplc="FFFFFFFF" w:tentative="1">
      <w:start w:val="1"/>
      <w:numFmt w:val="decimal"/>
      <w:lvlText w:val="%7."/>
      <w:lvlJc w:val="left"/>
      <w:pPr>
        <w:ind w:left="4590" w:hanging="360"/>
      </w:pPr>
    </w:lvl>
    <w:lvl w:ilvl="7" w:tplc="FFFFFFFF" w:tentative="1">
      <w:start w:val="1"/>
      <w:numFmt w:val="lowerLetter"/>
      <w:lvlText w:val="%8."/>
      <w:lvlJc w:val="left"/>
      <w:pPr>
        <w:ind w:left="5310" w:hanging="360"/>
      </w:pPr>
    </w:lvl>
    <w:lvl w:ilvl="8" w:tplc="FFFFFFFF" w:tentative="1">
      <w:start w:val="1"/>
      <w:numFmt w:val="lowerRoman"/>
      <w:lvlText w:val="%9."/>
      <w:lvlJc w:val="right"/>
      <w:pPr>
        <w:ind w:left="6030" w:hanging="180"/>
      </w:pPr>
    </w:lvl>
  </w:abstractNum>
  <w:abstractNum w:abstractNumId="4" w15:restartNumberingAfterBreak="0">
    <w:nsid w:val="7A8048B8"/>
    <w:multiLevelType w:val="hybridMultilevel"/>
    <w:tmpl w:val="099E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699342">
    <w:abstractNumId w:val="2"/>
  </w:num>
  <w:num w:numId="2" w16cid:durableId="1815483490">
    <w:abstractNumId w:val="1"/>
  </w:num>
  <w:num w:numId="3" w16cid:durableId="105735950">
    <w:abstractNumId w:val="3"/>
  </w:num>
  <w:num w:numId="4" w16cid:durableId="519438912">
    <w:abstractNumId w:val="4"/>
  </w:num>
  <w:num w:numId="5" w16cid:durableId="82956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A5"/>
    <w:rsid w:val="00017BDA"/>
    <w:rsid w:val="00024657"/>
    <w:rsid w:val="000321DB"/>
    <w:rsid w:val="00131AD9"/>
    <w:rsid w:val="00190112"/>
    <w:rsid w:val="0027267E"/>
    <w:rsid w:val="002A5D28"/>
    <w:rsid w:val="00307B67"/>
    <w:rsid w:val="00320EFB"/>
    <w:rsid w:val="003F71CA"/>
    <w:rsid w:val="004965E5"/>
    <w:rsid w:val="004B1EB5"/>
    <w:rsid w:val="004E7861"/>
    <w:rsid w:val="005510A6"/>
    <w:rsid w:val="00551E88"/>
    <w:rsid w:val="00566EDE"/>
    <w:rsid w:val="00753D92"/>
    <w:rsid w:val="00781E97"/>
    <w:rsid w:val="0078652D"/>
    <w:rsid w:val="0082143D"/>
    <w:rsid w:val="00841FFD"/>
    <w:rsid w:val="00892DD8"/>
    <w:rsid w:val="008B2F4A"/>
    <w:rsid w:val="008D7CB0"/>
    <w:rsid w:val="009B3357"/>
    <w:rsid w:val="00A52C64"/>
    <w:rsid w:val="00A97C7C"/>
    <w:rsid w:val="00AA162B"/>
    <w:rsid w:val="00AA6EFE"/>
    <w:rsid w:val="00C07613"/>
    <w:rsid w:val="00C636B9"/>
    <w:rsid w:val="00C74CDC"/>
    <w:rsid w:val="00D71BE0"/>
    <w:rsid w:val="00E04E0B"/>
    <w:rsid w:val="00E23EEC"/>
    <w:rsid w:val="00F56FA5"/>
    <w:rsid w:val="00F6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DE79"/>
  <w15:chartTrackingRefBased/>
  <w15:docId w15:val="{3E7750B2-7E71-4C3E-A959-7BBEB513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0A6"/>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5510A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A6"/>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5510A6"/>
    <w:pPr>
      <w:tabs>
        <w:tab w:val="center" w:pos="4320"/>
        <w:tab w:val="right" w:pos="8640"/>
      </w:tabs>
    </w:pPr>
  </w:style>
  <w:style w:type="character" w:customStyle="1" w:styleId="HeaderChar">
    <w:name w:val="Header Char"/>
    <w:aliases w:val="even Char,Proposal Header Char"/>
    <w:basedOn w:val="DefaultParagraphFont"/>
    <w:link w:val="Header"/>
    <w:rsid w:val="005510A6"/>
    <w:rPr>
      <w:rFonts w:ascii="Arial" w:eastAsia="Times New Roman" w:hAnsi="Arial" w:cs="Times New Roman"/>
      <w:kern w:val="0"/>
      <w:sz w:val="20"/>
      <w:szCs w:val="20"/>
      <w14:ligatures w14:val="none"/>
    </w:rPr>
  </w:style>
  <w:style w:type="paragraph" w:customStyle="1" w:styleId="CoverTitle">
    <w:name w:val="Cover Title"/>
    <w:basedOn w:val="Normal"/>
    <w:rsid w:val="005510A6"/>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5510A6"/>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5510A6"/>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5510A6"/>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5510A6"/>
    <w:pPr>
      <w:tabs>
        <w:tab w:val="center" w:pos="4680"/>
        <w:tab w:val="right" w:pos="9360"/>
      </w:tabs>
    </w:pPr>
  </w:style>
  <w:style w:type="character" w:customStyle="1" w:styleId="FooterChar">
    <w:name w:val="Footer Char"/>
    <w:basedOn w:val="DefaultParagraphFont"/>
    <w:link w:val="Footer"/>
    <w:uiPriority w:val="99"/>
    <w:rsid w:val="005510A6"/>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5510A6"/>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5510A6"/>
    <w:rPr>
      <w:color w:val="0000FF"/>
      <w:u w:val="single"/>
    </w:rPr>
  </w:style>
  <w:style w:type="paragraph" w:customStyle="1" w:styleId="Default">
    <w:name w:val="Default"/>
    <w:rsid w:val="005510A6"/>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Revision">
    <w:name w:val="Revision"/>
    <w:hidden/>
    <w:uiPriority w:val="99"/>
    <w:semiHidden/>
    <w:rsid w:val="004E7861"/>
    <w:pPr>
      <w:spacing w:after="0" w:line="240" w:lineRule="auto"/>
    </w:pPr>
    <w:rPr>
      <w:rFonts w:ascii="Arial" w:eastAsia="Times New Roman" w:hAnsi="Arial" w:cs="Times New Roman"/>
      <w:kern w:val="0"/>
      <w:sz w:val="20"/>
      <w:szCs w:val="20"/>
      <w14:ligatures w14:val="none"/>
    </w:rPr>
  </w:style>
  <w:style w:type="character" w:styleId="UnresolvedMention">
    <w:name w:val="Unresolved Mention"/>
    <w:basedOn w:val="DefaultParagraphFont"/>
    <w:uiPriority w:val="99"/>
    <w:semiHidden/>
    <w:unhideWhenUsed/>
    <w:rsid w:val="008B2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36</cp:revision>
  <dcterms:created xsi:type="dcterms:W3CDTF">2023-11-23T09:02:00Z</dcterms:created>
  <dcterms:modified xsi:type="dcterms:W3CDTF">2024-01-16T09:47:00Z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2023-11-23T09:02:39Z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d4d97082-6de5-4c04-b6e3-3ff3eb8d584a</vt:lpwstr>
  </property>
  <property fmtid="{D5CDD505-2E9C-101B-9397-08002B2CF9AE}" pid="8" name="MSIP_Label_6e4186ff-6105-49c9-a34e-39b846c71822_ContentBits">
    <vt:lpwstr>0</vt:lpwstr>
  </property>
</Properties>
</file>