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A5B0" w14:textId="46039EDE" w:rsidR="00C317C4" w:rsidRPr="008C190D" w:rsidRDefault="00F85830" w:rsidP="00F85830">
      <w:pPr>
        <w:pStyle w:val="Header"/>
        <w:jc w:val="center"/>
        <w:rPr>
          <w:rFonts w:asciiTheme="majorHAnsi" w:hAnsiTheme="majorHAnsi" w:cstheme="majorHAnsi"/>
          <w:sz w:val="22"/>
          <w:szCs w:val="22"/>
        </w:rPr>
      </w:pPr>
      <w:r w:rsidRPr="008C190D">
        <w:rPr>
          <w:rFonts w:asciiTheme="majorHAnsi" w:hAnsiTheme="majorHAnsi" w:cstheme="majorHAnsi"/>
          <w:noProof/>
          <w:sz w:val="22"/>
          <w:szCs w:val="22"/>
        </w:rPr>
        <w:drawing>
          <wp:inline distT="0" distB="0" distL="0" distR="0" wp14:anchorId="13F29067" wp14:editId="4A3684C2">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51AD40A2" w14:textId="77777777" w:rsidR="00C317C4" w:rsidRPr="008C190D" w:rsidRDefault="00C317C4" w:rsidP="000F4F24">
      <w:pPr>
        <w:outlineLvl w:val="0"/>
        <w:rPr>
          <w:rFonts w:asciiTheme="majorHAnsi" w:hAnsiTheme="majorHAnsi" w:cstheme="majorHAnsi"/>
          <w:b/>
          <w:sz w:val="22"/>
          <w:szCs w:val="22"/>
        </w:rPr>
      </w:pPr>
    </w:p>
    <w:p w14:paraId="7E956435" w14:textId="77777777" w:rsidR="00C317C4" w:rsidRPr="008C190D" w:rsidRDefault="00C317C4" w:rsidP="00411DED">
      <w:pPr>
        <w:pStyle w:val="CoverTitle"/>
        <w:textAlignment w:val="baseline"/>
        <w:rPr>
          <w:rFonts w:asciiTheme="majorHAnsi" w:hAnsiTheme="majorHAnsi" w:cstheme="majorHAnsi"/>
          <w:b/>
          <w:color w:val="2F5496" w:themeColor="accent1" w:themeShade="BF"/>
          <w:sz w:val="22"/>
          <w:szCs w:val="22"/>
        </w:rPr>
      </w:pPr>
      <w:r w:rsidRPr="008C190D">
        <w:rPr>
          <w:rFonts w:asciiTheme="majorHAnsi" w:hAnsiTheme="majorHAnsi" w:cstheme="majorHAnsi"/>
          <w:b/>
          <w:color w:val="2F5496" w:themeColor="accent1" w:themeShade="BF"/>
          <w:sz w:val="22"/>
          <w:szCs w:val="22"/>
        </w:rPr>
        <w:t>EMPLOYEE REFERRAL POLICY</w:t>
      </w:r>
    </w:p>
    <w:p w14:paraId="2F18F4A9" w14:textId="77777777" w:rsidR="00195EFD" w:rsidRPr="008C190D" w:rsidRDefault="00C317C4" w:rsidP="00991785">
      <w:pPr>
        <w:spacing w:after="160" w:line="256" w:lineRule="auto"/>
        <w:rPr>
          <w:rFonts w:asciiTheme="majorHAnsi" w:hAnsiTheme="majorHAnsi" w:cstheme="majorHAnsi"/>
          <w:sz w:val="22"/>
          <w:szCs w:val="22"/>
        </w:rPr>
      </w:pPr>
      <w:r w:rsidRPr="008C190D">
        <w:rPr>
          <w:rFonts w:asciiTheme="majorHAnsi" w:hAnsiTheme="majorHAnsi" w:cstheme="majorHAnsi"/>
          <w:sz w:val="22"/>
          <w:szCs w:val="22"/>
        </w:rPr>
        <w:t xml:space="preserve"> </w:t>
      </w:r>
      <w:r w:rsidR="00195EFD" w:rsidRPr="008C190D">
        <w:rPr>
          <w:rFonts w:asciiTheme="majorHAnsi" w:hAnsiTheme="majorHAnsi" w:cstheme="majorHAnsi"/>
          <w:sz w:val="22"/>
          <w:szCs w:val="22"/>
        </w:rPr>
        <w:t xml:space="preserve"> </w:t>
      </w:r>
    </w:p>
    <w:p w14:paraId="597C95C8" w14:textId="27C763E2" w:rsidR="00C317C4" w:rsidRPr="008C190D" w:rsidRDefault="00B23FA9" w:rsidP="00991785">
      <w:pPr>
        <w:spacing w:after="160" w:line="256" w:lineRule="auto"/>
        <w:rPr>
          <w:rFonts w:asciiTheme="majorHAnsi" w:hAnsiTheme="majorHAnsi" w:cstheme="majorHAnsi"/>
          <w:b/>
          <w:sz w:val="22"/>
          <w:szCs w:val="22"/>
        </w:rPr>
      </w:pPr>
      <w:r w:rsidRPr="008C190D">
        <w:rPr>
          <w:rFonts w:asciiTheme="majorHAnsi" w:hAnsiTheme="majorHAnsi" w:cstheme="majorHAnsi"/>
          <w:b/>
          <w:sz w:val="22"/>
          <w:szCs w:val="22"/>
        </w:rPr>
        <w:t xml:space="preserve">  </w:t>
      </w:r>
      <w:r w:rsidR="00C317C4" w:rsidRPr="008C190D">
        <w:rPr>
          <w:rFonts w:asciiTheme="majorHAnsi" w:hAnsiTheme="majorHAnsi" w:cstheme="majorHAnsi"/>
          <w:b/>
          <w:sz w:val="22"/>
          <w:szCs w:val="22"/>
        </w:rPr>
        <w:t>DOCUMENT DETAILS</w:t>
      </w: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463"/>
      </w:tblGrid>
      <w:tr w:rsidR="00C317C4" w:rsidRPr="008C190D" w14:paraId="38090DAD"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B8B0076"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Document Name</w:t>
            </w:r>
          </w:p>
        </w:tc>
        <w:tc>
          <w:tcPr>
            <w:tcW w:w="6463" w:type="dxa"/>
            <w:tcBorders>
              <w:top w:val="single" w:sz="4" w:space="0" w:color="auto"/>
              <w:left w:val="single" w:sz="4" w:space="0" w:color="auto"/>
              <w:bottom w:val="single" w:sz="4" w:space="0" w:color="auto"/>
              <w:right w:val="single" w:sz="4" w:space="0" w:color="auto"/>
            </w:tcBorders>
            <w:vAlign w:val="bottom"/>
            <w:hideMark/>
          </w:tcPr>
          <w:p w14:paraId="3E9D6A70"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Employee Referral Policy</w:t>
            </w:r>
          </w:p>
        </w:tc>
      </w:tr>
      <w:tr w:rsidR="00C317C4" w:rsidRPr="008C190D" w14:paraId="143DDC65"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E5E6829"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 xml:space="preserve">Document Prepared by </w:t>
            </w:r>
          </w:p>
        </w:tc>
        <w:tc>
          <w:tcPr>
            <w:tcW w:w="6463" w:type="dxa"/>
            <w:tcBorders>
              <w:top w:val="single" w:sz="4" w:space="0" w:color="auto"/>
              <w:left w:val="single" w:sz="4" w:space="0" w:color="auto"/>
              <w:bottom w:val="single" w:sz="4" w:space="0" w:color="auto"/>
              <w:right w:val="single" w:sz="4" w:space="0" w:color="auto"/>
            </w:tcBorders>
            <w:vAlign w:val="center"/>
            <w:hideMark/>
          </w:tcPr>
          <w:p w14:paraId="16CEBD38" w14:textId="77777777" w:rsidR="00C317C4" w:rsidRPr="008C190D" w:rsidRDefault="00C317C4" w:rsidP="00F73377">
            <w:pPr>
              <w:autoSpaceDE w:val="0"/>
              <w:autoSpaceDN w:val="0"/>
              <w:spacing w:line="276" w:lineRule="auto"/>
              <w:ind w:left="-106"/>
              <w:jc w:val="both"/>
              <w:rPr>
                <w:rFonts w:asciiTheme="majorHAnsi" w:hAnsiTheme="majorHAnsi" w:cstheme="majorHAnsi"/>
                <w:sz w:val="22"/>
                <w:szCs w:val="22"/>
              </w:rPr>
            </w:pPr>
            <w:r w:rsidRPr="008C190D">
              <w:rPr>
                <w:rFonts w:asciiTheme="majorHAnsi" w:hAnsiTheme="majorHAnsi" w:cstheme="majorHAnsi"/>
                <w:sz w:val="22"/>
                <w:szCs w:val="22"/>
              </w:rPr>
              <w:t>Kiran Satpute</w:t>
            </w:r>
          </w:p>
        </w:tc>
      </w:tr>
      <w:tr w:rsidR="00C317C4" w:rsidRPr="008C190D" w14:paraId="7CCF5A51"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43CDA5F"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Document Approved by</w:t>
            </w:r>
          </w:p>
        </w:tc>
        <w:tc>
          <w:tcPr>
            <w:tcW w:w="6463" w:type="dxa"/>
            <w:tcBorders>
              <w:top w:val="single" w:sz="4" w:space="0" w:color="auto"/>
              <w:left w:val="single" w:sz="4" w:space="0" w:color="auto"/>
              <w:bottom w:val="single" w:sz="4" w:space="0" w:color="auto"/>
              <w:right w:val="single" w:sz="4" w:space="0" w:color="auto"/>
            </w:tcBorders>
            <w:vAlign w:val="bottom"/>
            <w:hideMark/>
          </w:tcPr>
          <w:p w14:paraId="4D923385"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Prosenjit Das</w:t>
            </w:r>
          </w:p>
        </w:tc>
      </w:tr>
      <w:tr w:rsidR="00C317C4" w:rsidRPr="008C190D" w14:paraId="45769577"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9C8CFEF"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Document Version No</w:t>
            </w:r>
          </w:p>
        </w:tc>
        <w:tc>
          <w:tcPr>
            <w:tcW w:w="6463" w:type="dxa"/>
            <w:tcBorders>
              <w:top w:val="single" w:sz="4" w:space="0" w:color="auto"/>
              <w:left w:val="single" w:sz="4" w:space="0" w:color="auto"/>
              <w:bottom w:val="single" w:sz="4" w:space="0" w:color="auto"/>
              <w:right w:val="single" w:sz="4" w:space="0" w:color="auto"/>
            </w:tcBorders>
            <w:vAlign w:val="bottom"/>
            <w:hideMark/>
          </w:tcPr>
          <w:p w14:paraId="67DDDD10" w14:textId="69223C3A"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 xml:space="preserve"> 1.</w:t>
            </w:r>
            <w:r w:rsidR="00BE5089">
              <w:rPr>
                <w:rFonts w:asciiTheme="majorHAnsi" w:hAnsiTheme="majorHAnsi" w:cstheme="majorHAnsi"/>
                <w:sz w:val="22"/>
                <w:szCs w:val="22"/>
              </w:rPr>
              <w:t>4</w:t>
            </w:r>
          </w:p>
        </w:tc>
      </w:tr>
      <w:tr w:rsidR="00C317C4" w:rsidRPr="008C190D" w14:paraId="75DEF188"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7150CA39"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Document Release Date</w:t>
            </w:r>
          </w:p>
        </w:tc>
        <w:tc>
          <w:tcPr>
            <w:tcW w:w="6463" w:type="dxa"/>
            <w:tcBorders>
              <w:top w:val="single" w:sz="4" w:space="0" w:color="auto"/>
              <w:left w:val="single" w:sz="4" w:space="0" w:color="auto"/>
              <w:bottom w:val="single" w:sz="4" w:space="0" w:color="auto"/>
              <w:right w:val="single" w:sz="4" w:space="0" w:color="auto"/>
            </w:tcBorders>
            <w:vAlign w:val="bottom"/>
            <w:hideMark/>
          </w:tcPr>
          <w:p w14:paraId="436ADE4C"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 xml:space="preserve"> </w:t>
            </w:r>
          </w:p>
        </w:tc>
      </w:tr>
      <w:tr w:rsidR="00C317C4" w:rsidRPr="008C190D" w14:paraId="0D132AB6"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4E4EC24"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Last Review Date</w:t>
            </w:r>
          </w:p>
        </w:tc>
        <w:tc>
          <w:tcPr>
            <w:tcW w:w="6463" w:type="dxa"/>
            <w:tcBorders>
              <w:top w:val="single" w:sz="4" w:space="0" w:color="auto"/>
              <w:left w:val="single" w:sz="4" w:space="0" w:color="auto"/>
              <w:bottom w:val="single" w:sz="4" w:space="0" w:color="auto"/>
              <w:right w:val="single" w:sz="4" w:space="0" w:color="auto"/>
            </w:tcBorders>
            <w:vAlign w:val="bottom"/>
            <w:hideMark/>
          </w:tcPr>
          <w:p w14:paraId="5D43CCC3" w14:textId="6D74A25F"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 xml:space="preserve"> </w:t>
            </w:r>
            <w:r w:rsidR="00BE5089" w:rsidRPr="0021281E">
              <w:rPr>
                <w:rFonts w:asciiTheme="majorHAnsi" w:hAnsiTheme="majorHAnsi" w:cstheme="majorHAnsi"/>
                <w:sz w:val="22"/>
                <w:szCs w:val="22"/>
              </w:rPr>
              <w:t>11</w:t>
            </w:r>
            <w:r w:rsidR="00BE5089" w:rsidRPr="0021281E">
              <w:rPr>
                <w:rFonts w:asciiTheme="majorHAnsi" w:hAnsiTheme="majorHAnsi" w:cstheme="majorHAnsi"/>
                <w:sz w:val="22"/>
                <w:szCs w:val="22"/>
                <w:vertAlign w:val="superscript"/>
              </w:rPr>
              <w:t>th</w:t>
            </w:r>
            <w:r w:rsidR="00BE5089" w:rsidRPr="0021281E">
              <w:rPr>
                <w:rFonts w:asciiTheme="majorHAnsi" w:hAnsiTheme="majorHAnsi" w:cstheme="majorHAnsi"/>
                <w:sz w:val="22"/>
                <w:szCs w:val="22"/>
              </w:rPr>
              <w:t xml:space="preserve"> Jan, 2024</w:t>
            </w:r>
          </w:p>
        </w:tc>
      </w:tr>
      <w:tr w:rsidR="00C317C4" w:rsidRPr="008C190D" w14:paraId="06A27A41" w14:textId="77777777" w:rsidTr="007A0274">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35A41BD" w14:textId="77777777" w:rsidR="00C317C4" w:rsidRPr="008C190D" w:rsidRDefault="00C317C4" w:rsidP="00F73377">
            <w:pPr>
              <w:spacing w:line="276" w:lineRule="auto"/>
              <w:ind w:left="-90"/>
              <w:rPr>
                <w:rFonts w:asciiTheme="majorHAnsi" w:hAnsiTheme="majorHAnsi" w:cstheme="majorHAnsi"/>
                <w:b/>
                <w:sz w:val="22"/>
                <w:szCs w:val="22"/>
              </w:rPr>
            </w:pPr>
            <w:r w:rsidRPr="008C190D">
              <w:rPr>
                <w:rFonts w:asciiTheme="majorHAnsi" w:hAnsiTheme="majorHAnsi" w:cstheme="majorHAnsi"/>
                <w:b/>
                <w:sz w:val="22"/>
                <w:szCs w:val="22"/>
              </w:rPr>
              <w:t>Next Review Date</w:t>
            </w:r>
          </w:p>
        </w:tc>
        <w:tc>
          <w:tcPr>
            <w:tcW w:w="6463" w:type="dxa"/>
            <w:tcBorders>
              <w:top w:val="single" w:sz="4" w:space="0" w:color="auto"/>
              <w:left w:val="single" w:sz="4" w:space="0" w:color="auto"/>
              <w:bottom w:val="single" w:sz="4" w:space="0" w:color="auto"/>
              <w:right w:val="single" w:sz="4" w:space="0" w:color="auto"/>
            </w:tcBorders>
            <w:vAlign w:val="bottom"/>
            <w:hideMark/>
          </w:tcPr>
          <w:p w14:paraId="2898BD4A" w14:textId="77777777" w:rsidR="00C317C4" w:rsidRPr="008C190D" w:rsidRDefault="00C317C4" w:rsidP="00F73377">
            <w:pPr>
              <w:rPr>
                <w:rFonts w:asciiTheme="majorHAnsi" w:hAnsiTheme="majorHAnsi" w:cstheme="majorHAnsi"/>
                <w:b/>
                <w:sz w:val="22"/>
                <w:szCs w:val="22"/>
              </w:rPr>
            </w:pPr>
          </w:p>
        </w:tc>
      </w:tr>
    </w:tbl>
    <w:p w14:paraId="797E1A0C" w14:textId="77777777" w:rsidR="00C317C4" w:rsidRPr="008C190D" w:rsidRDefault="00C317C4" w:rsidP="00991785">
      <w:pPr>
        <w:spacing w:line="360" w:lineRule="auto"/>
        <w:jc w:val="both"/>
        <w:rPr>
          <w:rFonts w:asciiTheme="majorHAnsi" w:hAnsiTheme="majorHAnsi" w:cstheme="majorHAnsi"/>
          <w:b/>
          <w:sz w:val="22"/>
          <w:szCs w:val="22"/>
        </w:rPr>
      </w:pPr>
    </w:p>
    <w:p w14:paraId="75BA2F0C" w14:textId="118668EA" w:rsidR="00C317C4" w:rsidRPr="008C190D" w:rsidRDefault="00B23FA9" w:rsidP="00C317C4">
      <w:pPr>
        <w:spacing w:after="160" w:line="254" w:lineRule="auto"/>
        <w:ind w:left="284" w:hanging="322"/>
        <w:rPr>
          <w:rFonts w:asciiTheme="majorHAnsi" w:hAnsiTheme="majorHAnsi" w:cstheme="majorHAnsi"/>
          <w:b/>
          <w:sz w:val="22"/>
          <w:szCs w:val="22"/>
        </w:rPr>
      </w:pPr>
      <w:r w:rsidRPr="008C190D">
        <w:rPr>
          <w:rFonts w:asciiTheme="majorHAnsi" w:hAnsiTheme="majorHAnsi" w:cstheme="majorHAnsi"/>
          <w:b/>
          <w:sz w:val="22"/>
          <w:szCs w:val="22"/>
        </w:rPr>
        <w:t xml:space="preserve">   </w:t>
      </w:r>
      <w:r w:rsidR="00C317C4" w:rsidRPr="008C190D">
        <w:rPr>
          <w:rFonts w:asciiTheme="majorHAnsi" w:hAnsiTheme="majorHAnsi" w:cstheme="majorHAnsi"/>
          <w:b/>
          <w:sz w:val="22"/>
          <w:szCs w:val="22"/>
        </w:rPr>
        <w:t>CHANGE RECORD</w:t>
      </w:r>
    </w:p>
    <w:tbl>
      <w:tblPr>
        <w:tblW w:w="5100" w:type="pct"/>
        <w:tblInd w:w="108" w:type="dxa"/>
        <w:tblLook w:val="04A0" w:firstRow="1" w:lastRow="0" w:firstColumn="1" w:lastColumn="0" w:noHBand="0" w:noVBand="1"/>
      </w:tblPr>
      <w:tblGrid>
        <w:gridCol w:w="750"/>
        <w:gridCol w:w="1515"/>
        <w:gridCol w:w="2119"/>
        <w:gridCol w:w="1261"/>
        <w:gridCol w:w="1619"/>
        <w:gridCol w:w="1926"/>
      </w:tblGrid>
      <w:tr w:rsidR="00C317C4" w:rsidRPr="008C190D" w14:paraId="5EC35D4A" w14:textId="77777777" w:rsidTr="007A0274">
        <w:trPr>
          <w:trHeight w:val="20"/>
        </w:trPr>
        <w:tc>
          <w:tcPr>
            <w:tcW w:w="408"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02ABE6C2" w14:textId="77777777" w:rsidR="00C317C4" w:rsidRPr="008C190D" w:rsidRDefault="00C317C4" w:rsidP="00F73377">
            <w:pPr>
              <w:spacing w:line="360" w:lineRule="auto"/>
              <w:ind w:left="-90"/>
              <w:jc w:val="both"/>
              <w:rPr>
                <w:rFonts w:asciiTheme="majorHAnsi" w:hAnsiTheme="majorHAnsi" w:cstheme="majorHAnsi"/>
                <w:b/>
                <w:bCs/>
                <w:sz w:val="22"/>
                <w:szCs w:val="22"/>
              </w:rPr>
            </w:pPr>
            <w:r w:rsidRPr="008C190D">
              <w:rPr>
                <w:rFonts w:asciiTheme="majorHAnsi" w:hAnsiTheme="majorHAnsi" w:cstheme="majorHAnsi"/>
                <w:b/>
                <w:bCs/>
                <w:sz w:val="22"/>
                <w:szCs w:val="22"/>
              </w:rPr>
              <w:t>S. No</w:t>
            </w:r>
          </w:p>
        </w:tc>
        <w:tc>
          <w:tcPr>
            <w:tcW w:w="824"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17C05CA6" w14:textId="77777777" w:rsidR="00C317C4" w:rsidRPr="008C190D" w:rsidRDefault="00C317C4" w:rsidP="00F73377">
            <w:pPr>
              <w:spacing w:line="360" w:lineRule="auto"/>
              <w:ind w:left="-90"/>
              <w:jc w:val="both"/>
              <w:rPr>
                <w:rFonts w:asciiTheme="majorHAnsi" w:hAnsiTheme="majorHAnsi" w:cstheme="majorHAnsi"/>
                <w:b/>
                <w:bCs/>
                <w:sz w:val="22"/>
                <w:szCs w:val="22"/>
              </w:rPr>
            </w:pPr>
            <w:r w:rsidRPr="008C190D">
              <w:rPr>
                <w:rFonts w:asciiTheme="majorHAnsi" w:hAnsiTheme="majorHAnsi" w:cstheme="majorHAnsi"/>
                <w:b/>
                <w:bCs/>
                <w:sz w:val="22"/>
                <w:szCs w:val="22"/>
              </w:rPr>
              <w:t>Revision Date</w:t>
            </w:r>
          </w:p>
        </w:tc>
        <w:tc>
          <w:tcPr>
            <w:tcW w:w="1153"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49AEFA50" w14:textId="77777777" w:rsidR="00C317C4" w:rsidRPr="008C190D" w:rsidRDefault="00C317C4" w:rsidP="00F73377">
            <w:pPr>
              <w:spacing w:line="360" w:lineRule="auto"/>
              <w:ind w:left="-90"/>
              <w:jc w:val="both"/>
              <w:rPr>
                <w:rFonts w:asciiTheme="majorHAnsi" w:hAnsiTheme="majorHAnsi" w:cstheme="majorHAnsi"/>
                <w:b/>
                <w:bCs/>
                <w:sz w:val="22"/>
                <w:szCs w:val="22"/>
              </w:rPr>
            </w:pPr>
            <w:r w:rsidRPr="008C190D">
              <w:rPr>
                <w:rFonts w:asciiTheme="majorHAnsi" w:hAnsiTheme="majorHAnsi" w:cstheme="majorHAnsi"/>
                <w:b/>
                <w:bCs/>
                <w:sz w:val="22"/>
                <w:szCs w:val="22"/>
              </w:rPr>
              <w:t>Description of Change</w:t>
            </w:r>
          </w:p>
        </w:tc>
        <w:tc>
          <w:tcPr>
            <w:tcW w:w="686"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58C5ADC5" w14:textId="77777777" w:rsidR="00C317C4" w:rsidRPr="008C190D" w:rsidRDefault="00C317C4" w:rsidP="00F73377">
            <w:pPr>
              <w:spacing w:line="360" w:lineRule="auto"/>
              <w:ind w:left="-90"/>
              <w:jc w:val="center"/>
              <w:rPr>
                <w:rFonts w:asciiTheme="majorHAnsi" w:hAnsiTheme="majorHAnsi" w:cstheme="majorHAnsi"/>
                <w:b/>
                <w:bCs/>
                <w:sz w:val="22"/>
                <w:szCs w:val="22"/>
              </w:rPr>
            </w:pPr>
            <w:r w:rsidRPr="008C190D">
              <w:rPr>
                <w:rFonts w:asciiTheme="majorHAnsi" w:hAnsiTheme="majorHAnsi" w:cstheme="majorHAnsi"/>
                <w:b/>
                <w:bCs/>
                <w:sz w:val="22"/>
                <w:szCs w:val="22"/>
              </w:rPr>
              <w:t>Version no</w:t>
            </w:r>
          </w:p>
        </w:tc>
        <w:tc>
          <w:tcPr>
            <w:tcW w:w="881"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32A84F2F" w14:textId="77777777" w:rsidR="00C317C4" w:rsidRPr="008C190D" w:rsidRDefault="00C317C4" w:rsidP="00F73377">
            <w:pPr>
              <w:spacing w:line="360" w:lineRule="auto"/>
              <w:ind w:left="-90"/>
              <w:rPr>
                <w:rFonts w:asciiTheme="majorHAnsi" w:hAnsiTheme="majorHAnsi" w:cstheme="majorHAnsi"/>
                <w:b/>
                <w:bCs/>
                <w:sz w:val="22"/>
                <w:szCs w:val="22"/>
              </w:rPr>
            </w:pPr>
            <w:r w:rsidRPr="008C190D">
              <w:rPr>
                <w:rFonts w:asciiTheme="majorHAnsi" w:hAnsiTheme="majorHAnsi" w:cstheme="majorHAnsi"/>
                <w:b/>
                <w:bCs/>
                <w:sz w:val="22"/>
                <w:szCs w:val="22"/>
              </w:rPr>
              <w:t>Reviewed by</w:t>
            </w:r>
          </w:p>
        </w:tc>
        <w:tc>
          <w:tcPr>
            <w:tcW w:w="1048" w:type="pct"/>
            <w:tcBorders>
              <w:top w:val="single" w:sz="6" w:space="0" w:color="auto"/>
              <w:left w:val="single" w:sz="6" w:space="0" w:color="auto"/>
              <w:bottom w:val="single" w:sz="6" w:space="0" w:color="auto"/>
              <w:right w:val="single" w:sz="6" w:space="0" w:color="auto"/>
            </w:tcBorders>
            <w:shd w:val="clear" w:color="auto" w:fill="DEEAF6" w:themeFill="accent5" w:themeFillTint="33"/>
            <w:hideMark/>
          </w:tcPr>
          <w:p w14:paraId="7DF29822" w14:textId="77777777" w:rsidR="00C317C4" w:rsidRPr="008C190D" w:rsidRDefault="00C317C4" w:rsidP="00F73377">
            <w:pPr>
              <w:spacing w:line="360" w:lineRule="auto"/>
              <w:ind w:left="-90"/>
              <w:rPr>
                <w:rFonts w:asciiTheme="majorHAnsi" w:hAnsiTheme="majorHAnsi" w:cstheme="majorHAnsi"/>
                <w:b/>
                <w:bCs/>
                <w:sz w:val="22"/>
                <w:szCs w:val="22"/>
              </w:rPr>
            </w:pPr>
            <w:r w:rsidRPr="008C190D">
              <w:rPr>
                <w:rFonts w:asciiTheme="majorHAnsi" w:hAnsiTheme="majorHAnsi" w:cstheme="majorHAnsi"/>
                <w:b/>
                <w:bCs/>
                <w:sz w:val="22"/>
                <w:szCs w:val="22"/>
              </w:rPr>
              <w:t>Approved by</w:t>
            </w:r>
          </w:p>
        </w:tc>
      </w:tr>
      <w:tr w:rsidR="00C317C4" w:rsidRPr="008C190D" w14:paraId="1ADC0412" w14:textId="77777777" w:rsidTr="00380025">
        <w:trPr>
          <w:trHeight w:val="20"/>
        </w:trPr>
        <w:tc>
          <w:tcPr>
            <w:tcW w:w="408" w:type="pct"/>
            <w:tcBorders>
              <w:top w:val="single" w:sz="6" w:space="0" w:color="auto"/>
              <w:left w:val="single" w:sz="6" w:space="0" w:color="auto"/>
              <w:bottom w:val="single" w:sz="6" w:space="0" w:color="auto"/>
              <w:right w:val="single" w:sz="6" w:space="0" w:color="auto"/>
            </w:tcBorders>
            <w:vAlign w:val="center"/>
            <w:hideMark/>
          </w:tcPr>
          <w:p w14:paraId="07DED35A" w14:textId="77777777" w:rsidR="00C317C4" w:rsidRPr="008C190D" w:rsidRDefault="00C317C4" w:rsidP="00F73377">
            <w:pPr>
              <w:spacing w:after="200" w:line="360" w:lineRule="auto"/>
              <w:jc w:val="center"/>
              <w:rPr>
                <w:rFonts w:asciiTheme="majorHAnsi" w:hAnsiTheme="majorHAnsi" w:cstheme="majorHAnsi"/>
                <w:sz w:val="22"/>
                <w:szCs w:val="22"/>
              </w:rPr>
            </w:pPr>
            <w:r w:rsidRPr="008C190D">
              <w:rPr>
                <w:rFonts w:asciiTheme="majorHAnsi" w:hAnsiTheme="majorHAnsi" w:cstheme="majorHAnsi"/>
                <w:sz w:val="22"/>
                <w:szCs w:val="22"/>
              </w:rPr>
              <w:t>1.</w:t>
            </w:r>
          </w:p>
        </w:tc>
        <w:tc>
          <w:tcPr>
            <w:tcW w:w="824" w:type="pct"/>
            <w:tcBorders>
              <w:top w:val="single" w:sz="6" w:space="0" w:color="auto"/>
              <w:left w:val="single" w:sz="6" w:space="0" w:color="auto"/>
              <w:bottom w:val="single" w:sz="6" w:space="0" w:color="auto"/>
              <w:right w:val="single" w:sz="6" w:space="0" w:color="auto"/>
            </w:tcBorders>
            <w:vAlign w:val="center"/>
            <w:hideMark/>
          </w:tcPr>
          <w:p w14:paraId="0A5ED3A7"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1st Mar, 2016</w:t>
            </w:r>
          </w:p>
        </w:tc>
        <w:tc>
          <w:tcPr>
            <w:tcW w:w="1153" w:type="pct"/>
            <w:tcBorders>
              <w:top w:val="single" w:sz="6" w:space="0" w:color="auto"/>
              <w:left w:val="single" w:sz="6" w:space="0" w:color="auto"/>
              <w:bottom w:val="single" w:sz="6" w:space="0" w:color="auto"/>
              <w:right w:val="single" w:sz="6" w:space="0" w:color="auto"/>
            </w:tcBorders>
            <w:vAlign w:val="center"/>
            <w:hideMark/>
          </w:tcPr>
          <w:p w14:paraId="72EA6ABB" w14:textId="77777777" w:rsidR="00C317C4" w:rsidRPr="008C190D" w:rsidRDefault="00C317C4" w:rsidP="00F73377">
            <w:pPr>
              <w:spacing w:line="276" w:lineRule="auto"/>
              <w:ind w:left="-90"/>
              <w:jc w:val="both"/>
              <w:rPr>
                <w:rFonts w:asciiTheme="majorHAnsi" w:hAnsiTheme="majorHAnsi" w:cstheme="majorHAnsi"/>
                <w:sz w:val="22"/>
                <w:szCs w:val="22"/>
              </w:rPr>
            </w:pPr>
            <w:r w:rsidRPr="008C190D">
              <w:rPr>
                <w:rFonts w:asciiTheme="majorHAnsi" w:hAnsiTheme="majorHAnsi" w:cstheme="majorHAnsi"/>
                <w:sz w:val="22"/>
                <w:szCs w:val="22"/>
              </w:rPr>
              <w:t>Created Policy</w:t>
            </w:r>
          </w:p>
        </w:tc>
        <w:tc>
          <w:tcPr>
            <w:tcW w:w="686" w:type="pct"/>
            <w:tcBorders>
              <w:top w:val="single" w:sz="6" w:space="0" w:color="auto"/>
              <w:left w:val="single" w:sz="6" w:space="0" w:color="auto"/>
              <w:bottom w:val="single" w:sz="6" w:space="0" w:color="auto"/>
              <w:right w:val="single" w:sz="6" w:space="0" w:color="auto"/>
            </w:tcBorders>
            <w:vAlign w:val="center"/>
            <w:hideMark/>
          </w:tcPr>
          <w:p w14:paraId="260D8990"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1.0</w:t>
            </w:r>
          </w:p>
        </w:tc>
        <w:tc>
          <w:tcPr>
            <w:tcW w:w="881" w:type="pct"/>
            <w:tcBorders>
              <w:top w:val="single" w:sz="6" w:space="0" w:color="auto"/>
              <w:left w:val="single" w:sz="6" w:space="0" w:color="auto"/>
              <w:bottom w:val="single" w:sz="6" w:space="0" w:color="auto"/>
              <w:right w:val="single" w:sz="6" w:space="0" w:color="auto"/>
            </w:tcBorders>
            <w:vAlign w:val="center"/>
            <w:hideMark/>
          </w:tcPr>
          <w:p w14:paraId="70631614"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Gaurav Singh</w:t>
            </w:r>
          </w:p>
        </w:tc>
        <w:tc>
          <w:tcPr>
            <w:tcW w:w="1048" w:type="pct"/>
            <w:tcBorders>
              <w:top w:val="single" w:sz="6" w:space="0" w:color="auto"/>
              <w:left w:val="single" w:sz="6" w:space="0" w:color="auto"/>
              <w:bottom w:val="single" w:sz="6" w:space="0" w:color="auto"/>
              <w:right w:val="single" w:sz="6" w:space="0" w:color="auto"/>
            </w:tcBorders>
            <w:vAlign w:val="center"/>
            <w:hideMark/>
          </w:tcPr>
          <w:p w14:paraId="2452E305" w14:textId="77777777" w:rsidR="00C317C4" w:rsidRPr="008C190D" w:rsidRDefault="00C317C4" w:rsidP="00F73377">
            <w:pPr>
              <w:autoSpaceDE w:val="0"/>
              <w:autoSpaceDN w:val="0"/>
              <w:spacing w:before="40" w:after="40" w:line="276" w:lineRule="auto"/>
              <w:ind w:left="-33"/>
              <w:rPr>
                <w:rFonts w:asciiTheme="majorHAnsi" w:hAnsiTheme="majorHAnsi" w:cstheme="majorHAnsi"/>
                <w:sz w:val="22"/>
                <w:szCs w:val="22"/>
              </w:rPr>
            </w:pPr>
            <w:r w:rsidRPr="008C190D">
              <w:rPr>
                <w:rFonts w:asciiTheme="majorHAnsi" w:hAnsiTheme="majorHAnsi" w:cstheme="majorHAnsi"/>
                <w:sz w:val="22"/>
                <w:szCs w:val="22"/>
              </w:rPr>
              <w:t>Gaurav Singh</w:t>
            </w:r>
          </w:p>
        </w:tc>
      </w:tr>
      <w:tr w:rsidR="00C317C4" w:rsidRPr="008C190D" w14:paraId="70D7E81A" w14:textId="77777777" w:rsidTr="00380025">
        <w:trPr>
          <w:trHeight w:val="20"/>
        </w:trPr>
        <w:tc>
          <w:tcPr>
            <w:tcW w:w="408" w:type="pct"/>
            <w:tcBorders>
              <w:top w:val="single" w:sz="6" w:space="0" w:color="auto"/>
              <w:left w:val="single" w:sz="6" w:space="0" w:color="auto"/>
              <w:bottom w:val="single" w:sz="6" w:space="0" w:color="auto"/>
              <w:right w:val="single" w:sz="6" w:space="0" w:color="auto"/>
            </w:tcBorders>
            <w:vAlign w:val="center"/>
            <w:hideMark/>
          </w:tcPr>
          <w:p w14:paraId="0594E46F" w14:textId="77777777" w:rsidR="00C317C4" w:rsidRPr="008C190D" w:rsidRDefault="00C317C4" w:rsidP="00F73377">
            <w:pPr>
              <w:spacing w:after="200" w:line="360" w:lineRule="auto"/>
              <w:jc w:val="center"/>
              <w:rPr>
                <w:rFonts w:asciiTheme="majorHAnsi" w:hAnsiTheme="majorHAnsi" w:cstheme="majorHAnsi"/>
                <w:sz w:val="22"/>
                <w:szCs w:val="22"/>
              </w:rPr>
            </w:pPr>
            <w:r w:rsidRPr="008C190D">
              <w:rPr>
                <w:rFonts w:asciiTheme="majorHAnsi" w:hAnsiTheme="majorHAnsi" w:cstheme="majorHAnsi"/>
                <w:sz w:val="22"/>
                <w:szCs w:val="22"/>
              </w:rPr>
              <w:t>2.</w:t>
            </w:r>
          </w:p>
        </w:tc>
        <w:tc>
          <w:tcPr>
            <w:tcW w:w="824" w:type="pct"/>
            <w:tcBorders>
              <w:top w:val="single" w:sz="6" w:space="0" w:color="auto"/>
              <w:left w:val="single" w:sz="6" w:space="0" w:color="auto"/>
              <w:bottom w:val="single" w:sz="6" w:space="0" w:color="auto"/>
              <w:right w:val="single" w:sz="6" w:space="0" w:color="auto"/>
            </w:tcBorders>
            <w:vAlign w:val="center"/>
            <w:hideMark/>
          </w:tcPr>
          <w:p w14:paraId="3C0C2B26"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7th Feb, 2018</w:t>
            </w:r>
          </w:p>
        </w:tc>
        <w:tc>
          <w:tcPr>
            <w:tcW w:w="1153" w:type="pct"/>
            <w:tcBorders>
              <w:top w:val="single" w:sz="6" w:space="0" w:color="auto"/>
              <w:left w:val="single" w:sz="6" w:space="0" w:color="auto"/>
              <w:bottom w:val="single" w:sz="6" w:space="0" w:color="auto"/>
              <w:right w:val="single" w:sz="6" w:space="0" w:color="auto"/>
            </w:tcBorders>
            <w:vAlign w:val="center"/>
            <w:hideMark/>
          </w:tcPr>
          <w:p w14:paraId="39E02CD1" w14:textId="77777777" w:rsidR="00C317C4" w:rsidRPr="008C190D" w:rsidRDefault="00C317C4" w:rsidP="00F73377">
            <w:pPr>
              <w:spacing w:line="276" w:lineRule="auto"/>
              <w:ind w:left="-90"/>
              <w:jc w:val="both"/>
              <w:rPr>
                <w:rFonts w:asciiTheme="majorHAnsi" w:hAnsiTheme="majorHAnsi" w:cstheme="majorHAnsi"/>
                <w:sz w:val="22"/>
                <w:szCs w:val="22"/>
              </w:rPr>
            </w:pPr>
            <w:r w:rsidRPr="008C190D">
              <w:rPr>
                <w:rFonts w:asciiTheme="majorHAnsi" w:hAnsiTheme="majorHAnsi" w:cstheme="majorHAnsi"/>
                <w:sz w:val="22"/>
                <w:szCs w:val="22"/>
              </w:rPr>
              <w:t>Policy Update</w:t>
            </w:r>
          </w:p>
        </w:tc>
        <w:tc>
          <w:tcPr>
            <w:tcW w:w="686" w:type="pct"/>
            <w:tcBorders>
              <w:top w:val="single" w:sz="6" w:space="0" w:color="auto"/>
              <w:left w:val="single" w:sz="6" w:space="0" w:color="auto"/>
              <w:bottom w:val="single" w:sz="6" w:space="0" w:color="auto"/>
              <w:right w:val="single" w:sz="6" w:space="0" w:color="auto"/>
            </w:tcBorders>
            <w:vAlign w:val="center"/>
            <w:hideMark/>
          </w:tcPr>
          <w:p w14:paraId="682429DC"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1.1</w:t>
            </w:r>
          </w:p>
        </w:tc>
        <w:tc>
          <w:tcPr>
            <w:tcW w:w="881" w:type="pct"/>
            <w:tcBorders>
              <w:top w:val="single" w:sz="6" w:space="0" w:color="auto"/>
              <w:left w:val="single" w:sz="6" w:space="0" w:color="auto"/>
              <w:bottom w:val="single" w:sz="6" w:space="0" w:color="auto"/>
              <w:right w:val="single" w:sz="6" w:space="0" w:color="auto"/>
            </w:tcBorders>
            <w:vAlign w:val="center"/>
            <w:hideMark/>
          </w:tcPr>
          <w:p w14:paraId="4E66D841"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Snigdha Joglekar</w:t>
            </w:r>
          </w:p>
        </w:tc>
        <w:tc>
          <w:tcPr>
            <w:tcW w:w="1048" w:type="pct"/>
            <w:tcBorders>
              <w:top w:val="single" w:sz="6" w:space="0" w:color="auto"/>
              <w:left w:val="single" w:sz="6" w:space="0" w:color="auto"/>
              <w:bottom w:val="single" w:sz="6" w:space="0" w:color="auto"/>
              <w:right w:val="single" w:sz="6" w:space="0" w:color="auto"/>
            </w:tcBorders>
            <w:vAlign w:val="center"/>
            <w:hideMark/>
          </w:tcPr>
          <w:p w14:paraId="5A830EB4" w14:textId="77777777" w:rsidR="00C317C4" w:rsidRPr="008C190D" w:rsidRDefault="00C317C4" w:rsidP="00F73377">
            <w:pPr>
              <w:autoSpaceDE w:val="0"/>
              <w:autoSpaceDN w:val="0"/>
              <w:spacing w:before="40" w:after="40" w:line="276" w:lineRule="auto"/>
              <w:ind w:left="-33"/>
              <w:rPr>
                <w:rFonts w:asciiTheme="majorHAnsi" w:hAnsiTheme="majorHAnsi" w:cstheme="majorHAnsi"/>
                <w:sz w:val="22"/>
                <w:szCs w:val="22"/>
              </w:rPr>
            </w:pPr>
            <w:r w:rsidRPr="008C190D">
              <w:rPr>
                <w:rFonts w:asciiTheme="majorHAnsi" w:hAnsiTheme="majorHAnsi" w:cstheme="majorHAnsi"/>
                <w:sz w:val="22"/>
                <w:szCs w:val="22"/>
              </w:rPr>
              <w:t>Gaurav Singh</w:t>
            </w:r>
          </w:p>
        </w:tc>
      </w:tr>
      <w:tr w:rsidR="00C317C4" w:rsidRPr="008C190D" w14:paraId="2F9AA54F" w14:textId="77777777" w:rsidTr="00380025">
        <w:trPr>
          <w:trHeight w:val="20"/>
        </w:trPr>
        <w:tc>
          <w:tcPr>
            <w:tcW w:w="408" w:type="pct"/>
            <w:tcBorders>
              <w:top w:val="single" w:sz="6" w:space="0" w:color="auto"/>
              <w:left w:val="single" w:sz="6" w:space="0" w:color="auto"/>
              <w:bottom w:val="single" w:sz="6" w:space="0" w:color="auto"/>
              <w:right w:val="single" w:sz="6" w:space="0" w:color="auto"/>
            </w:tcBorders>
            <w:vAlign w:val="center"/>
            <w:hideMark/>
          </w:tcPr>
          <w:p w14:paraId="25F0300C" w14:textId="77777777" w:rsidR="00C317C4" w:rsidRPr="008C190D" w:rsidRDefault="00C317C4" w:rsidP="00F73377">
            <w:pPr>
              <w:spacing w:after="200" w:line="360" w:lineRule="auto"/>
              <w:jc w:val="center"/>
              <w:rPr>
                <w:rFonts w:asciiTheme="majorHAnsi" w:hAnsiTheme="majorHAnsi" w:cstheme="majorHAnsi"/>
                <w:sz w:val="22"/>
                <w:szCs w:val="22"/>
              </w:rPr>
            </w:pPr>
            <w:r w:rsidRPr="008C190D">
              <w:rPr>
                <w:rFonts w:asciiTheme="majorHAnsi" w:hAnsiTheme="majorHAnsi" w:cstheme="majorHAnsi"/>
                <w:sz w:val="22"/>
                <w:szCs w:val="22"/>
              </w:rPr>
              <w:t>3.</w:t>
            </w:r>
          </w:p>
        </w:tc>
        <w:tc>
          <w:tcPr>
            <w:tcW w:w="824" w:type="pct"/>
            <w:tcBorders>
              <w:top w:val="single" w:sz="6" w:space="0" w:color="auto"/>
              <w:left w:val="single" w:sz="6" w:space="0" w:color="auto"/>
              <w:bottom w:val="single" w:sz="6" w:space="0" w:color="auto"/>
              <w:right w:val="single" w:sz="6" w:space="0" w:color="auto"/>
            </w:tcBorders>
            <w:vAlign w:val="center"/>
            <w:hideMark/>
          </w:tcPr>
          <w:p w14:paraId="0A7006EB"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23</w:t>
            </w:r>
            <w:r w:rsidRPr="008C190D">
              <w:rPr>
                <w:rFonts w:asciiTheme="majorHAnsi" w:hAnsiTheme="majorHAnsi" w:cstheme="majorHAnsi"/>
                <w:sz w:val="22"/>
                <w:szCs w:val="22"/>
                <w:vertAlign w:val="superscript"/>
              </w:rPr>
              <w:t>rd</w:t>
            </w:r>
            <w:r w:rsidRPr="008C190D">
              <w:rPr>
                <w:rFonts w:asciiTheme="majorHAnsi" w:hAnsiTheme="majorHAnsi" w:cstheme="majorHAnsi"/>
                <w:sz w:val="22"/>
                <w:szCs w:val="22"/>
              </w:rPr>
              <w:t xml:space="preserve"> Jul, 2019</w:t>
            </w:r>
          </w:p>
        </w:tc>
        <w:tc>
          <w:tcPr>
            <w:tcW w:w="1153" w:type="pct"/>
            <w:tcBorders>
              <w:top w:val="single" w:sz="6" w:space="0" w:color="auto"/>
              <w:left w:val="single" w:sz="6" w:space="0" w:color="auto"/>
              <w:bottom w:val="single" w:sz="6" w:space="0" w:color="auto"/>
              <w:right w:val="single" w:sz="6" w:space="0" w:color="auto"/>
            </w:tcBorders>
            <w:vAlign w:val="center"/>
            <w:hideMark/>
          </w:tcPr>
          <w:p w14:paraId="06C60E96" w14:textId="77777777" w:rsidR="00C317C4" w:rsidRPr="008C190D" w:rsidRDefault="00C317C4" w:rsidP="00F73377">
            <w:pPr>
              <w:spacing w:line="276" w:lineRule="auto"/>
              <w:ind w:left="-90"/>
              <w:jc w:val="both"/>
              <w:rPr>
                <w:rFonts w:asciiTheme="majorHAnsi" w:hAnsiTheme="majorHAnsi" w:cstheme="majorHAnsi"/>
                <w:sz w:val="22"/>
                <w:szCs w:val="22"/>
              </w:rPr>
            </w:pPr>
            <w:r w:rsidRPr="008C190D">
              <w:rPr>
                <w:rFonts w:asciiTheme="majorHAnsi" w:hAnsiTheme="majorHAnsi" w:cstheme="majorHAnsi"/>
                <w:sz w:val="22"/>
                <w:szCs w:val="22"/>
              </w:rPr>
              <w:t>Policy Update</w:t>
            </w:r>
          </w:p>
        </w:tc>
        <w:tc>
          <w:tcPr>
            <w:tcW w:w="686" w:type="pct"/>
            <w:tcBorders>
              <w:top w:val="single" w:sz="6" w:space="0" w:color="auto"/>
              <w:left w:val="single" w:sz="6" w:space="0" w:color="auto"/>
              <w:bottom w:val="single" w:sz="6" w:space="0" w:color="auto"/>
              <w:right w:val="single" w:sz="6" w:space="0" w:color="auto"/>
            </w:tcBorders>
            <w:vAlign w:val="center"/>
            <w:hideMark/>
          </w:tcPr>
          <w:p w14:paraId="772A4038"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1.2</w:t>
            </w:r>
          </w:p>
        </w:tc>
        <w:tc>
          <w:tcPr>
            <w:tcW w:w="881" w:type="pct"/>
            <w:tcBorders>
              <w:top w:val="single" w:sz="6" w:space="0" w:color="auto"/>
              <w:left w:val="single" w:sz="6" w:space="0" w:color="auto"/>
              <w:bottom w:val="single" w:sz="6" w:space="0" w:color="auto"/>
              <w:right w:val="single" w:sz="6" w:space="0" w:color="auto"/>
            </w:tcBorders>
            <w:vAlign w:val="center"/>
            <w:hideMark/>
          </w:tcPr>
          <w:p w14:paraId="2AEE993C"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Sneha Goud</w:t>
            </w:r>
          </w:p>
        </w:tc>
        <w:tc>
          <w:tcPr>
            <w:tcW w:w="1048" w:type="pct"/>
            <w:tcBorders>
              <w:top w:val="single" w:sz="6" w:space="0" w:color="auto"/>
              <w:left w:val="single" w:sz="6" w:space="0" w:color="auto"/>
              <w:bottom w:val="single" w:sz="6" w:space="0" w:color="auto"/>
              <w:right w:val="single" w:sz="6" w:space="0" w:color="auto"/>
            </w:tcBorders>
            <w:vAlign w:val="center"/>
            <w:hideMark/>
          </w:tcPr>
          <w:p w14:paraId="1E795410" w14:textId="77777777" w:rsidR="00C317C4" w:rsidRPr="008C190D" w:rsidRDefault="00C317C4" w:rsidP="00F73377">
            <w:pPr>
              <w:autoSpaceDE w:val="0"/>
              <w:autoSpaceDN w:val="0"/>
              <w:spacing w:before="40" w:after="40" w:line="276" w:lineRule="auto"/>
              <w:ind w:left="-33"/>
              <w:rPr>
                <w:rFonts w:asciiTheme="majorHAnsi" w:hAnsiTheme="majorHAnsi" w:cstheme="majorHAnsi"/>
                <w:sz w:val="22"/>
                <w:szCs w:val="22"/>
              </w:rPr>
            </w:pPr>
            <w:r w:rsidRPr="008C190D">
              <w:rPr>
                <w:rFonts w:asciiTheme="majorHAnsi" w:hAnsiTheme="majorHAnsi" w:cstheme="majorHAnsi"/>
                <w:sz w:val="22"/>
                <w:szCs w:val="22"/>
              </w:rPr>
              <w:t>Prosenjit Das</w:t>
            </w:r>
          </w:p>
        </w:tc>
      </w:tr>
      <w:tr w:rsidR="00C317C4" w:rsidRPr="008C190D" w14:paraId="56B6313F" w14:textId="77777777" w:rsidTr="00380025">
        <w:trPr>
          <w:trHeight w:val="20"/>
        </w:trPr>
        <w:tc>
          <w:tcPr>
            <w:tcW w:w="408" w:type="pct"/>
            <w:tcBorders>
              <w:top w:val="single" w:sz="6" w:space="0" w:color="auto"/>
              <w:left w:val="single" w:sz="6" w:space="0" w:color="auto"/>
              <w:bottom w:val="single" w:sz="6" w:space="0" w:color="auto"/>
              <w:right w:val="single" w:sz="6" w:space="0" w:color="auto"/>
            </w:tcBorders>
            <w:vAlign w:val="center"/>
            <w:hideMark/>
          </w:tcPr>
          <w:p w14:paraId="5AC483B7" w14:textId="77777777" w:rsidR="00C317C4" w:rsidRPr="008C190D" w:rsidRDefault="00C317C4" w:rsidP="00F73377">
            <w:pPr>
              <w:spacing w:after="200" w:line="360" w:lineRule="auto"/>
              <w:jc w:val="center"/>
              <w:rPr>
                <w:rFonts w:asciiTheme="majorHAnsi" w:hAnsiTheme="majorHAnsi" w:cstheme="majorHAnsi"/>
                <w:sz w:val="22"/>
                <w:szCs w:val="22"/>
              </w:rPr>
            </w:pPr>
            <w:r w:rsidRPr="008C190D">
              <w:rPr>
                <w:rFonts w:asciiTheme="majorHAnsi" w:hAnsiTheme="majorHAnsi" w:cstheme="majorHAnsi"/>
                <w:sz w:val="22"/>
                <w:szCs w:val="22"/>
              </w:rPr>
              <w:t>4.</w:t>
            </w:r>
          </w:p>
        </w:tc>
        <w:tc>
          <w:tcPr>
            <w:tcW w:w="824" w:type="pct"/>
            <w:tcBorders>
              <w:top w:val="single" w:sz="6" w:space="0" w:color="auto"/>
              <w:left w:val="single" w:sz="6" w:space="0" w:color="auto"/>
              <w:bottom w:val="single" w:sz="6" w:space="0" w:color="auto"/>
              <w:right w:val="single" w:sz="6" w:space="0" w:color="auto"/>
            </w:tcBorders>
            <w:vAlign w:val="center"/>
            <w:hideMark/>
          </w:tcPr>
          <w:p w14:paraId="3FFDF047"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12</w:t>
            </w:r>
            <w:r w:rsidRPr="008C190D">
              <w:rPr>
                <w:rFonts w:asciiTheme="majorHAnsi" w:hAnsiTheme="majorHAnsi" w:cstheme="majorHAnsi"/>
                <w:sz w:val="22"/>
                <w:szCs w:val="22"/>
                <w:vertAlign w:val="superscript"/>
              </w:rPr>
              <w:t>th</w:t>
            </w:r>
            <w:r w:rsidRPr="008C190D">
              <w:rPr>
                <w:rFonts w:asciiTheme="majorHAnsi" w:hAnsiTheme="majorHAnsi" w:cstheme="majorHAnsi"/>
                <w:sz w:val="22"/>
                <w:szCs w:val="22"/>
              </w:rPr>
              <w:t xml:space="preserve"> July, 2022</w:t>
            </w:r>
          </w:p>
        </w:tc>
        <w:tc>
          <w:tcPr>
            <w:tcW w:w="1153" w:type="pct"/>
            <w:tcBorders>
              <w:top w:val="single" w:sz="6" w:space="0" w:color="auto"/>
              <w:left w:val="single" w:sz="6" w:space="0" w:color="auto"/>
              <w:bottom w:val="single" w:sz="6" w:space="0" w:color="auto"/>
              <w:right w:val="single" w:sz="6" w:space="0" w:color="auto"/>
            </w:tcBorders>
            <w:vAlign w:val="center"/>
            <w:hideMark/>
          </w:tcPr>
          <w:p w14:paraId="0BF7A3BF" w14:textId="77777777" w:rsidR="00C317C4" w:rsidRPr="008C190D" w:rsidRDefault="00C317C4" w:rsidP="00F73377">
            <w:pPr>
              <w:spacing w:line="276" w:lineRule="auto"/>
              <w:ind w:left="-90"/>
              <w:jc w:val="both"/>
              <w:rPr>
                <w:rFonts w:asciiTheme="majorHAnsi" w:hAnsiTheme="majorHAnsi" w:cstheme="majorHAnsi"/>
                <w:sz w:val="22"/>
                <w:szCs w:val="22"/>
              </w:rPr>
            </w:pPr>
            <w:r w:rsidRPr="008C190D">
              <w:rPr>
                <w:rFonts w:asciiTheme="majorHAnsi" w:hAnsiTheme="majorHAnsi" w:cstheme="majorHAnsi"/>
                <w:sz w:val="22"/>
                <w:szCs w:val="22"/>
              </w:rPr>
              <w:t>Updated Levels</w:t>
            </w:r>
          </w:p>
        </w:tc>
        <w:tc>
          <w:tcPr>
            <w:tcW w:w="686" w:type="pct"/>
            <w:tcBorders>
              <w:top w:val="single" w:sz="6" w:space="0" w:color="auto"/>
              <w:left w:val="single" w:sz="6" w:space="0" w:color="auto"/>
              <w:bottom w:val="single" w:sz="6" w:space="0" w:color="auto"/>
              <w:right w:val="single" w:sz="6" w:space="0" w:color="auto"/>
            </w:tcBorders>
            <w:vAlign w:val="center"/>
            <w:hideMark/>
          </w:tcPr>
          <w:p w14:paraId="36518298" w14:textId="77777777" w:rsidR="00C317C4" w:rsidRPr="008C190D" w:rsidRDefault="00C317C4" w:rsidP="00F73377">
            <w:pPr>
              <w:spacing w:line="276" w:lineRule="auto"/>
              <w:ind w:left="-90"/>
              <w:jc w:val="center"/>
              <w:rPr>
                <w:rFonts w:asciiTheme="majorHAnsi" w:hAnsiTheme="majorHAnsi" w:cstheme="majorHAnsi"/>
                <w:sz w:val="22"/>
                <w:szCs w:val="22"/>
              </w:rPr>
            </w:pPr>
            <w:r w:rsidRPr="008C190D">
              <w:rPr>
                <w:rFonts w:asciiTheme="majorHAnsi" w:hAnsiTheme="majorHAnsi" w:cstheme="majorHAnsi"/>
                <w:sz w:val="22"/>
                <w:szCs w:val="22"/>
              </w:rPr>
              <w:t>1.3</w:t>
            </w:r>
          </w:p>
        </w:tc>
        <w:tc>
          <w:tcPr>
            <w:tcW w:w="881" w:type="pct"/>
            <w:tcBorders>
              <w:top w:val="single" w:sz="6" w:space="0" w:color="auto"/>
              <w:left w:val="single" w:sz="6" w:space="0" w:color="auto"/>
              <w:bottom w:val="single" w:sz="6" w:space="0" w:color="auto"/>
              <w:right w:val="single" w:sz="6" w:space="0" w:color="auto"/>
            </w:tcBorders>
            <w:vAlign w:val="center"/>
            <w:hideMark/>
          </w:tcPr>
          <w:p w14:paraId="700BE180" w14:textId="77777777" w:rsidR="00C317C4" w:rsidRPr="008C190D" w:rsidRDefault="00C317C4" w:rsidP="00F73377">
            <w:pPr>
              <w:spacing w:line="276" w:lineRule="auto"/>
              <w:ind w:left="-90"/>
              <w:rPr>
                <w:rFonts w:asciiTheme="majorHAnsi" w:hAnsiTheme="majorHAnsi" w:cstheme="majorHAnsi"/>
                <w:sz w:val="22"/>
                <w:szCs w:val="22"/>
              </w:rPr>
            </w:pPr>
            <w:r w:rsidRPr="008C190D">
              <w:rPr>
                <w:rFonts w:asciiTheme="majorHAnsi" w:hAnsiTheme="majorHAnsi" w:cstheme="majorHAnsi"/>
                <w:sz w:val="22"/>
                <w:szCs w:val="22"/>
              </w:rPr>
              <w:t>Zara Morghade</w:t>
            </w:r>
          </w:p>
        </w:tc>
        <w:tc>
          <w:tcPr>
            <w:tcW w:w="1048" w:type="pct"/>
            <w:tcBorders>
              <w:top w:val="single" w:sz="6" w:space="0" w:color="auto"/>
              <w:left w:val="single" w:sz="6" w:space="0" w:color="auto"/>
              <w:bottom w:val="single" w:sz="6" w:space="0" w:color="auto"/>
              <w:right w:val="single" w:sz="6" w:space="0" w:color="auto"/>
            </w:tcBorders>
            <w:vAlign w:val="center"/>
            <w:hideMark/>
          </w:tcPr>
          <w:p w14:paraId="12D6D501" w14:textId="77777777" w:rsidR="00C317C4" w:rsidRPr="008C190D" w:rsidRDefault="00C317C4" w:rsidP="00F73377">
            <w:pPr>
              <w:autoSpaceDE w:val="0"/>
              <w:autoSpaceDN w:val="0"/>
              <w:spacing w:before="40" w:after="40" w:line="276" w:lineRule="auto"/>
              <w:ind w:left="-33"/>
              <w:rPr>
                <w:rFonts w:asciiTheme="majorHAnsi" w:hAnsiTheme="majorHAnsi" w:cstheme="majorHAnsi"/>
                <w:sz w:val="22"/>
                <w:szCs w:val="22"/>
              </w:rPr>
            </w:pPr>
            <w:r w:rsidRPr="008C190D">
              <w:rPr>
                <w:rFonts w:asciiTheme="majorHAnsi" w:hAnsiTheme="majorHAnsi" w:cstheme="majorHAnsi"/>
                <w:sz w:val="22"/>
                <w:szCs w:val="22"/>
              </w:rPr>
              <w:t>Prosenjit Das</w:t>
            </w:r>
          </w:p>
        </w:tc>
      </w:tr>
      <w:tr w:rsidR="000E2705" w:rsidRPr="008C190D" w14:paraId="00DF1AF9" w14:textId="77777777" w:rsidTr="00380025">
        <w:trPr>
          <w:trHeight w:val="20"/>
        </w:trPr>
        <w:tc>
          <w:tcPr>
            <w:tcW w:w="408" w:type="pct"/>
            <w:tcBorders>
              <w:top w:val="single" w:sz="6" w:space="0" w:color="auto"/>
              <w:left w:val="single" w:sz="6" w:space="0" w:color="auto"/>
              <w:bottom w:val="single" w:sz="6" w:space="0" w:color="auto"/>
              <w:right w:val="single" w:sz="6" w:space="0" w:color="auto"/>
            </w:tcBorders>
            <w:vAlign w:val="center"/>
          </w:tcPr>
          <w:p w14:paraId="51DD7017" w14:textId="72D62D7D" w:rsidR="000E2705" w:rsidRPr="008C190D" w:rsidRDefault="000E2705" w:rsidP="000E2705">
            <w:pPr>
              <w:spacing w:after="200" w:line="360" w:lineRule="auto"/>
              <w:jc w:val="center"/>
              <w:rPr>
                <w:rFonts w:asciiTheme="majorHAnsi" w:hAnsiTheme="majorHAnsi" w:cstheme="majorHAnsi"/>
                <w:sz w:val="22"/>
                <w:szCs w:val="22"/>
              </w:rPr>
            </w:pPr>
            <w:r>
              <w:rPr>
                <w:rFonts w:asciiTheme="majorHAnsi" w:hAnsiTheme="majorHAnsi" w:cstheme="majorHAnsi"/>
                <w:sz w:val="22"/>
                <w:szCs w:val="22"/>
              </w:rPr>
              <w:t>5</w:t>
            </w:r>
          </w:p>
        </w:tc>
        <w:tc>
          <w:tcPr>
            <w:tcW w:w="824" w:type="pct"/>
            <w:tcBorders>
              <w:top w:val="single" w:sz="6" w:space="0" w:color="auto"/>
              <w:left w:val="single" w:sz="6" w:space="0" w:color="auto"/>
              <w:bottom w:val="single" w:sz="6" w:space="0" w:color="auto"/>
              <w:right w:val="single" w:sz="6" w:space="0" w:color="auto"/>
            </w:tcBorders>
            <w:vAlign w:val="center"/>
          </w:tcPr>
          <w:p w14:paraId="37220FAD" w14:textId="19B5C5DE" w:rsidR="000E2705" w:rsidRPr="008C190D" w:rsidRDefault="00BE5089" w:rsidP="000E2705">
            <w:pPr>
              <w:spacing w:line="276" w:lineRule="auto"/>
              <w:ind w:left="-90"/>
              <w:jc w:val="center"/>
              <w:rPr>
                <w:rFonts w:asciiTheme="majorHAnsi" w:hAnsiTheme="majorHAnsi" w:cstheme="majorHAnsi"/>
                <w:sz w:val="22"/>
                <w:szCs w:val="22"/>
              </w:rPr>
            </w:pPr>
            <w:r w:rsidRPr="0021281E">
              <w:rPr>
                <w:rFonts w:asciiTheme="majorHAnsi" w:hAnsiTheme="majorHAnsi" w:cstheme="majorHAnsi"/>
                <w:sz w:val="22"/>
                <w:szCs w:val="22"/>
              </w:rPr>
              <w:t>11</w:t>
            </w:r>
            <w:r w:rsidRPr="0021281E">
              <w:rPr>
                <w:rFonts w:asciiTheme="majorHAnsi" w:hAnsiTheme="majorHAnsi" w:cstheme="majorHAnsi"/>
                <w:sz w:val="22"/>
                <w:szCs w:val="22"/>
                <w:vertAlign w:val="superscript"/>
              </w:rPr>
              <w:t>th</w:t>
            </w:r>
            <w:r w:rsidRPr="0021281E">
              <w:rPr>
                <w:rFonts w:asciiTheme="majorHAnsi" w:hAnsiTheme="majorHAnsi" w:cstheme="majorHAnsi"/>
                <w:sz w:val="22"/>
                <w:szCs w:val="22"/>
              </w:rPr>
              <w:t xml:space="preserve"> Jan, 2024</w:t>
            </w:r>
          </w:p>
        </w:tc>
        <w:tc>
          <w:tcPr>
            <w:tcW w:w="1153" w:type="pct"/>
            <w:tcBorders>
              <w:top w:val="single" w:sz="6" w:space="0" w:color="auto"/>
              <w:left w:val="single" w:sz="6" w:space="0" w:color="auto"/>
              <w:bottom w:val="single" w:sz="6" w:space="0" w:color="auto"/>
              <w:right w:val="single" w:sz="6" w:space="0" w:color="auto"/>
            </w:tcBorders>
            <w:vAlign w:val="center"/>
          </w:tcPr>
          <w:p w14:paraId="30C03A36" w14:textId="78B05A29" w:rsidR="000E2705" w:rsidRPr="008C190D" w:rsidRDefault="000E2705" w:rsidP="000E2705">
            <w:pPr>
              <w:spacing w:line="276" w:lineRule="auto"/>
              <w:ind w:left="-90"/>
              <w:jc w:val="both"/>
              <w:rPr>
                <w:rFonts w:asciiTheme="majorHAnsi" w:hAnsiTheme="majorHAnsi" w:cstheme="majorHAnsi"/>
                <w:sz w:val="22"/>
                <w:szCs w:val="22"/>
              </w:rPr>
            </w:pPr>
            <w:r w:rsidRPr="0021281E">
              <w:rPr>
                <w:rFonts w:asciiTheme="majorHAnsi" w:hAnsiTheme="majorHAnsi" w:cstheme="majorHAnsi"/>
                <w:sz w:val="22"/>
                <w:szCs w:val="22"/>
              </w:rPr>
              <w:t>Policy Modified</w:t>
            </w:r>
          </w:p>
        </w:tc>
        <w:tc>
          <w:tcPr>
            <w:tcW w:w="686" w:type="pct"/>
            <w:tcBorders>
              <w:top w:val="single" w:sz="6" w:space="0" w:color="auto"/>
              <w:left w:val="single" w:sz="6" w:space="0" w:color="auto"/>
              <w:bottom w:val="single" w:sz="6" w:space="0" w:color="auto"/>
              <w:right w:val="single" w:sz="6" w:space="0" w:color="auto"/>
            </w:tcBorders>
            <w:vAlign w:val="center"/>
          </w:tcPr>
          <w:p w14:paraId="598605B4" w14:textId="0E8E73F4" w:rsidR="000E2705" w:rsidRPr="008C190D" w:rsidRDefault="000E2705" w:rsidP="000E2705">
            <w:pPr>
              <w:spacing w:line="276" w:lineRule="auto"/>
              <w:ind w:left="-90"/>
              <w:jc w:val="center"/>
              <w:rPr>
                <w:rFonts w:asciiTheme="majorHAnsi" w:hAnsiTheme="majorHAnsi" w:cstheme="majorHAnsi"/>
                <w:sz w:val="22"/>
                <w:szCs w:val="22"/>
              </w:rPr>
            </w:pPr>
            <w:r w:rsidRPr="0021281E">
              <w:rPr>
                <w:rFonts w:asciiTheme="majorHAnsi" w:hAnsiTheme="majorHAnsi" w:cstheme="majorHAnsi"/>
                <w:sz w:val="22"/>
                <w:szCs w:val="22"/>
              </w:rPr>
              <w:t>1.</w:t>
            </w:r>
            <w:r w:rsidR="00BE5089">
              <w:rPr>
                <w:rFonts w:asciiTheme="majorHAnsi" w:hAnsiTheme="majorHAnsi" w:cstheme="majorHAnsi"/>
                <w:sz w:val="22"/>
                <w:szCs w:val="22"/>
              </w:rPr>
              <w:t>4</w:t>
            </w:r>
          </w:p>
        </w:tc>
        <w:tc>
          <w:tcPr>
            <w:tcW w:w="881" w:type="pct"/>
            <w:tcBorders>
              <w:top w:val="single" w:sz="6" w:space="0" w:color="auto"/>
              <w:left w:val="single" w:sz="6" w:space="0" w:color="auto"/>
              <w:bottom w:val="single" w:sz="6" w:space="0" w:color="auto"/>
              <w:right w:val="single" w:sz="6" w:space="0" w:color="auto"/>
            </w:tcBorders>
            <w:vAlign w:val="center"/>
          </w:tcPr>
          <w:p w14:paraId="0595AD4D" w14:textId="630CD02B" w:rsidR="000E2705" w:rsidRPr="008C190D" w:rsidRDefault="000E2705" w:rsidP="000E2705">
            <w:pPr>
              <w:spacing w:line="276" w:lineRule="auto"/>
              <w:ind w:left="-90"/>
              <w:rPr>
                <w:rFonts w:asciiTheme="majorHAnsi" w:hAnsiTheme="majorHAnsi" w:cstheme="majorHAnsi"/>
                <w:sz w:val="22"/>
                <w:szCs w:val="22"/>
              </w:rPr>
            </w:pPr>
            <w:r w:rsidRPr="0021281E">
              <w:rPr>
                <w:rFonts w:asciiTheme="majorHAnsi" w:hAnsiTheme="majorHAnsi" w:cstheme="majorHAnsi"/>
                <w:sz w:val="22"/>
                <w:szCs w:val="22"/>
              </w:rPr>
              <w:t>Juhi Dewre</w:t>
            </w:r>
          </w:p>
        </w:tc>
        <w:tc>
          <w:tcPr>
            <w:tcW w:w="1048" w:type="pct"/>
            <w:tcBorders>
              <w:top w:val="single" w:sz="6" w:space="0" w:color="auto"/>
              <w:left w:val="single" w:sz="6" w:space="0" w:color="auto"/>
              <w:bottom w:val="single" w:sz="6" w:space="0" w:color="auto"/>
              <w:right w:val="single" w:sz="6" w:space="0" w:color="auto"/>
            </w:tcBorders>
            <w:vAlign w:val="center"/>
          </w:tcPr>
          <w:p w14:paraId="5A260D75" w14:textId="7D9AFDD9" w:rsidR="000E2705" w:rsidRPr="008C190D" w:rsidRDefault="000E2705" w:rsidP="000E2705">
            <w:pPr>
              <w:autoSpaceDE w:val="0"/>
              <w:autoSpaceDN w:val="0"/>
              <w:spacing w:before="40" w:after="40" w:line="276" w:lineRule="auto"/>
              <w:ind w:left="-33"/>
              <w:rPr>
                <w:rFonts w:asciiTheme="majorHAnsi" w:hAnsiTheme="majorHAnsi" w:cstheme="majorHAnsi"/>
                <w:sz w:val="22"/>
                <w:szCs w:val="22"/>
              </w:rPr>
            </w:pPr>
            <w:r w:rsidRPr="0021281E">
              <w:rPr>
                <w:rFonts w:asciiTheme="majorHAnsi" w:hAnsiTheme="majorHAnsi" w:cstheme="majorHAnsi"/>
                <w:sz w:val="22"/>
                <w:szCs w:val="22"/>
              </w:rPr>
              <w:t>Kiran Satpute</w:t>
            </w:r>
          </w:p>
        </w:tc>
      </w:tr>
    </w:tbl>
    <w:p w14:paraId="268C2C55" w14:textId="77777777" w:rsidR="00C317C4" w:rsidRPr="008C190D" w:rsidRDefault="00C317C4" w:rsidP="00C317C4">
      <w:pPr>
        <w:pStyle w:val="TOCHeading"/>
        <w:tabs>
          <w:tab w:val="left" w:pos="3930"/>
        </w:tabs>
        <w:rPr>
          <w:rFonts w:eastAsia="Times New Roman" w:cstheme="majorHAnsi"/>
          <w:color w:val="auto"/>
          <w:sz w:val="22"/>
          <w:szCs w:val="22"/>
        </w:rPr>
      </w:pPr>
      <w:r w:rsidRPr="008C190D">
        <w:rPr>
          <w:rFonts w:eastAsia="Times New Roman" w:cstheme="majorHAnsi"/>
          <w:color w:val="auto"/>
          <w:sz w:val="22"/>
          <w:szCs w:val="22"/>
        </w:rPr>
        <w:tab/>
      </w:r>
    </w:p>
    <w:p w14:paraId="6A8D88AD" w14:textId="4BBF079C" w:rsidR="00C317C4" w:rsidRPr="008C190D" w:rsidRDefault="00C317C4" w:rsidP="00C317C4">
      <w:pPr>
        <w:jc w:val="both"/>
        <w:rPr>
          <w:rFonts w:asciiTheme="majorHAnsi" w:hAnsiTheme="majorHAnsi" w:cstheme="majorHAnsi"/>
          <w:b/>
          <w:bCs/>
          <w:sz w:val="22"/>
          <w:szCs w:val="22"/>
        </w:rPr>
      </w:pPr>
      <w:r w:rsidRPr="008C190D">
        <w:rPr>
          <w:rFonts w:asciiTheme="majorHAnsi" w:hAnsiTheme="majorHAnsi" w:cstheme="majorHAnsi"/>
          <w:b/>
          <w:bCs/>
          <w:sz w:val="22"/>
          <w:szCs w:val="22"/>
        </w:rPr>
        <w:t xml:space="preserve">Review: </w:t>
      </w:r>
      <w:r w:rsidRPr="008C190D">
        <w:rPr>
          <w:rFonts w:asciiTheme="majorHAnsi" w:hAnsiTheme="majorHAnsi" w:cstheme="majorHAnsi"/>
          <w:sz w:val="22"/>
          <w:szCs w:val="22"/>
        </w:rPr>
        <w:t xml:space="preserve">This document shall be reviewed once a year or at the time of any major change in </w:t>
      </w:r>
      <w:r w:rsidR="004A1226" w:rsidRPr="008C190D">
        <w:rPr>
          <w:rFonts w:asciiTheme="majorHAnsi" w:hAnsiTheme="majorHAnsi" w:cstheme="majorHAnsi"/>
          <w:sz w:val="22"/>
          <w:szCs w:val="22"/>
        </w:rPr>
        <w:t>the existing</w:t>
      </w:r>
      <w:r w:rsidRPr="008C190D">
        <w:rPr>
          <w:rFonts w:asciiTheme="majorHAnsi" w:hAnsiTheme="majorHAnsi" w:cstheme="majorHAnsi"/>
          <w:sz w:val="22"/>
          <w:szCs w:val="22"/>
        </w:rPr>
        <w:t xml:space="preserve"> environment affecting policies and procedures, whichever is earlier.</w:t>
      </w:r>
    </w:p>
    <w:p w14:paraId="52C13FD8" w14:textId="77777777" w:rsidR="00C317C4" w:rsidRPr="008C190D" w:rsidRDefault="00C317C4" w:rsidP="00C317C4">
      <w:pPr>
        <w:spacing w:line="360" w:lineRule="auto"/>
        <w:ind w:left="-90"/>
        <w:jc w:val="both"/>
        <w:rPr>
          <w:rFonts w:asciiTheme="majorHAnsi" w:hAnsiTheme="majorHAnsi" w:cstheme="majorHAnsi"/>
          <w:b/>
          <w:sz w:val="22"/>
          <w:szCs w:val="22"/>
          <w:u w:val="single"/>
        </w:rPr>
      </w:pPr>
    </w:p>
    <w:p w14:paraId="5ABB29FE" w14:textId="2629FC73" w:rsidR="00C317C4" w:rsidRPr="008C190D" w:rsidRDefault="00C317C4" w:rsidP="00C317C4">
      <w:pPr>
        <w:autoSpaceDE w:val="0"/>
        <w:autoSpaceDN w:val="0"/>
        <w:adjustRightInd w:val="0"/>
        <w:jc w:val="both"/>
        <w:rPr>
          <w:rFonts w:asciiTheme="majorHAnsi" w:hAnsiTheme="majorHAnsi" w:cstheme="majorHAnsi"/>
          <w:sz w:val="22"/>
          <w:szCs w:val="22"/>
        </w:rPr>
      </w:pPr>
      <w:r w:rsidRPr="008C190D">
        <w:rPr>
          <w:rFonts w:asciiTheme="majorHAnsi" w:hAnsiTheme="majorHAnsi" w:cstheme="majorHAnsi"/>
          <w:b/>
          <w:sz w:val="22"/>
          <w:szCs w:val="22"/>
        </w:rPr>
        <w:t>Disclaimer:</w:t>
      </w:r>
      <w:r w:rsidRPr="008C190D">
        <w:rPr>
          <w:rFonts w:asciiTheme="majorHAnsi" w:hAnsiTheme="majorHAnsi" w:cstheme="majorHAnsi"/>
          <w:sz w:val="22"/>
          <w:szCs w:val="22"/>
        </w:rPr>
        <w:t xml:space="preserve"> Information content of this document is confidential and is proprietary to </w:t>
      </w:r>
      <w:r w:rsidR="0060250F">
        <w:rPr>
          <w:rFonts w:asciiTheme="majorHAnsi" w:hAnsiTheme="majorHAnsi" w:cstheme="majorHAnsi"/>
          <w:sz w:val="22"/>
          <w:szCs w:val="22"/>
        </w:rPr>
        <w:t>PARKAR</w:t>
      </w:r>
      <w:r w:rsidRPr="008C190D">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60250F">
        <w:rPr>
          <w:rFonts w:asciiTheme="majorHAnsi" w:hAnsiTheme="majorHAnsi" w:cstheme="majorHAnsi"/>
          <w:sz w:val="22"/>
          <w:szCs w:val="22"/>
        </w:rPr>
        <w:t>PARKAR</w:t>
      </w:r>
      <w:r w:rsidRPr="008C190D">
        <w:rPr>
          <w:rFonts w:asciiTheme="majorHAnsi" w:hAnsiTheme="majorHAnsi" w:cstheme="majorHAnsi"/>
          <w:sz w:val="22"/>
          <w:szCs w:val="22"/>
        </w:rPr>
        <w:t>.</w:t>
      </w:r>
    </w:p>
    <w:p w14:paraId="5946DE06" w14:textId="77777777" w:rsidR="00C317C4" w:rsidRPr="008C190D" w:rsidRDefault="00C317C4" w:rsidP="00C317C4">
      <w:pPr>
        <w:pStyle w:val="TOCHeading"/>
        <w:tabs>
          <w:tab w:val="left" w:pos="3692"/>
        </w:tabs>
        <w:rPr>
          <w:rFonts w:eastAsia="Times New Roman" w:cstheme="majorHAnsi"/>
          <w:color w:val="auto"/>
          <w:sz w:val="22"/>
          <w:szCs w:val="22"/>
        </w:rPr>
      </w:pPr>
      <w:r w:rsidRPr="008C190D">
        <w:rPr>
          <w:rFonts w:eastAsia="Times New Roman" w:cstheme="majorHAnsi"/>
          <w:color w:val="auto"/>
          <w:sz w:val="22"/>
          <w:szCs w:val="22"/>
        </w:rPr>
        <w:lastRenderedPageBreak/>
        <w:tab/>
      </w:r>
    </w:p>
    <w:p w14:paraId="0EC06379" w14:textId="77777777" w:rsidR="00C317C4" w:rsidRPr="008C190D" w:rsidRDefault="00C317C4" w:rsidP="00C317C4">
      <w:pPr>
        <w:pStyle w:val="TOCHeading"/>
        <w:tabs>
          <w:tab w:val="left" w:pos="840"/>
          <w:tab w:val="center" w:pos="4680"/>
        </w:tabs>
        <w:rPr>
          <w:rFonts w:eastAsia="Times New Roman" w:cstheme="majorHAnsi"/>
          <w:color w:val="auto"/>
          <w:sz w:val="22"/>
          <w:szCs w:val="22"/>
        </w:rPr>
      </w:pPr>
      <w:r w:rsidRPr="008C190D">
        <w:rPr>
          <w:rFonts w:eastAsia="Times New Roman" w:cstheme="majorHAnsi"/>
          <w:color w:val="auto"/>
          <w:sz w:val="22"/>
          <w:szCs w:val="22"/>
        </w:rPr>
        <w:t xml:space="preserve">                  </w:t>
      </w:r>
    </w:p>
    <w:p w14:paraId="05B4E3E4" w14:textId="77777777" w:rsidR="00C317C4" w:rsidRPr="008C190D" w:rsidRDefault="00C317C4" w:rsidP="00C317C4">
      <w:pPr>
        <w:pStyle w:val="TOCHeading"/>
        <w:tabs>
          <w:tab w:val="left" w:pos="840"/>
          <w:tab w:val="center" w:pos="4680"/>
        </w:tabs>
        <w:rPr>
          <w:rFonts w:eastAsia="Times New Roman" w:cstheme="majorHAnsi"/>
          <w:color w:val="auto"/>
          <w:sz w:val="22"/>
          <w:szCs w:val="22"/>
        </w:rPr>
      </w:pPr>
    </w:p>
    <w:p w14:paraId="07974785" w14:textId="77777777" w:rsidR="00C317C4" w:rsidRPr="008C190D" w:rsidRDefault="00C317C4" w:rsidP="00C317C4">
      <w:pPr>
        <w:pStyle w:val="TOCHeading"/>
        <w:tabs>
          <w:tab w:val="left" w:pos="840"/>
          <w:tab w:val="center" w:pos="4680"/>
        </w:tabs>
        <w:rPr>
          <w:rFonts w:eastAsia="Times New Roman" w:cstheme="majorHAnsi"/>
          <w:color w:val="auto"/>
          <w:sz w:val="22"/>
          <w:szCs w:val="22"/>
        </w:rPr>
      </w:pPr>
    </w:p>
    <w:p w14:paraId="519F7ACE" w14:textId="77777777" w:rsidR="00C317C4" w:rsidRPr="008C190D" w:rsidRDefault="00C317C4" w:rsidP="00C317C4">
      <w:pPr>
        <w:rPr>
          <w:rFonts w:asciiTheme="majorHAnsi" w:hAnsiTheme="majorHAnsi" w:cstheme="majorHAnsi"/>
          <w:sz w:val="22"/>
          <w:szCs w:val="22"/>
        </w:rPr>
      </w:pPr>
    </w:p>
    <w:p w14:paraId="2F7B0309" w14:textId="77777777" w:rsidR="0021712A" w:rsidRDefault="0021712A" w:rsidP="00C317C4">
      <w:pPr>
        <w:spacing w:after="160" w:line="256" w:lineRule="auto"/>
        <w:rPr>
          <w:rFonts w:asciiTheme="majorHAnsi" w:hAnsiTheme="majorHAnsi" w:cstheme="majorHAnsi"/>
          <w:sz w:val="22"/>
          <w:szCs w:val="22"/>
        </w:rPr>
      </w:pPr>
    </w:p>
    <w:p w14:paraId="33D363AC" w14:textId="1D304398" w:rsidR="00C317C4" w:rsidRPr="008C190D" w:rsidRDefault="00C317C4" w:rsidP="0021712A">
      <w:pPr>
        <w:spacing w:after="160" w:line="256" w:lineRule="auto"/>
        <w:jc w:val="center"/>
        <w:rPr>
          <w:rFonts w:asciiTheme="majorHAnsi" w:hAnsiTheme="majorHAnsi" w:cstheme="majorHAnsi"/>
          <w:b/>
          <w:sz w:val="22"/>
          <w:szCs w:val="22"/>
        </w:rPr>
      </w:pPr>
      <w:r w:rsidRPr="008C190D">
        <w:rPr>
          <w:rFonts w:asciiTheme="majorHAnsi" w:hAnsiTheme="majorHAnsi" w:cstheme="majorHAnsi"/>
          <w:b/>
          <w:sz w:val="22"/>
          <w:szCs w:val="22"/>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sdtContent>
        <w:p w14:paraId="4FA37E72" w14:textId="77777777" w:rsidR="00C317C4" w:rsidRPr="008C190D" w:rsidRDefault="00C317C4" w:rsidP="00C317C4">
          <w:pPr>
            <w:pStyle w:val="TOCHeading"/>
            <w:rPr>
              <w:rFonts w:cstheme="majorHAnsi"/>
              <w:color w:val="auto"/>
              <w:sz w:val="22"/>
              <w:szCs w:val="22"/>
            </w:rPr>
          </w:pPr>
        </w:p>
        <w:p w14:paraId="4E36C7C3" w14:textId="67CB8F6B" w:rsidR="00C317C4" w:rsidRPr="008C190D" w:rsidRDefault="00C317C4" w:rsidP="00C317C4">
          <w:pPr>
            <w:pStyle w:val="TOC1"/>
            <w:rPr>
              <w:rFonts w:asciiTheme="majorHAnsi" w:eastAsiaTheme="minorEastAsia" w:hAnsiTheme="majorHAnsi" w:cstheme="majorHAnsi"/>
              <w:noProof/>
              <w:lang w:val="en-IN" w:eastAsia="en-IN"/>
            </w:rPr>
          </w:pPr>
          <w:r w:rsidRPr="008C190D">
            <w:rPr>
              <w:rFonts w:asciiTheme="majorHAnsi" w:hAnsiTheme="majorHAnsi" w:cstheme="majorHAnsi"/>
            </w:rPr>
            <w:fldChar w:fldCharType="begin"/>
          </w:r>
          <w:r w:rsidRPr="008C190D">
            <w:rPr>
              <w:rFonts w:asciiTheme="majorHAnsi" w:hAnsiTheme="majorHAnsi" w:cstheme="majorHAnsi"/>
            </w:rPr>
            <w:instrText xml:space="preserve"> TOC \o "1-3" \h \z \u </w:instrText>
          </w:r>
          <w:r w:rsidRPr="008C190D">
            <w:rPr>
              <w:rFonts w:asciiTheme="majorHAnsi" w:hAnsiTheme="majorHAnsi" w:cstheme="majorHAnsi"/>
            </w:rPr>
            <w:fldChar w:fldCharType="separate"/>
          </w:r>
          <w:hyperlink w:anchor="_Toc14864235" w:history="1">
            <w:r w:rsidRPr="008C190D">
              <w:rPr>
                <w:rStyle w:val="Hyperlink"/>
                <w:rFonts w:asciiTheme="majorHAnsi" w:hAnsiTheme="majorHAnsi" w:cstheme="majorHAnsi"/>
                <w:noProof/>
                <w:color w:val="auto"/>
              </w:rPr>
              <w:t>1.</w:t>
            </w:r>
            <w:r w:rsidRPr="008C190D">
              <w:rPr>
                <w:rStyle w:val="Hyperlink"/>
                <w:rFonts w:asciiTheme="majorHAnsi" w:eastAsiaTheme="minorEastAsia" w:hAnsiTheme="majorHAnsi" w:cstheme="majorHAnsi"/>
                <w:noProof/>
                <w:color w:val="auto"/>
                <w:lang w:val="en-IN" w:eastAsia="en-IN"/>
              </w:rPr>
              <w:tab/>
            </w:r>
            <w:r w:rsidRPr="008C190D">
              <w:rPr>
                <w:rStyle w:val="Hyperlink"/>
                <w:rFonts w:asciiTheme="majorHAnsi" w:hAnsiTheme="majorHAnsi" w:cstheme="majorHAnsi"/>
                <w:noProof/>
                <w:color w:val="auto"/>
              </w:rPr>
              <w:t>Purpose</w:t>
            </w:r>
            <w:r w:rsidRPr="008C190D">
              <w:rPr>
                <w:rStyle w:val="Hyperlink"/>
                <w:rFonts w:asciiTheme="majorHAnsi" w:hAnsiTheme="majorHAnsi" w:cstheme="majorHAnsi"/>
                <w:noProof/>
                <w:webHidden/>
                <w:color w:val="auto"/>
              </w:rPr>
              <w:tab/>
            </w:r>
            <w:r w:rsidRPr="008C190D">
              <w:rPr>
                <w:rStyle w:val="Hyperlink"/>
                <w:rFonts w:asciiTheme="majorHAnsi" w:hAnsiTheme="majorHAnsi" w:cstheme="majorHAnsi"/>
                <w:noProof/>
                <w:webHidden/>
                <w:color w:val="auto"/>
              </w:rPr>
              <w:fldChar w:fldCharType="begin"/>
            </w:r>
            <w:r w:rsidRPr="008C190D">
              <w:rPr>
                <w:rStyle w:val="Hyperlink"/>
                <w:rFonts w:asciiTheme="majorHAnsi" w:hAnsiTheme="majorHAnsi" w:cstheme="majorHAnsi"/>
                <w:noProof/>
                <w:webHidden/>
                <w:color w:val="auto"/>
              </w:rPr>
              <w:instrText xml:space="preserve"> PAGEREF _Toc14864235 \h </w:instrText>
            </w:r>
            <w:r w:rsidRPr="008C190D">
              <w:rPr>
                <w:rStyle w:val="Hyperlink"/>
                <w:rFonts w:asciiTheme="majorHAnsi" w:hAnsiTheme="majorHAnsi" w:cstheme="majorHAnsi"/>
                <w:noProof/>
                <w:webHidden/>
                <w:color w:val="auto"/>
              </w:rPr>
            </w:r>
            <w:r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4</w:t>
            </w:r>
            <w:r w:rsidRPr="008C190D">
              <w:rPr>
                <w:rStyle w:val="Hyperlink"/>
                <w:rFonts w:asciiTheme="majorHAnsi" w:hAnsiTheme="majorHAnsi" w:cstheme="majorHAnsi"/>
                <w:noProof/>
                <w:webHidden/>
                <w:color w:val="auto"/>
              </w:rPr>
              <w:fldChar w:fldCharType="end"/>
            </w:r>
          </w:hyperlink>
        </w:p>
        <w:p w14:paraId="269A5058" w14:textId="4A395943" w:rsidR="00C317C4" w:rsidRPr="008C190D" w:rsidRDefault="0060250F" w:rsidP="00C317C4">
          <w:pPr>
            <w:pStyle w:val="TOC1"/>
            <w:rPr>
              <w:rFonts w:asciiTheme="majorHAnsi" w:eastAsiaTheme="minorEastAsia" w:hAnsiTheme="majorHAnsi" w:cstheme="majorHAnsi"/>
              <w:noProof/>
              <w:lang w:val="en-IN" w:eastAsia="en-IN"/>
            </w:rPr>
          </w:pPr>
          <w:hyperlink w:anchor="_Toc14864236" w:history="1">
            <w:r w:rsidR="00C317C4" w:rsidRPr="008C190D">
              <w:rPr>
                <w:rStyle w:val="Hyperlink"/>
                <w:rFonts w:asciiTheme="majorHAnsi" w:hAnsiTheme="majorHAnsi" w:cstheme="majorHAnsi"/>
                <w:noProof/>
                <w:color w:val="auto"/>
              </w:rPr>
              <w:t>2.</w:t>
            </w:r>
            <w:r w:rsidR="00C317C4" w:rsidRPr="008C190D">
              <w:rPr>
                <w:rStyle w:val="Hyperlink"/>
                <w:rFonts w:asciiTheme="majorHAnsi" w:eastAsiaTheme="minorEastAsia" w:hAnsiTheme="majorHAnsi" w:cstheme="majorHAnsi"/>
                <w:noProof/>
                <w:color w:val="auto"/>
                <w:lang w:val="en-IN" w:eastAsia="en-IN"/>
              </w:rPr>
              <w:tab/>
            </w:r>
            <w:r w:rsidR="00C317C4" w:rsidRPr="008C190D">
              <w:rPr>
                <w:rStyle w:val="Hyperlink"/>
                <w:rFonts w:asciiTheme="majorHAnsi" w:hAnsiTheme="majorHAnsi" w:cstheme="majorHAnsi"/>
                <w:noProof/>
                <w:color w:val="auto"/>
              </w:rPr>
              <w:t>Guidelines</w:t>
            </w:r>
            <w:r w:rsidR="00C317C4" w:rsidRPr="008C190D">
              <w:rPr>
                <w:rStyle w:val="Hyperlink"/>
                <w:rFonts w:asciiTheme="majorHAnsi" w:hAnsiTheme="majorHAnsi" w:cstheme="majorHAnsi"/>
                <w:noProof/>
                <w:webHidden/>
                <w:color w:val="auto"/>
              </w:rPr>
              <w:tab/>
            </w:r>
            <w:r w:rsidR="00C317C4" w:rsidRPr="008C190D">
              <w:rPr>
                <w:rStyle w:val="Hyperlink"/>
                <w:rFonts w:asciiTheme="majorHAnsi" w:hAnsiTheme="majorHAnsi" w:cstheme="majorHAnsi"/>
                <w:noProof/>
                <w:webHidden/>
                <w:color w:val="auto"/>
              </w:rPr>
              <w:fldChar w:fldCharType="begin"/>
            </w:r>
            <w:r w:rsidR="00C317C4" w:rsidRPr="008C190D">
              <w:rPr>
                <w:rStyle w:val="Hyperlink"/>
                <w:rFonts w:asciiTheme="majorHAnsi" w:hAnsiTheme="majorHAnsi" w:cstheme="majorHAnsi"/>
                <w:noProof/>
                <w:webHidden/>
                <w:color w:val="auto"/>
              </w:rPr>
              <w:instrText xml:space="preserve"> PAGEREF _Toc14864236 \h </w:instrText>
            </w:r>
            <w:r w:rsidR="00C317C4" w:rsidRPr="008C190D">
              <w:rPr>
                <w:rStyle w:val="Hyperlink"/>
                <w:rFonts w:asciiTheme="majorHAnsi" w:hAnsiTheme="majorHAnsi" w:cstheme="majorHAnsi"/>
                <w:noProof/>
                <w:webHidden/>
                <w:color w:val="auto"/>
              </w:rPr>
            </w:r>
            <w:r w:rsidR="00C317C4"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4</w:t>
            </w:r>
            <w:r w:rsidR="00C317C4" w:rsidRPr="008C190D">
              <w:rPr>
                <w:rStyle w:val="Hyperlink"/>
                <w:rFonts w:asciiTheme="majorHAnsi" w:hAnsiTheme="majorHAnsi" w:cstheme="majorHAnsi"/>
                <w:noProof/>
                <w:webHidden/>
                <w:color w:val="auto"/>
              </w:rPr>
              <w:fldChar w:fldCharType="end"/>
            </w:r>
          </w:hyperlink>
        </w:p>
        <w:p w14:paraId="090904E8" w14:textId="5D4607E4" w:rsidR="00C317C4" w:rsidRPr="008C190D" w:rsidRDefault="0060250F" w:rsidP="00C317C4">
          <w:pPr>
            <w:pStyle w:val="TOC1"/>
            <w:rPr>
              <w:rFonts w:asciiTheme="majorHAnsi" w:eastAsiaTheme="minorEastAsia" w:hAnsiTheme="majorHAnsi" w:cstheme="majorHAnsi"/>
              <w:noProof/>
              <w:lang w:val="en-IN" w:eastAsia="en-IN"/>
            </w:rPr>
          </w:pPr>
          <w:hyperlink w:anchor="_Toc14864237" w:history="1">
            <w:r w:rsidR="00C317C4" w:rsidRPr="008C190D">
              <w:rPr>
                <w:rStyle w:val="Hyperlink"/>
                <w:rFonts w:asciiTheme="majorHAnsi" w:hAnsiTheme="majorHAnsi" w:cstheme="majorHAnsi"/>
                <w:noProof/>
                <w:color w:val="auto"/>
              </w:rPr>
              <w:t>3.</w:t>
            </w:r>
            <w:r w:rsidR="00C317C4" w:rsidRPr="008C190D">
              <w:rPr>
                <w:rStyle w:val="Hyperlink"/>
                <w:rFonts w:asciiTheme="majorHAnsi" w:eastAsiaTheme="minorEastAsia" w:hAnsiTheme="majorHAnsi" w:cstheme="majorHAnsi"/>
                <w:noProof/>
                <w:color w:val="auto"/>
                <w:lang w:val="en-IN" w:eastAsia="en-IN"/>
              </w:rPr>
              <w:tab/>
            </w:r>
            <w:r w:rsidR="00C317C4" w:rsidRPr="008C190D">
              <w:rPr>
                <w:rStyle w:val="Hyperlink"/>
                <w:rFonts w:asciiTheme="majorHAnsi" w:hAnsiTheme="majorHAnsi" w:cstheme="majorHAnsi"/>
                <w:noProof/>
                <w:color w:val="auto"/>
              </w:rPr>
              <w:t>Process</w:t>
            </w:r>
            <w:r w:rsidR="00C317C4" w:rsidRPr="008C190D">
              <w:rPr>
                <w:rStyle w:val="Hyperlink"/>
                <w:rFonts w:asciiTheme="majorHAnsi" w:hAnsiTheme="majorHAnsi" w:cstheme="majorHAnsi"/>
                <w:noProof/>
                <w:webHidden/>
                <w:color w:val="auto"/>
              </w:rPr>
              <w:tab/>
            </w:r>
            <w:r w:rsidR="00C317C4" w:rsidRPr="008C190D">
              <w:rPr>
                <w:rStyle w:val="Hyperlink"/>
                <w:rFonts w:asciiTheme="majorHAnsi" w:hAnsiTheme="majorHAnsi" w:cstheme="majorHAnsi"/>
                <w:noProof/>
                <w:webHidden/>
                <w:color w:val="auto"/>
              </w:rPr>
              <w:fldChar w:fldCharType="begin"/>
            </w:r>
            <w:r w:rsidR="00C317C4" w:rsidRPr="008C190D">
              <w:rPr>
                <w:rStyle w:val="Hyperlink"/>
                <w:rFonts w:asciiTheme="majorHAnsi" w:hAnsiTheme="majorHAnsi" w:cstheme="majorHAnsi"/>
                <w:noProof/>
                <w:webHidden/>
                <w:color w:val="auto"/>
              </w:rPr>
              <w:instrText xml:space="preserve"> PAGEREF _Toc14864237 \h </w:instrText>
            </w:r>
            <w:r w:rsidR="00C317C4" w:rsidRPr="008C190D">
              <w:rPr>
                <w:rStyle w:val="Hyperlink"/>
                <w:rFonts w:asciiTheme="majorHAnsi" w:hAnsiTheme="majorHAnsi" w:cstheme="majorHAnsi"/>
                <w:noProof/>
                <w:webHidden/>
                <w:color w:val="auto"/>
              </w:rPr>
            </w:r>
            <w:r w:rsidR="00C317C4"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5</w:t>
            </w:r>
            <w:r w:rsidR="00C317C4" w:rsidRPr="008C190D">
              <w:rPr>
                <w:rStyle w:val="Hyperlink"/>
                <w:rFonts w:asciiTheme="majorHAnsi" w:hAnsiTheme="majorHAnsi" w:cstheme="majorHAnsi"/>
                <w:noProof/>
                <w:webHidden/>
                <w:color w:val="auto"/>
              </w:rPr>
              <w:fldChar w:fldCharType="end"/>
            </w:r>
          </w:hyperlink>
        </w:p>
        <w:p w14:paraId="3A0DEFF4" w14:textId="1E7ABEFA" w:rsidR="00C317C4" w:rsidRPr="008C190D" w:rsidRDefault="0060250F" w:rsidP="00C317C4">
          <w:pPr>
            <w:pStyle w:val="TOC1"/>
            <w:rPr>
              <w:rFonts w:asciiTheme="majorHAnsi" w:eastAsiaTheme="minorEastAsia" w:hAnsiTheme="majorHAnsi" w:cstheme="majorHAnsi"/>
              <w:noProof/>
              <w:lang w:val="en-IN" w:eastAsia="en-IN"/>
            </w:rPr>
          </w:pPr>
          <w:hyperlink w:anchor="_Toc14864238" w:history="1">
            <w:r w:rsidR="00C317C4" w:rsidRPr="008C190D">
              <w:rPr>
                <w:rStyle w:val="Hyperlink"/>
                <w:rFonts w:asciiTheme="majorHAnsi" w:hAnsiTheme="majorHAnsi" w:cstheme="majorHAnsi"/>
                <w:noProof/>
                <w:color w:val="auto"/>
              </w:rPr>
              <w:t>4.</w:t>
            </w:r>
            <w:r w:rsidR="00C317C4" w:rsidRPr="008C190D">
              <w:rPr>
                <w:rStyle w:val="Hyperlink"/>
                <w:rFonts w:asciiTheme="majorHAnsi" w:eastAsiaTheme="minorEastAsia" w:hAnsiTheme="majorHAnsi" w:cstheme="majorHAnsi"/>
                <w:noProof/>
                <w:color w:val="auto"/>
                <w:lang w:val="en-IN" w:eastAsia="en-IN"/>
              </w:rPr>
              <w:tab/>
            </w:r>
            <w:r w:rsidR="00C317C4" w:rsidRPr="008C190D">
              <w:rPr>
                <w:rStyle w:val="Hyperlink"/>
                <w:rFonts w:asciiTheme="majorHAnsi" w:hAnsiTheme="majorHAnsi" w:cstheme="majorHAnsi"/>
                <w:noProof/>
                <w:color w:val="auto"/>
              </w:rPr>
              <w:t>Escalation Matrix</w:t>
            </w:r>
            <w:r w:rsidR="00C317C4" w:rsidRPr="008C190D">
              <w:rPr>
                <w:rStyle w:val="Hyperlink"/>
                <w:rFonts w:asciiTheme="majorHAnsi" w:hAnsiTheme="majorHAnsi" w:cstheme="majorHAnsi"/>
                <w:noProof/>
                <w:webHidden/>
                <w:color w:val="auto"/>
              </w:rPr>
              <w:tab/>
            </w:r>
            <w:r w:rsidR="00C317C4" w:rsidRPr="008C190D">
              <w:rPr>
                <w:rStyle w:val="Hyperlink"/>
                <w:rFonts w:asciiTheme="majorHAnsi" w:hAnsiTheme="majorHAnsi" w:cstheme="majorHAnsi"/>
                <w:noProof/>
                <w:webHidden/>
                <w:color w:val="auto"/>
              </w:rPr>
              <w:fldChar w:fldCharType="begin"/>
            </w:r>
            <w:r w:rsidR="00C317C4" w:rsidRPr="008C190D">
              <w:rPr>
                <w:rStyle w:val="Hyperlink"/>
                <w:rFonts w:asciiTheme="majorHAnsi" w:hAnsiTheme="majorHAnsi" w:cstheme="majorHAnsi"/>
                <w:noProof/>
                <w:webHidden/>
                <w:color w:val="auto"/>
              </w:rPr>
              <w:instrText xml:space="preserve"> PAGEREF _Toc14864238 \h </w:instrText>
            </w:r>
            <w:r w:rsidR="00C317C4" w:rsidRPr="008C190D">
              <w:rPr>
                <w:rStyle w:val="Hyperlink"/>
                <w:rFonts w:asciiTheme="majorHAnsi" w:hAnsiTheme="majorHAnsi" w:cstheme="majorHAnsi"/>
                <w:noProof/>
                <w:webHidden/>
                <w:color w:val="auto"/>
              </w:rPr>
            </w:r>
            <w:r w:rsidR="00C317C4"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5</w:t>
            </w:r>
            <w:r w:rsidR="00C317C4" w:rsidRPr="008C190D">
              <w:rPr>
                <w:rStyle w:val="Hyperlink"/>
                <w:rFonts w:asciiTheme="majorHAnsi" w:hAnsiTheme="majorHAnsi" w:cstheme="majorHAnsi"/>
                <w:noProof/>
                <w:webHidden/>
                <w:color w:val="auto"/>
              </w:rPr>
              <w:fldChar w:fldCharType="end"/>
            </w:r>
          </w:hyperlink>
        </w:p>
        <w:p w14:paraId="43BB3BE8" w14:textId="3E15BB11" w:rsidR="00C317C4" w:rsidRPr="008C190D" w:rsidRDefault="0060250F" w:rsidP="00C317C4">
          <w:pPr>
            <w:pStyle w:val="TOC1"/>
            <w:rPr>
              <w:rFonts w:asciiTheme="majorHAnsi" w:eastAsiaTheme="minorEastAsia" w:hAnsiTheme="majorHAnsi" w:cstheme="majorHAnsi"/>
              <w:noProof/>
              <w:lang w:val="en-IN" w:eastAsia="en-IN"/>
            </w:rPr>
          </w:pPr>
          <w:hyperlink w:anchor="_Toc14864239" w:history="1">
            <w:r w:rsidR="00C317C4" w:rsidRPr="008C190D">
              <w:rPr>
                <w:rStyle w:val="Hyperlink"/>
                <w:rFonts w:asciiTheme="majorHAnsi" w:hAnsiTheme="majorHAnsi" w:cstheme="majorHAnsi"/>
                <w:noProof/>
                <w:color w:val="auto"/>
              </w:rPr>
              <w:t>5.</w:t>
            </w:r>
            <w:r w:rsidR="00C317C4" w:rsidRPr="008C190D">
              <w:rPr>
                <w:rStyle w:val="Hyperlink"/>
                <w:rFonts w:asciiTheme="majorHAnsi" w:eastAsiaTheme="minorEastAsia" w:hAnsiTheme="majorHAnsi" w:cstheme="majorHAnsi"/>
                <w:noProof/>
                <w:color w:val="auto"/>
                <w:lang w:val="en-IN" w:eastAsia="en-IN"/>
              </w:rPr>
              <w:tab/>
            </w:r>
            <w:r w:rsidR="00C317C4" w:rsidRPr="008C190D">
              <w:rPr>
                <w:rStyle w:val="Hyperlink"/>
                <w:rFonts w:asciiTheme="majorHAnsi" w:hAnsiTheme="majorHAnsi" w:cstheme="majorHAnsi"/>
                <w:noProof/>
                <w:color w:val="auto"/>
              </w:rPr>
              <w:t>Violation of Policy</w:t>
            </w:r>
            <w:r w:rsidR="00C317C4" w:rsidRPr="008C190D">
              <w:rPr>
                <w:rStyle w:val="Hyperlink"/>
                <w:rFonts w:asciiTheme="majorHAnsi" w:hAnsiTheme="majorHAnsi" w:cstheme="majorHAnsi"/>
                <w:noProof/>
                <w:webHidden/>
                <w:color w:val="auto"/>
              </w:rPr>
              <w:tab/>
            </w:r>
            <w:r w:rsidR="00C317C4" w:rsidRPr="008C190D">
              <w:rPr>
                <w:rStyle w:val="Hyperlink"/>
                <w:rFonts w:asciiTheme="majorHAnsi" w:hAnsiTheme="majorHAnsi" w:cstheme="majorHAnsi"/>
                <w:noProof/>
                <w:webHidden/>
                <w:color w:val="auto"/>
              </w:rPr>
              <w:fldChar w:fldCharType="begin"/>
            </w:r>
            <w:r w:rsidR="00C317C4" w:rsidRPr="008C190D">
              <w:rPr>
                <w:rStyle w:val="Hyperlink"/>
                <w:rFonts w:asciiTheme="majorHAnsi" w:hAnsiTheme="majorHAnsi" w:cstheme="majorHAnsi"/>
                <w:noProof/>
                <w:webHidden/>
                <w:color w:val="auto"/>
              </w:rPr>
              <w:instrText xml:space="preserve"> PAGEREF _Toc14864239 \h </w:instrText>
            </w:r>
            <w:r w:rsidR="00C317C4" w:rsidRPr="008C190D">
              <w:rPr>
                <w:rStyle w:val="Hyperlink"/>
                <w:rFonts w:asciiTheme="majorHAnsi" w:hAnsiTheme="majorHAnsi" w:cstheme="majorHAnsi"/>
                <w:noProof/>
                <w:webHidden/>
                <w:color w:val="auto"/>
              </w:rPr>
            </w:r>
            <w:r w:rsidR="00C317C4"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5</w:t>
            </w:r>
            <w:r w:rsidR="00C317C4" w:rsidRPr="008C190D">
              <w:rPr>
                <w:rStyle w:val="Hyperlink"/>
                <w:rFonts w:asciiTheme="majorHAnsi" w:hAnsiTheme="majorHAnsi" w:cstheme="majorHAnsi"/>
                <w:noProof/>
                <w:webHidden/>
                <w:color w:val="auto"/>
              </w:rPr>
              <w:fldChar w:fldCharType="end"/>
            </w:r>
          </w:hyperlink>
        </w:p>
        <w:p w14:paraId="00F60C13" w14:textId="050B4D1B" w:rsidR="00C317C4" w:rsidRPr="008C190D" w:rsidRDefault="0060250F" w:rsidP="00C317C4">
          <w:pPr>
            <w:pStyle w:val="TOC1"/>
            <w:rPr>
              <w:rFonts w:asciiTheme="majorHAnsi" w:eastAsiaTheme="minorEastAsia" w:hAnsiTheme="majorHAnsi" w:cstheme="majorHAnsi"/>
              <w:noProof/>
              <w:lang w:val="en-IN" w:eastAsia="en-IN"/>
            </w:rPr>
          </w:pPr>
          <w:hyperlink w:anchor="_Toc14864240" w:history="1">
            <w:r w:rsidR="00C317C4" w:rsidRPr="008C190D">
              <w:rPr>
                <w:rStyle w:val="Hyperlink"/>
                <w:rFonts w:asciiTheme="majorHAnsi" w:hAnsiTheme="majorHAnsi" w:cstheme="majorHAnsi"/>
                <w:noProof/>
                <w:color w:val="auto"/>
              </w:rPr>
              <w:t>6.</w:t>
            </w:r>
            <w:r w:rsidR="00C317C4" w:rsidRPr="008C190D">
              <w:rPr>
                <w:rStyle w:val="Hyperlink"/>
                <w:rFonts w:asciiTheme="majorHAnsi" w:eastAsiaTheme="minorEastAsia" w:hAnsiTheme="majorHAnsi" w:cstheme="majorHAnsi"/>
                <w:noProof/>
                <w:color w:val="auto"/>
                <w:lang w:val="en-IN" w:eastAsia="en-IN"/>
              </w:rPr>
              <w:tab/>
            </w:r>
            <w:r w:rsidR="00C317C4" w:rsidRPr="008C190D">
              <w:rPr>
                <w:rStyle w:val="Hyperlink"/>
                <w:rFonts w:asciiTheme="majorHAnsi" w:hAnsiTheme="majorHAnsi" w:cstheme="majorHAnsi"/>
                <w:noProof/>
                <w:color w:val="auto"/>
              </w:rPr>
              <w:t>Document Owner and Approval</w:t>
            </w:r>
            <w:r w:rsidR="00C317C4" w:rsidRPr="008C190D">
              <w:rPr>
                <w:rStyle w:val="Hyperlink"/>
                <w:rFonts w:asciiTheme="majorHAnsi" w:hAnsiTheme="majorHAnsi" w:cstheme="majorHAnsi"/>
                <w:noProof/>
                <w:webHidden/>
                <w:color w:val="auto"/>
              </w:rPr>
              <w:tab/>
            </w:r>
            <w:r w:rsidR="00C317C4" w:rsidRPr="008C190D">
              <w:rPr>
                <w:rStyle w:val="Hyperlink"/>
                <w:rFonts w:asciiTheme="majorHAnsi" w:hAnsiTheme="majorHAnsi" w:cstheme="majorHAnsi"/>
                <w:noProof/>
                <w:webHidden/>
                <w:color w:val="auto"/>
              </w:rPr>
              <w:fldChar w:fldCharType="begin"/>
            </w:r>
            <w:r w:rsidR="00C317C4" w:rsidRPr="008C190D">
              <w:rPr>
                <w:rStyle w:val="Hyperlink"/>
                <w:rFonts w:asciiTheme="majorHAnsi" w:hAnsiTheme="majorHAnsi" w:cstheme="majorHAnsi"/>
                <w:noProof/>
                <w:webHidden/>
                <w:color w:val="auto"/>
              </w:rPr>
              <w:instrText xml:space="preserve"> PAGEREF _Toc14864240 \h </w:instrText>
            </w:r>
            <w:r w:rsidR="00C317C4" w:rsidRPr="008C190D">
              <w:rPr>
                <w:rStyle w:val="Hyperlink"/>
                <w:rFonts w:asciiTheme="majorHAnsi" w:hAnsiTheme="majorHAnsi" w:cstheme="majorHAnsi"/>
                <w:noProof/>
                <w:webHidden/>
                <w:color w:val="auto"/>
              </w:rPr>
            </w:r>
            <w:r w:rsidR="00C317C4" w:rsidRPr="008C190D">
              <w:rPr>
                <w:rStyle w:val="Hyperlink"/>
                <w:rFonts w:asciiTheme="majorHAnsi" w:hAnsiTheme="majorHAnsi" w:cstheme="majorHAnsi"/>
                <w:noProof/>
                <w:webHidden/>
                <w:color w:val="auto"/>
              </w:rPr>
              <w:fldChar w:fldCharType="separate"/>
            </w:r>
            <w:r w:rsidR="00AD338C" w:rsidRPr="008C190D">
              <w:rPr>
                <w:rStyle w:val="Hyperlink"/>
                <w:rFonts w:asciiTheme="majorHAnsi" w:hAnsiTheme="majorHAnsi" w:cstheme="majorHAnsi"/>
                <w:noProof/>
                <w:webHidden/>
                <w:color w:val="auto"/>
              </w:rPr>
              <w:t>6</w:t>
            </w:r>
            <w:r w:rsidR="00C317C4" w:rsidRPr="008C190D">
              <w:rPr>
                <w:rStyle w:val="Hyperlink"/>
                <w:rFonts w:asciiTheme="majorHAnsi" w:hAnsiTheme="majorHAnsi" w:cstheme="majorHAnsi"/>
                <w:noProof/>
                <w:webHidden/>
                <w:color w:val="auto"/>
              </w:rPr>
              <w:fldChar w:fldCharType="end"/>
            </w:r>
          </w:hyperlink>
        </w:p>
        <w:p w14:paraId="7A39F1BE" w14:textId="77777777" w:rsidR="00C317C4" w:rsidRPr="008C190D" w:rsidRDefault="00C317C4" w:rsidP="00C317C4">
          <w:pPr>
            <w:rPr>
              <w:rFonts w:asciiTheme="majorHAnsi" w:hAnsiTheme="majorHAnsi" w:cstheme="majorHAnsi"/>
              <w:sz w:val="22"/>
              <w:szCs w:val="22"/>
            </w:rPr>
          </w:pPr>
          <w:r w:rsidRPr="008C190D">
            <w:rPr>
              <w:rFonts w:asciiTheme="majorHAnsi" w:hAnsiTheme="majorHAnsi" w:cstheme="majorHAnsi"/>
              <w:bCs/>
              <w:noProof/>
              <w:sz w:val="22"/>
              <w:szCs w:val="22"/>
            </w:rPr>
            <w:fldChar w:fldCharType="end"/>
          </w:r>
        </w:p>
      </w:sdtContent>
    </w:sdt>
    <w:p w14:paraId="1BFBF2C0" w14:textId="77777777" w:rsidR="00C317C4" w:rsidRPr="008C190D" w:rsidRDefault="00C317C4" w:rsidP="00C317C4">
      <w:pPr>
        <w:kinsoku w:val="0"/>
        <w:overflowPunct w:val="0"/>
        <w:spacing w:line="200" w:lineRule="exact"/>
        <w:rPr>
          <w:rFonts w:asciiTheme="majorHAnsi" w:hAnsiTheme="majorHAnsi" w:cstheme="majorHAnsi"/>
          <w:sz w:val="22"/>
          <w:szCs w:val="22"/>
        </w:rPr>
      </w:pPr>
    </w:p>
    <w:p w14:paraId="2B9C5DFB" w14:textId="77777777" w:rsidR="00C317C4" w:rsidRPr="008C190D" w:rsidRDefault="00C317C4" w:rsidP="00C317C4">
      <w:pPr>
        <w:kinsoku w:val="0"/>
        <w:overflowPunct w:val="0"/>
        <w:spacing w:line="200" w:lineRule="exact"/>
        <w:rPr>
          <w:rFonts w:asciiTheme="majorHAnsi" w:hAnsiTheme="majorHAnsi" w:cstheme="majorHAnsi"/>
          <w:sz w:val="22"/>
          <w:szCs w:val="22"/>
        </w:rPr>
      </w:pPr>
    </w:p>
    <w:p w14:paraId="28CE42CC" w14:textId="77777777" w:rsidR="00C317C4" w:rsidRPr="008C190D" w:rsidRDefault="00C317C4" w:rsidP="00C317C4">
      <w:pPr>
        <w:kinsoku w:val="0"/>
        <w:overflowPunct w:val="0"/>
        <w:spacing w:line="200" w:lineRule="exact"/>
        <w:rPr>
          <w:rFonts w:asciiTheme="majorHAnsi" w:hAnsiTheme="majorHAnsi" w:cstheme="majorHAnsi"/>
          <w:sz w:val="22"/>
          <w:szCs w:val="22"/>
        </w:rPr>
      </w:pPr>
    </w:p>
    <w:p w14:paraId="0BE55312" w14:textId="77777777" w:rsidR="00C317C4" w:rsidRPr="008C190D" w:rsidRDefault="00C317C4" w:rsidP="00C317C4">
      <w:pPr>
        <w:kinsoku w:val="0"/>
        <w:overflowPunct w:val="0"/>
        <w:spacing w:before="74"/>
        <w:ind w:left="878"/>
        <w:jc w:val="center"/>
        <w:rPr>
          <w:rFonts w:asciiTheme="majorHAnsi" w:hAnsiTheme="majorHAnsi" w:cstheme="majorHAnsi"/>
          <w:sz w:val="22"/>
          <w:szCs w:val="22"/>
        </w:rPr>
      </w:pPr>
    </w:p>
    <w:p w14:paraId="77B08D89" w14:textId="77777777" w:rsidR="00C317C4" w:rsidRPr="008C190D" w:rsidRDefault="00C317C4" w:rsidP="00C317C4">
      <w:pPr>
        <w:kinsoku w:val="0"/>
        <w:overflowPunct w:val="0"/>
        <w:spacing w:before="8" w:line="150" w:lineRule="exact"/>
        <w:rPr>
          <w:rFonts w:asciiTheme="majorHAnsi" w:hAnsiTheme="majorHAnsi" w:cstheme="majorHAnsi"/>
          <w:sz w:val="22"/>
          <w:szCs w:val="22"/>
        </w:rPr>
      </w:pPr>
    </w:p>
    <w:p w14:paraId="4B32C338" w14:textId="77777777" w:rsidR="00C317C4" w:rsidRPr="008C190D" w:rsidRDefault="00C317C4" w:rsidP="00C317C4">
      <w:pPr>
        <w:rPr>
          <w:rFonts w:asciiTheme="majorHAnsi" w:hAnsiTheme="majorHAnsi" w:cstheme="majorHAnsi"/>
          <w:sz w:val="22"/>
          <w:szCs w:val="22"/>
        </w:rPr>
      </w:pPr>
    </w:p>
    <w:p w14:paraId="75781E52" w14:textId="77777777" w:rsidR="00C317C4" w:rsidRPr="008C190D" w:rsidRDefault="00C317C4" w:rsidP="00C317C4">
      <w:pPr>
        <w:rPr>
          <w:rFonts w:asciiTheme="majorHAnsi" w:hAnsiTheme="majorHAnsi" w:cstheme="majorHAnsi"/>
          <w:sz w:val="22"/>
          <w:szCs w:val="22"/>
        </w:rPr>
      </w:pPr>
    </w:p>
    <w:p w14:paraId="1C302DF9" w14:textId="77777777" w:rsidR="00C317C4" w:rsidRPr="008C190D" w:rsidRDefault="00C317C4" w:rsidP="00C317C4">
      <w:pPr>
        <w:rPr>
          <w:rFonts w:asciiTheme="majorHAnsi" w:hAnsiTheme="majorHAnsi" w:cstheme="majorHAnsi"/>
          <w:sz w:val="22"/>
          <w:szCs w:val="22"/>
        </w:rPr>
      </w:pPr>
    </w:p>
    <w:p w14:paraId="7F60586F" w14:textId="77777777" w:rsidR="00C317C4" w:rsidRPr="008C190D" w:rsidRDefault="00C317C4" w:rsidP="00C317C4">
      <w:pPr>
        <w:rPr>
          <w:rFonts w:asciiTheme="majorHAnsi" w:hAnsiTheme="majorHAnsi" w:cstheme="majorHAnsi"/>
          <w:sz w:val="22"/>
          <w:szCs w:val="22"/>
        </w:rPr>
      </w:pPr>
    </w:p>
    <w:p w14:paraId="2E2D9642" w14:textId="77777777" w:rsidR="00C317C4" w:rsidRPr="008C190D" w:rsidRDefault="00C317C4" w:rsidP="00C317C4">
      <w:pPr>
        <w:rPr>
          <w:rFonts w:asciiTheme="majorHAnsi" w:hAnsiTheme="majorHAnsi" w:cstheme="majorHAnsi"/>
          <w:sz w:val="22"/>
          <w:szCs w:val="22"/>
        </w:rPr>
      </w:pPr>
    </w:p>
    <w:p w14:paraId="25EA263D" w14:textId="77777777" w:rsidR="00C317C4" w:rsidRPr="008C190D" w:rsidRDefault="00C317C4" w:rsidP="00C317C4">
      <w:pPr>
        <w:rPr>
          <w:rFonts w:asciiTheme="majorHAnsi" w:hAnsiTheme="majorHAnsi" w:cstheme="majorHAnsi"/>
          <w:sz w:val="22"/>
          <w:szCs w:val="22"/>
        </w:rPr>
      </w:pPr>
    </w:p>
    <w:p w14:paraId="22C9B7D8" w14:textId="77777777" w:rsidR="00C317C4" w:rsidRPr="008C190D" w:rsidRDefault="00C317C4" w:rsidP="00C317C4">
      <w:pPr>
        <w:rPr>
          <w:rFonts w:asciiTheme="majorHAnsi" w:hAnsiTheme="majorHAnsi" w:cstheme="majorHAnsi"/>
          <w:sz w:val="22"/>
          <w:szCs w:val="22"/>
        </w:rPr>
      </w:pPr>
    </w:p>
    <w:p w14:paraId="2F9EB076" w14:textId="77777777" w:rsidR="00C317C4" w:rsidRPr="008C190D" w:rsidRDefault="00C317C4" w:rsidP="00C317C4">
      <w:pPr>
        <w:rPr>
          <w:rFonts w:asciiTheme="majorHAnsi" w:hAnsiTheme="majorHAnsi" w:cstheme="majorHAnsi"/>
          <w:sz w:val="22"/>
          <w:szCs w:val="22"/>
        </w:rPr>
      </w:pPr>
    </w:p>
    <w:p w14:paraId="75E47448" w14:textId="77777777" w:rsidR="00C317C4" w:rsidRPr="008C190D" w:rsidRDefault="00C317C4" w:rsidP="00C317C4">
      <w:pPr>
        <w:rPr>
          <w:rFonts w:asciiTheme="majorHAnsi" w:hAnsiTheme="majorHAnsi" w:cstheme="majorHAnsi"/>
          <w:sz w:val="22"/>
          <w:szCs w:val="22"/>
        </w:rPr>
      </w:pPr>
    </w:p>
    <w:p w14:paraId="584DF10E" w14:textId="77777777" w:rsidR="00C317C4" w:rsidRPr="008C190D" w:rsidRDefault="00C317C4" w:rsidP="00C317C4">
      <w:pPr>
        <w:rPr>
          <w:rFonts w:asciiTheme="majorHAnsi" w:hAnsiTheme="majorHAnsi" w:cstheme="majorHAnsi"/>
          <w:sz w:val="22"/>
          <w:szCs w:val="22"/>
        </w:rPr>
      </w:pPr>
    </w:p>
    <w:p w14:paraId="41258C83" w14:textId="77777777" w:rsidR="00C317C4" w:rsidRPr="008C190D" w:rsidRDefault="00C317C4" w:rsidP="00C317C4">
      <w:pPr>
        <w:jc w:val="both"/>
        <w:rPr>
          <w:rFonts w:asciiTheme="majorHAnsi" w:hAnsiTheme="majorHAnsi" w:cstheme="majorHAnsi"/>
          <w:sz w:val="22"/>
          <w:szCs w:val="22"/>
        </w:rPr>
      </w:pPr>
      <w:r w:rsidRPr="008C190D">
        <w:rPr>
          <w:rFonts w:asciiTheme="majorHAnsi" w:hAnsiTheme="majorHAnsi" w:cstheme="majorHAnsi"/>
          <w:sz w:val="22"/>
          <w:szCs w:val="22"/>
        </w:rPr>
        <w:br w:type="page"/>
      </w:r>
      <w:bookmarkStart w:id="0" w:name="_Toc465074866"/>
      <w:bookmarkStart w:id="1" w:name="_Toc450577122"/>
      <w:bookmarkStart w:id="2" w:name="bookmark0"/>
      <w:bookmarkEnd w:id="0"/>
      <w:bookmarkEnd w:id="1"/>
      <w:bookmarkEnd w:id="2"/>
    </w:p>
    <w:p w14:paraId="1CC07497" w14:textId="1ADF7BC6" w:rsidR="00C317C4" w:rsidRPr="005D1513" w:rsidRDefault="00C317C4" w:rsidP="00C36819">
      <w:pPr>
        <w:pStyle w:val="Heading1"/>
        <w:ind w:left="60"/>
        <w:jc w:val="both"/>
        <w:rPr>
          <w:rFonts w:cstheme="majorHAnsi"/>
          <w:color w:val="auto"/>
          <w:sz w:val="22"/>
          <w:szCs w:val="22"/>
        </w:rPr>
      </w:pPr>
      <w:bookmarkStart w:id="3" w:name="_Toc14864235"/>
      <w:r w:rsidRPr="008C190D">
        <w:rPr>
          <w:rFonts w:cstheme="majorHAnsi"/>
          <w:color w:val="auto"/>
          <w:sz w:val="22"/>
          <w:szCs w:val="22"/>
        </w:rPr>
        <w:lastRenderedPageBreak/>
        <w:t>Purpose</w:t>
      </w:r>
      <w:bookmarkEnd w:id="3"/>
    </w:p>
    <w:p w14:paraId="1E45854C" w14:textId="248AA231" w:rsidR="00C317C4" w:rsidRPr="008C190D" w:rsidRDefault="00C317C4" w:rsidP="00C36819">
      <w:pPr>
        <w:ind w:left="49"/>
        <w:jc w:val="both"/>
        <w:rPr>
          <w:rFonts w:asciiTheme="majorHAnsi" w:hAnsiTheme="majorHAnsi" w:cstheme="majorHAnsi"/>
          <w:sz w:val="22"/>
          <w:szCs w:val="22"/>
        </w:rPr>
      </w:pPr>
      <w:r w:rsidRPr="008C190D">
        <w:rPr>
          <w:rFonts w:asciiTheme="majorHAnsi" w:hAnsiTheme="majorHAnsi" w:cstheme="majorHAnsi"/>
          <w:sz w:val="22"/>
          <w:szCs w:val="22"/>
        </w:rPr>
        <w:t xml:space="preserve">A company’s greatest advocate is its </w:t>
      </w:r>
      <w:r w:rsidR="005D1513">
        <w:rPr>
          <w:rFonts w:asciiTheme="majorHAnsi" w:hAnsiTheme="majorHAnsi" w:cstheme="majorHAnsi"/>
          <w:sz w:val="22"/>
          <w:szCs w:val="22"/>
        </w:rPr>
        <w:t>employees,</w:t>
      </w:r>
      <w:r w:rsidR="006C496B" w:rsidRPr="008C190D">
        <w:rPr>
          <w:rFonts w:asciiTheme="majorHAnsi" w:hAnsiTheme="majorHAnsi" w:cstheme="majorHAnsi"/>
          <w:sz w:val="22"/>
          <w:szCs w:val="22"/>
        </w:rPr>
        <w:t xml:space="preserve"> </w:t>
      </w:r>
      <w:r w:rsidRPr="008C190D">
        <w:rPr>
          <w:rFonts w:asciiTheme="majorHAnsi" w:hAnsiTheme="majorHAnsi" w:cstheme="majorHAnsi"/>
          <w:sz w:val="22"/>
          <w:szCs w:val="22"/>
        </w:rPr>
        <w:t>and we place great importance on referrals because we trust our employees know what’s best for our company.</w:t>
      </w:r>
    </w:p>
    <w:p w14:paraId="6C17702D" w14:textId="77777777" w:rsidR="00C317C4" w:rsidRPr="008C190D" w:rsidRDefault="00C317C4" w:rsidP="00C36819">
      <w:pPr>
        <w:ind w:left="49"/>
        <w:jc w:val="both"/>
        <w:rPr>
          <w:rFonts w:asciiTheme="majorHAnsi" w:hAnsiTheme="majorHAnsi" w:cstheme="majorHAnsi"/>
          <w:sz w:val="22"/>
          <w:szCs w:val="22"/>
        </w:rPr>
      </w:pPr>
    </w:p>
    <w:p w14:paraId="5A3757B2" w14:textId="0B1FFB4D" w:rsidR="00C317C4" w:rsidRPr="008C190D" w:rsidRDefault="00C317C4" w:rsidP="00C36819">
      <w:pPr>
        <w:ind w:left="49"/>
        <w:jc w:val="both"/>
        <w:rPr>
          <w:rFonts w:asciiTheme="majorHAnsi" w:hAnsiTheme="majorHAnsi" w:cstheme="majorHAnsi"/>
          <w:sz w:val="22"/>
          <w:szCs w:val="22"/>
        </w:rPr>
      </w:pPr>
      <w:r w:rsidRPr="008C190D">
        <w:rPr>
          <w:rFonts w:asciiTheme="majorHAnsi" w:hAnsiTheme="majorHAnsi" w:cstheme="majorHAnsi"/>
          <w:sz w:val="22"/>
          <w:szCs w:val="22"/>
        </w:rPr>
        <w:t xml:space="preserve">We at </w:t>
      </w:r>
      <w:r w:rsidR="0060250F">
        <w:rPr>
          <w:rFonts w:asciiTheme="majorHAnsi" w:hAnsiTheme="majorHAnsi" w:cstheme="majorHAnsi"/>
          <w:sz w:val="22"/>
          <w:szCs w:val="22"/>
        </w:rPr>
        <w:t>Parkar</w:t>
      </w:r>
      <w:r w:rsidRPr="008C190D">
        <w:rPr>
          <w:rFonts w:asciiTheme="majorHAnsi" w:hAnsiTheme="majorHAnsi" w:cstheme="majorHAnsi"/>
          <w:sz w:val="22"/>
          <w:szCs w:val="22"/>
        </w:rPr>
        <w:t xml:space="preserve"> believe that diversity </w:t>
      </w:r>
      <w:r w:rsidR="005D1513" w:rsidRPr="008C190D">
        <w:rPr>
          <w:rFonts w:asciiTheme="majorHAnsi" w:hAnsiTheme="majorHAnsi" w:cstheme="majorHAnsi"/>
          <w:sz w:val="22"/>
          <w:szCs w:val="22"/>
        </w:rPr>
        <w:t>in the workplace</w:t>
      </w:r>
      <w:r w:rsidRPr="008C190D">
        <w:rPr>
          <w:rFonts w:asciiTheme="majorHAnsi" w:hAnsiTheme="majorHAnsi" w:cstheme="majorHAnsi"/>
          <w:sz w:val="22"/>
          <w:szCs w:val="22"/>
        </w:rPr>
        <w:t xml:space="preserve"> inspires employees to perform to their highest ability.  We, therefore, encourage candidates not only from various backgrounds, skills, cultures but also, encourage referrals of women candidates to expand our gender diversity quotient at </w:t>
      </w:r>
      <w:r w:rsidR="0060250F">
        <w:rPr>
          <w:rFonts w:asciiTheme="majorHAnsi" w:hAnsiTheme="majorHAnsi" w:cstheme="majorHAnsi"/>
          <w:sz w:val="22"/>
          <w:szCs w:val="22"/>
        </w:rPr>
        <w:t>Parkar</w:t>
      </w:r>
      <w:r w:rsidRPr="008C190D">
        <w:rPr>
          <w:rFonts w:asciiTheme="majorHAnsi" w:hAnsiTheme="majorHAnsi" w:cstheme="majorHAnsi"/>
          <w:sz w:val="22"/>
          <w:szCs w:val="22"/>
        </w:rPr>
        <w:t>.</w:t>
      </w:r>
    </w:p>
    <w:p w14:paraId="724D09AB" w14:textId="63CABB2E" w:rsidR="00C317C4" w:rsidRPr="008C190D" w:rsidRDefault="00C317C4" w:rsidP="00C36819">
      <w:pPr>
        <w:pStyle w:val="Heading1"/>
        <w:rPr>
          <w:rFonts w:cstheme="majorHAnsi"/>
          <w:color w:val="auto"/>
          <w:sz w:val="22"/>
          <w:szCs w:val="22"/>
        </w:rPr>
      </w:pPr>
      <w:bookmarkStart w:id="4" w:name="_Toc14864236"/>
      <w:r w:rsidRPr="008C190D">
        <w:rPr>
          <w:rFonts w:cstheme="majorHAnsi"/>
          <w:color w:val="auto"/>
          <w:sz w:val="22"/>
          <w:szCs w:val="22"/>
        </w:rPr>
        <w:t>Guidelines</w:t>
      </w:r>
      <w:bookmarkEnd w:id="4"/>
      <w:r w:rsidRPr="008C190D">
        <w:rPr>
          <w:rFonts w:cstheme="majorHAnsi"/>
          <w:color w:val="auto"/>
          <w:sz w:val="22"/>
          <w:szCs w:val="22"/>
        </w:rPr>
        <w:t xml:space="preserve"> </w:t>
      </w:r>
    </w:p>
    <w:p w14:paraId="1078D24B" w14:textId="77777777" w:rsidR="00C317C4" w:rsidRPr="008C190D" w:rsidRDefault="00C317C4" w:rsidP="00C317C4">
      <w:pPr>
        <w:rPr>
          <w:rFonts w:asciiTheme="majorHAnsi" w:hAnsiTheme="majorHAnsi" w:cstheme="majorHAnsi"/>
          <w:sz w:val="22"/>
          <w:szCs w:val="22"/>
        </w:rPr>
      </w:pPr>
    </w:p>
    <w:p w14:paraId="5421B1AF" w14:textId="4B4298A8" w:rsidR="00C317C4" w:rsidRPr="00AC31C1" w:rsidRDefault="00C317C4" w:rsidP="00AC31C1">
      <w:pPr>
        <w:jc w:val="both"/>
        <w:rPr>
          <w:rFonts w:asciiTheme="majorHAnsi" w:hAnsiTheme="majorHAnsi" w:cstheme="majorHAnsi"/>
          <w:b/>
          <w:bCs/>
          <w:sz w:val="22"/>
          <w:szCs w:val="22"/>
          <w:u w:val="single"/>
        </w:rPr>
      </w:pPr>
      <w:r w:rsidRPr="00084789">
        <w:rPr>
          <w:rFonts w:asciiTheme="majorHAnsi" w:hAnsiTheme="majorHAnsi" w:cstheme="majorHAnsi"/>
          <w:b/>
          <w:bCs/>
          <w:sz w:val="22"/>
          <w:szCs w:val="22"/>
          <w:u w:val="single"/>
        </w:rPr>
        <w:t>India guidelines</w:t>
      </w:r>
    </w:p>
    <w:p w14:paraId="2BAA649C" w14:textId="77777777"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The hiring of a referred associate must occur within six months of the initial referral date.  </w:t>
      </w:r>
    </w:p>
    <w:p w14:paraId="42E28CF0" w14:textId="1FFA4E36"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In case 2 or associates </w:t>
      </w:r>
      <w:r w:rsidR="00834B7A" w:rsidRPr="008C190D">
        <w:rPr>
          <w:rFonts w:asciiTheme="majorHAnsi" w:hAnsiTheme="majorHAnsi" w:cstheme="majorHAnsi"/>
          <w:sz w:val="22"/>
          <w:szCs w:val="22"/>
        </w:rPr>
        <w:t>refer to</w:t>
      </w:r>
      <w:r w:rsidRPr="008C190D">
        <w:rPr>
          <w:rFonts w:asciiTheme="majorHAnsi" w:hAnsiTheme="majorHAnsi" w:cstheme="majorHAnsi"/>
          <w:sz w:val="22"/>
          <w:szCs w:val="22"/>
        </w:rPr>
        <w:t xml:space="preserve"> the same candidate, the first associate to refer will be eligible for the referral bonus provided the referee is shortlisted.</w:t>
      </w:r>
    </w:p>
    <w:p w14:paraId="0845ABFB" w14:textId="2BB84EAE"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All referrals will be evaluated as per </w:t>
      </w:r>
      <w:r w:rsidR="0060250F">
        <w:rPr>
          <w:rFonts w:asciiTheme="majorHAnsi" w:hAnsiTheme="majorHAnsi" w:cstheme="majorHAnsi"/>
          <w:sz w:val="22"/>
          <w:szCs w:val="22"/>
        </w:rPr>
        <w:t>Parkar</w:t>
      </w:r>
      <w:r w:rsidRPr="008C190D">
        <w:rPr>
          <w:rFonts w:asciiTheme="majorHAnsi" w:hAnsiTheme="majorHAnsi" w:cstheme="majorHAnsi"/>
          <w:sz w:val="22"/>
          <w:szCs w:val="22"/>
        </w:rPr>
        <w:t>’s evaluation process.</w:t>
      </w:r>
    </w:p>
    <w:p w14:paraId="73E37906" w14:textId="553F0BD1"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Once a referral is hired and completes 90 calendar days of service, </w:t>
      </w:r>
      <w:r w:rsidR="00834B7A" w:rsidRPr="008C190D">
        <w:rPr>
          <w:rFonts w:asciiTheme="majorHAnsi" w:hAnsiTheme="majorHAnsi" w:cstheme="majorHAnsi"/>
          <w:sz w:val="22"/>
          <w:szCs w:val="22"/>
        </w:rPr>
        <w:t>the referee</w:t>
      </w:r>
      <w:r w:rsidRPr="008C190D">
        <w:rPr>
          <w:rFonts w:asciiTheme="majorHAnsi" w:hAnsiTheme="majorHAnsi" w:cstheme="majorHAnsi"/>
          <w:sz w:val="22"/>
          <w:szCs w:val="22"/>
        </w:rPr>
        <w:t xml:space="preserve"> will receive the referral bonus along with that month’s salary, provided the referee and the referral are effectively employed (on rolls) at </w:t>
      </w:r>
      <w:r w:rsidR="0060250F">
        <w:rPr>
          <w:rFonts w:asciiTheme="majorHAnsi" w:hAnsiTheme="majorHAnsi" w:cstheme="majorHAnsi"/>
          <w:sz w:val="22"/>
          <w:szCs w:val="22"/>
        </w:rPr>
        <w:t>Parkar</w:t>
      </w:r>
      <w:r w:rsidRPr="008C190D">
        <w:rPr>
          <w:rFonts w:asciiTheme="majorHAnsi" w:hAnsiTheme="majorHAnsi" w:cstheme="majorHAnsi"/>
          <w:sz w:val="22"/>
          <w:szCs w:val="22"/>
        </w:rPr>
        <w:t>, on the date of disbursement.</w:t>
      </w:r>
    </w:p>
    <w:p w14:paraId="78A6C7E6" w14:textId="21F842CB"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The policy is applicable only when candidates are hired for a permanent position excluding GTE’s. Associates in Level 9 and above and HR team members at </w:t>
      </w:r>
      <w:r w:rsidR="0060250F">
        <w:rPr>
          <w:rFonts w:asciiTheme="majorHAnsi" w:hAnsiTheme="majorHAnsi" w:cstheme="majorHAnsi"/>
          <w:sz w:val="22"/>
          <w:szCs w:val="22"/>
        </w:rPr>
        <w:t>Parkar</w:t>
      </w:r>
      <w:r w:rsidRPr="008C190D">
        <w:rPr>
          <w:rFonts w:asciiTheme="majorHAnsi" w:hAnsiTheme="majorHAnsi" w:cstheme="majorHAnsi"/>
          <w:sz w:val="22"/>
          <w:szCs w:val="22"/>
        </w:rPr>
        <w:t xml:space="preserve"> would not be eligible to participate in the program; however, they may refer candidates for vacant positions. Associates can refer candidates who have worked with </w:t>
      </w:r>
      <w:r w:rsidR="0060250F">
        <w:rPr>
          <w:rFonts w:asciiTheme="majorHAnsi" w:hAnsiTheme="majorHAnsi" w:cstheme="majorHAnsi"/>
          <w:sz w:val="22"/>
          <w:szCs w:val="22"/>
        </w:rPr>
        <w:t>Parkar</w:t>
      </w:r>
      <w:r w:rsidRPr="008C190D">
        <w:rPr>
          <w:rFonts w:asciiTheme="majorHAnsi" w:hAnsiTheme="majorHAnsi" w:cstheme="majorHAnsi"/>
          <w:sz w:val="22"/>
          <w:szCs w:val="22"/>
        </w:rPr>
        <w:t xml:space="preserve"> in the past; provided there is a minimum gap of 12 months from the date of separation for the rehire cases, else the associate will not qualify for the referral amount.</w:t>
      </w:r>
    </w:p>
    <w:p w14:paraId="314FB1F9" w14:textId="77777777" w:rsidR="00C317C4" w:rsidRPr="008C190D" w:rsidRDefault="00C317C4" w:rsidP="00AC6560">
      <w:pPr>
        <w:numPr>
          <w:ilvl w:val="0"/>
          <w:numId w:val="3"/>
        </w:numPr>
        <w:spacing w:after="156" w:line="247" w:lineRule="auto"/>
        <w:ind w:left="360"/>
        <w:jc w:val="both"/>
        <w:rPr>
          <w:rFonts w:asciiTheme="majorHAnsi" w:hAnsiTheme="majorHAnsi" w:cstheme="majorHAnsi"/>
          <w:sz w:val="22"/>
          <w:szCs w:val="22"/>
        </w:rPr>
      </w:pPr>
      <w:r w:rsidRPr="008C190D">
        <w:rPr>
          <w:rFonts w:asciiTheme="majorHAnsi" w:hAnsiTheme="majorHAnsi" w:cstheme="majorHAnsi"/>
          <w:sz w:val="22"/>
          <w:szCs w:val="22"/>
        </w:rPr>
        <w:t xml:space="preserve">The associate who refers the candidate would not be allowed to be a part of the interview / selection process  </w:t>
      </w:r>
    </w:p>
    <w:p w14:paraId="596B7B31" w14:textId="77777777" w:rsidR="00C317C4" w:rsidRPr="008C190D" w:rsidRDefault="00C317C4" w:rsidP="00C317C4">
      <w:pPr>
        <w:ind w:left="709"/>
        <w:rPr>
          <w:rFonts w:asciiTheme="majorHAnsi" w:hAnsiTheme="majorHAnsi" w:cstheme="majorHAnsi"/>
          <w:sz w:val="22"/>
          <w:szCs w:val="22"/>
        </w:rPr>
      </w:pPr>
      <w:r w:rsidRPr="008C190D">
        <w:rPr>
          <w:rFonts w:asciiTheme="majorHAnsi" w:hAnsiTheme="majorHAnsi" w:cstheme="majorHAnsi"/>
          <w:sz w:val="22"/>
          <w:szCs w:val="22"/>
        </w:rPr>
        <w:t>The following is the referral bonus:</w:t>
      </w:r>
    </w:p>
    <w:p w14:paraId="0B61E98F" w14:textId="77777777" w:rsidR="00C317C4" w:rsidRPr="008C190D" w:rsidRDefault="00C317C4" w:rsidP="00C317C4">
      <w:pPr>
        <w:ind w:left="709"/>
        <w:rPr>
          <w:rFonts w:asciiTheme="majorHAnsi" w:hAnsiTheme="majorHAnsi" w:cstheme="majorHAnsi"/>
          <w:sz w:val="22"/>
          <w:szCs w:val="22"/>
        </w:rPr>
      </w:pPr>
    </w:p>
    <w:p w14:paraId="4649D5DC" w14:textId="77777777" w:rsidR="00C317C4" w:rsidRPr="008C190D" w:rsidRDefault="00C317C4" w:rsidP="00C317C4">
      <w:pPr>
        <w:ind w:left="709"/>
        <w:rPr>
          <w:rFonts w:asciiTheme="majorHAnsi" w:hAnsiTheme="majorHAnsi" w:cstheme="majorHAnsi"/>
          <w:b/>
          <w:sz w:val="22"/>
          <w:szCs w:val="22"/>
          <w:u w:val="single"/>
        </w:rPr>
      </w:pPr>
      <w:r w:rsidRPr="008C190D">
        <w:rPr>
          <w:rFonts w:asciiTheme="majorHAnsi" w:hAnsiTheme="majorHAnsi" w:cstheme="majorHAnsi"/>
          <w:b/>
          <w:sz w:val="22"/>
          <w:szCs w:val="22"/>
          <w:u w:val="single"/>
        </w:rPr>
        <w:t>India Hiring</w:t>
      </w:r>
    </w:p>
    <w:p w14:paraId="199E3AA2" w14:textId="77777777" w:rsidR="00C317C4" w:rsidRPr="008C190D" w:rsidRDefault="00C317C4" w:rsidP="00C317C4">
      <w:pPr>
        <w:ind w:left="709"/>
        <w:rPr>
          <w:rFonts w:asciiTheme="majorHAnsi" w:hAnsiTheme="majorHAnsi" w:cstheme="majorHAnsi"/>
          <w:sz w:val="22"/>
          <w:szCs w:val="22"/>
        </w:rPr>
      </w:pPr>
    </w:p>
    <w:tbl>
      <w:tblPr>
        <w:tblW w:w="7410" w:type="dxa"/>
        <w:tblInd w:w="801" w:type="dxa"/>
        <w:tblCellMar>
          <w:left w:w="0" w:type="dxa"/>
          <w:right w:w="0" w:type="dxa"/>
        </w:tblCellMar>
        <w:tblLook w:val="04A0" w:firstRow="1" w:lastRow="0" w:firstColumn="1" w:lastColumn="0" w:noHBand="0" w:noVBand="1"/>
      </w:tblPr>
      <w:tblGrid>
        <w:gridCol w:w="2343"/>
        <w:gridCol w:w="2342"/>
        <w:gridCol w:w="2725"/>
      </w:tblGrid>
      <w:tr w:rsidR="00C317C4" w:rsidRPr="008C190D" w14:paraId="6AC08AA4" w14:textId="77777777" w:rsidTr="00DB503A">
        <w:trPr>
          <w:trHeight w:val="20"/>
        </w:trPr>
        <w:tc>
          <w:tcPr>
            <w:tcW w:w="2343" w:type="dxa"/>
            <w:tcBorders>
              <w:top w:val="single" w:sz="8" w:space="0" w:color="FFFFFF"/>
              <w:left w:val="single" w:sz="8" w:space="0" w:color="FFFFFF"/>
              <w:bottom w:val="single" w:sz="24" w:space="0" w:color="FFFFFF"/>
              <w:right w:val="single" w:sz="8" w:space="0" w:color="FFFFFF"/>
            </w:tcBorders>
            <w:shd w:val="clear" w:color="auto" w:fill="113386"/>
            <w:tcMar>
              <w:top w:w="70" w:type="dxa"/>
              <w:left w:w="115" w:type="dxa"/>
              <w:bottom w:w="0" w:type="dxa"/>
              <w:right w:w="115" w:type="dxa"/>
            </w:tcMar>
            <w:hideMark/>
          </w:tcPr>
          <w:p w14:paraId="663C06EE" w14:textId="77777777" w:rsidR="00C317C4" w:rsidRPr="008C190D" w:rsidRDefault="00C317C4"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b/>
                <w:bCs/>
                <w:sz w:val="22"/>
                <w:szCs w:val="22"/>
                <w:lang w:val="en-IN"/>
              </w:rPr>
              <w:t xml:space="preserve">LEVEL </w:t>
            </w:r>
          </w:p>
        </w:tc>
        <w:tc>
          <w:tcPr>
            <w:tcW w:w="2342" w:type="dxa"/>
            <w:tcBorders>
              <w:top w:val="single" w:sz="8" w:space="0" w:color="FFFFFF"/>
              <w:left w:val="single" w:sz="8" w:space="0" w:color="FFFFFF"/>
              <w:bottom w:val="single" w:sz="24" w:space="0" w:color="FFFFFF"/>
              <w:right w:val="single" w:sz="8" w:space="0" w:color="FFFFFF"/>
            </w:tcBorders>
            <w:shd w:val="clear" w:color="auto" w:fill="113386"/>
            <w:tcMar>
              <w:top w:w="70" w:type="dxa"/>
              <w:left w:w="115" w:type="dxa"/>
              <w:bottom w:w="0" w:type="dxa"/>
              <w:right w:w="115" w:type="dxa"/>
            </w:tcMar>
            <w:hideMark/>
          </w:tcPr>
          <w:p w14:paraId="27E2CD80" w14:textId="77777777" w:rsidR="00C317C4" w:rsidRPr="008C190D" w:rsidRDefault="00C317C4"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b/>
                <w:bCs/>
                <w:sz w:val="22"/>
                <w:szCs w:val="22"/>
                <w:lang w:val="en-IN"/>
              </w:rPr>
              <w:t xml:space="preserve">MALE </w:t>
            </w:r>
          </w:p>
        </w:tc>
        <w:tc>
          <w:tcPr>
            <w:tcW w:w="2725" w:type="dxa"/>
            <w:tcBorders>
              <w:top w:val="single" w:sz="8" w:space="0" w:color="FFFFFF"/>
              <w:left w:val="single" w:sz="8" w:space="0" w:color="FFFFFF"/>
              <w:bottom w:val="single" w:sz="24" w:space="0" w:color="FFFFFF"/>
              <w:right w:val="single" w:sz="8" w:space="0" w:color="FFFFFF"/>
            </w:tcBorders>
            <w:shd w:val="clear" w:color="auto" w:fill="113386"/>
            <w:tcMar>
              <w:top w:w="70" w:type="dxa"/>
              <w:left w:w="115" w:type="dxa"/>
              <w:bottom w:w="0" w:type="dxa"/>
              <w:right w:w="115" w:type="dxa"/>
            </w:tcMar>
            <w:hideMark/>
          </w:tcPr>
          <w:p w14:paraId="42F276B3" w14:textId="77777777" w:rsidR="00C317C4" w:rsidRPr="008C190D" w:rsidRDefault="00C317C4"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b/>
                <w:bCs/>
                <w:sz w:val="22"/>
                <w:szCs w:val="22"/>
                <w:lang w:val="en-IN"/>
              </w:rPr>
              <w:t xml:space="preserve">FEMALE </w:t>
            </w:r>
          </w:p>
        </w:tc>
      </w:tr>
      <w:tr w:rsidR="00C317C4" w:rsidRPr="008C190D" w14:paraId="464839A6" w14:textId="77777777" w:rsidTr="00DB503A">
        <w:trPr>
          <w:trHeight w:val="20"/>
        </w:trPr>
        <w:tc>
          <w:tcPr>
            <w:tcW w:w="2343" w:type="dxa"/>
            <w:tcBorders>
              <w:top w:val="single" w:sz="24"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779398B5" w14:textId="63587C34" w:rsidR="00C317C4" w:rsidRPr="008C190D" w:rsidRDefault="003646D2" w:rsidP="00F73377">
            <w:pPr>
              <w:spacing w:line="276" w:lineRule="auto"/>
              <w:ind w:left="709"/>
              <w:rPr>
                <w:rFonts w:asciiTheme="majorHAnsi" w:hAnsiTheme="majorHAnsi" w:cstheme="majorHAnsi"/>
                <w:sz w:val="22"/>
                <w:szCs w:val="22"/>
                <w:lang w:val="en-IN"/>
              </w:rPr>
            </w:pP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9,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10,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11</w:t>
            </w:r>
          </w:p>
        </w:tc>
        <w:tc>
          <w:tcPr>
            <w:tcW w:w="2342" w:type="dxa"/>
            <w:tcBorders>
              <w:top w:val="single" w:sz="24"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74563D81" w14:textId="7FFA61B6"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60,000 </w:t>
            </w:r>
          </w:p>
        </w:tc>
        <w:tc>
          <w:tcPr>
            <w:tcW w:w="2725" w:type="dxa"/>
            <w:tcBorders>
              <w:top w:val="single" w:sz="24"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2B82717B" w14:textId="6FE273B4"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65,000 </w:t>
            </w:r>
          </w:p>
        </w:tc>
      </w:tr>
      <w:tr w:rsidR="00C317C4" w:rsidRPr="008C190D" w14:paraId="7DD215D4" w14:textId="77777777" w:rsidTr="00DB503A">
        <w:trPr>
          <w:trHeight w:val="20"/>
        </w:trPr>
        <w:tc>
          <w:tcPr>
            <w:tcW w:w="2343"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5BD87776" w14:textId="6F6E4208" w:rsidR="00C317C4" w:rsidRPr="008C190D" w:rsidRDefault="003646D2" w:rsidP="00F73377">
            <w:pPr>
              <w:spacing w:line="276" w:lineRule="auto"/>
              <w:ind w:left="709"/>
              <w:rPr>
                <w:rFonts w:asciiTheme="majorHAnsi" w:hAnsiTheme="majorHAnsi" w:cstheme="majorHAnsi"/>
                <w:sz w:val="22"/>
                <w:szCs w:val="22"/>
                <w:lang w:val="en-IN"/>
              </w:rPr>
            </w:pP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7,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8</w:t>
            </w:r>
          </w:p>
        </w:tc>
        <w:tc>
          <w:tcPr>
            <w:tcW w:w="2342"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1A6BC1C3" w14:textId="6046440E"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50,000 </w:t>
            </w:r>
          </w:p>
        </w:tc>
        <w:tc>
          <w:tcPr>
            <w:tcW w:w="2725"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32F50BCA" w14:textId="669B616A"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55,000 </w:t>
            </w:r>
          </w:p>
        </w:tc>
      </w:tr>
      <w:tr w:rsidR="00C317C4" w:rsidRPr="008C190D" w14:paraId="14D9648F" w14:textId="77777777" w:rsidTr="00DB503A">
        <w:trPr>
          <w:trHeight w:val="20"/>
        </w:trPr>
        <w:tc>
          <w:tcPr>
            <w:tcW w:w="2343"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7F9C50DC" w14:textId="597BACC1" w:rsidR="00C317C4" w:rsidRPr="008C190D" w:rsidRDefault="002765FE" w:rsidP="00F73377">
            <w:pPr>
              <w:spacing w:line="276" w:lineRule="auto"/>
              <w:ind w:left="709"/>
              <w:rPr>
                <w:rFonts w:asciiTheme="majorHAnsi" w:hAnsiTheme="majorHAnsi" w:cstheme="majorHAnsi"/>
                <w:sz w:val="22"/>
                <w:szCs w:val="22"/>
                <w:lang w:val="en-IN"/>
              </w:rPr>
            </w:pP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3,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4,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5,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6</w:t>
            </w:r>
          </w:p>
        </w:tc>
        <w:tc>
          <w:tcPr>
            <w:tcW w:w="2342"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2AD70906" w14:textId="582300EF"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40,000 </w:t>
            </w:r>
          </w:p>
        </w:tc>
        <w:tc>
          <w:tcPr>
            <w:tcW w:w="2725"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168203D3" w14:textId="399277A7"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45,000 </w:t>
            </w:r>
          </w:p>
        </w:tc>
      </w:tr>
      <w:tr w:rsidR="00C317C4" w:rsidRPr="008C190D" w14:paraId="576C1821" w14:textId="77777777" w:rsidTr="00DB503A">
        <w:trPr>
          <w:trHeight w:val="20"/>
        </w:trPr>
        <w:tc>
          <w:tcPr>
            <w:tcW w:w="2343"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72F3908C" w14:textId="2101DF2C" w:rsidR="00C317C4" w:rsidRPr="008C190D" w:rsidRDefault="002765FE" w:rsidP="00F73377">
            <w:pPr>
              <w:spacing w:line="276" w:lineRule="auto"/>
              <w:ind w:left="709"/>
              <w:rPr>
                <w:rFonts w:asciiTheme="majorHAnsi" w:hAnsiTheme="majorHAnsi" w:cstheme="majorHAnsi"/>
                <w:sz w:val="22"/>
                <w:szCs w:val="22"/>
                <w:lang w:val="en-IN"/>
              </w:rPr>
            </w:pP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1, </w:t>
            </w:r>
            <w:r>
              <w:rPr>
                <w:rFonts w:asciiTheme="majorHAnsi" w:hAnsiTheme="majorHAnsi" w:cstheme="majorHAnsi"/>
                <w:b/>
                <w:bCs/>
                <w:sz w:val="22"/>
                <w:szCs w:val="22"/>
                <w:lang w:val="en-IN"/>
              </w:rPr>
              <w:t>L</w:t>
            </w:r>
            <w:r w:rsidR="00C317C4" w:rsidRPr="008C190D">
              <w:rPr>
                <w:rFonts w:asciiTheme="majorHAnsi" w:hAnsiTheme="majorHAnsi" w:cstheme="majorHAnsi"/>
                <w:b/>
                <w:bCs/>
                <w:sz w:val="22"/>
                <w:szCs w:val="22"/>
                <w:lang w:val="en-IN"/>
              </w:rPr>
              <w:t xml:space="preserve">2 </w:t>
            </w:r>
          </w:p>
        </w:tc>
        <w:tc>
          <w:tcPr>
            <w:tcW w:w="2342"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04FD3975" w14:textId="6AC92759"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30,000 </w:t>
            </w:r>
          </w:p>
        </w:tc>
        <w:tc>
          <w:tcPr>
            <w:tcW w:w="2725" w:type="dxa"/>
            <w:tcBorders>
              <w:top w:val="single" w:sz="8" w:space="0" w:color="FFFFFF"/>
              <w:left w:val="single" w:sz="8" w:space="0" w:color="FFFFFF"/>
              <w:bottom w:val="single" w:sz="8" w:space="0" w:color="FFFFFF"/>
              <w:right w:val="single" w:sz="8" w:space="0" w:color="FFFFFF"/>
            </w:tcBorders>
            <w:shd w:val="clear" w:color="auto" w:fill="DAE3FA"/>
            <w:tcMar>
              <w:top w:w="70" w:type="dxa"/>
              <w:left w:w="115" w:type="dxa"/>
              <w:bottom w:w="0" w:type="dxa"/>
              <w:right w:w="115" w:type="dxa"/>
            </w:tcMar>
            <w:hideMark/>
          </w:tcPr>
          <w:p w14:paraId="0191F4E1" w14:textId="373BD552" w:rsidR="00C317C4" w:rsidRPr="008C190D" w:rsidRDefault="006C496B" w:rsidP="00F73377">
            <w:pPr>
              <w:spacing w:line="276" w:lineRule="auto"/>
              <w:ind w:left="709"/>
              <w:rPr>
                <w:rFonts w:asciiTheme="majorHAnsi" w:hAnsiTheme="majorHAnsi" w:cstheme="majorHAnsi"/>
                <w:sz w:val="22"/>
                <w:szCs w:val="22"/>
                <w:lang w:val="en-IN"/>
              </w:rPr>
            </w:pPr>
            <w:r w:rsidRPr="008C190D">
              <w:rPr>
                <w:rFonts w:asciiTheme="majorHAnsi" w:hAnsiTheme="majorHAnsi" w:cstheme="majorHAnsi"/>
                <w:sz w:val="22"/>
                <w:szCs w:val="22"/>
                <w:lang w:val="en-IN"/>
              </w:rPr>
              <w:t xml:space="preserve">INR </w:t>
            </w:r>
            <w:r w:rsidR="00C317C4" w:rsidRPr="008C190D">
              <w:rPr>
                <w:rFonts w:asciiTheme="majorHAnsi" w:hAnsiTheme="majorHAnsi" w:cstheme="majorHAnsi"/>
                <w:sz w:val="22"/>
                <w:szCs w:val="22"/>
                <w:lang w:val="en-IN"/>
              </w:rPr>
              <w:t xml:space="preserve">35,000 </w:t>
            </w:r>
          </w:p>
        </w:tc>
      </w:tr>
    </w:tbl>
    <w:p w14:paraId="70AC5E82" w14:textId="77777777" w:rsidR="00C317C4" w:rsidRPr="008C190D" w:rsidRDefault="00C317C4" w:rsidP="00273F58">
      <w:pPr>
        <w:rPr>
          <w:rFonts w:asciiTheme="majorHAnsi" w:hAnsiTheme="majorHAnsi" w:cstheme="majorHAnsi"/>
          <w:sz w:val="22"/>
          <w:szCs w:val="22"/>
        </w:rPr>
      </w:pPr>
    </w:p>
    <w:p w14:paraId="1FB29405" w14:textId="77777777" w:rsidR="00C317C4" w:rsidRPr="008C190D" w:rsidRDefault="00C317C4" w:rsidP="00C317C4">
      <w:pPr>
        <w:ind w:left="709"/>
        <w:rPr>
          <w:rFonts w:asciiTheme="majorHAnsi" w:hAnsiTheme="majorHAnsi" w:cstheme="majorHAnsi"/>
          <w:sz w:val="22"/>
          <w:szCs w:val="22"/>
        </w:rPr>
      </w:pPr>
      <w:r w:rsidRPr="008C190D">
        <w:rPr>
          <w:rFonts w:asciiTheme="majorHAnsi" w:hAnsiTheme="majorHAnsi" w:cstheme="majorHAnsi"/>
          <w:sz w:val="22"/>
          <w:szCs w:val="22"/>
        </w:rPr>
        <w:t>*The Referral Bonus is subject to tax deduction as per the income tax rules.</w:t>
      </w:r>
    </w:p>
    <w:p w14:paraId="20E541C9" w14:textId="77777777" w:rsidR="00C317C4" w:rsidRDefault="00C317C4" w:rsidP="00C317C4">
      <w:pPr>
        <w:ind w:left="709"/>
        <w:rPr>
          <w:rFonts w:asciiTheme="majorHAnsi" w:hAnsiTheme="majorHAnsi" w:cstheme="majorHAnsi"/>
          <w:sz w:val="22"/>
          <w:szCs w:val="22"/>
        </w:rPr>
      </w:pPr>
    </w:p>
    <w:p w14:paraId="17F516C1" w14:textId="77777777" w:rsidR="00DB503A" w:rsidRDefault="00DB503A" w:rsidP="00C317C4">
      <w:pPr>
        <w:ind w:left="709"/>
        <w:rPr>
          <w:rFonts w:asciiTheme="majorHAnsi" w:hAnsiTheme="majorHAnsi" w:cstheme="majorHAnsi"/>
          <w:sz w:val="22"/>
          <w:szCs w:val="22"/>
        </w:rPr>
      </w:pPr>
    </w:p>
    <w:p w14:paraId="337C37BB" w14:textId="77777777" w:rsidR="00FA0D1B" w:rsidRDefault="00FA0D1B" w:rsidP="00C317C4">
      <w:pPr>
        <w:ind w:left="709"/>
        <w:rPr>
          <w:rFonts w:asciiTheme="majorHAnsi" w:hAnsiTheme="majorHAnsi" w:cstheme="majorHAnsi"/>
          <w:sz w:val="22"/>
          <w:szCs w:val="22"/>
        </w:rPr>
      </w:pPr>
    </w:p>
    <w:p w14:paraId="68A9C904" w14:textId="77777777" w:rsidR="00963BA5" w:rsidRPr="008C190D" w:rsidRDefault="00963BA5" w:rsidP="00C317C4">
      <w:pPr>
        <w:ind w:left="709"/>
        <w:rPr>
          <w:rFonts w:asciiTheme="majorHAnsi" w:hAnsiTheme="majorHAnsi" w:cstheme="majorHAnsi"/>
          <w:sz w:val="22"/>
          <w:szCs w:val="22"/>
        </w:rPr>
      </w:pPr>
    </w:p>
    <w:p w14:paraId="10DC5420" w14:textId="77777777" w:rsidR="00B3517B" w:rsidRDefault="00B3517B" w:rsidP="003C7B6A">
      <w:pPr>
        <w:rPr>
          <w:rFonts w:asciiTheme="majorHAnsi" w:hAnsiTheme="majorHAnsi" w:cstheme="majorHAnsi"/>
          <w:sz w:val="22"/>
          <w:szCs w:val="22"/>
        </w:rPr>
      </w:pPr>
    </w:p>
    <w:p w14:paraId="2B4AA1DF" w14:textId="77777777" w:rsidR="00905E81" w:rsidRDefault="00905E81" w:rsidP="003C7B6A">
      <w:pPr>
        <w:rPr>
          <w:rFonts w:asciiTheme="majorHAnsi" w:hAnsiTheme="majorHAnsi" w:cstheme="majorHAnsi"/>
          <w:sz w:val="22"/>
          <w:szCs w:val="22"/>
        </w:rPr>
      </w:pPr>
    </w:p>
    <w:p w14:paraId="6A163E73" w14:textId="2232C5D5" w:rsidR="00C317C4" w:rsidRPr="00D01AB7" w:rsidRDefault="00C317C4" w:rsidP="003C7B6A">
      <w:pPr>
        <w:rPr>
          <w:rFonts w:asciiTheme="majorHAnsi" w:hAnsiTheme="majorHAnsi" w:cstheme="majorHAnsi"/>
          <w:b/>
          <w:bCs/>
          <w:sz w:val="22"/>
          <w:szCs w:val="22"/>
          <w:u w:val="single"/>
        </w:rPr>
      </w:pPr>
      <w:r w:rsidRPr="00D01AB7">
        <w:rPr>
          <w:rFonts w:asciiTheme="majorHAnsi" w:hAnsiTheme="majorHAnsi" w:cstheme="majorHAnsi"/>
          <w:b/>
          <w:bCs/>
          <w:sz w:val="22"/>
          <w:szCs w:val="22"/>
          <w:u w:val="single"/>
        </w:rPr>
        <w:lastRenderedPageBreak/>
        <w:t>Onshore Guidelines</w:t>
      </w:r>
    </w:p>
    <w:p w14:paraId="7266C473" w14:textId="63EBB705" w:rsidR="00C317C4" w:rsidRPr="003C7B6A" w:rsidRDefault="003C7B6A"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An onshore</w:t>
      </w:r>
      <w:r w:rsidR="00C317C4" w:rsidRPr="003C7B6A">
        <w:rPr>
          <w:rFonts w:asciiTheme="majorHAnsi" w:hAnsiTheme="majorHAnsi" w:cstheme="majorHAnsi"/>
          <w:sz w:val="22"/>
          <w:szCs w:val="22"/>
        </w:rPr>
        <w:t xml:space="preserve"> referral bonus is applicable for W2/FTE’s hiring only.</w:t>
      </w:r>
    </w:p>
    <w:p w14:paraId="6B8B6796" w14:textId="77777777" w:rsidR="00C317C4" w:rsidRPr="003C7B6A" w:rsidRDefault="00C317C4"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The hiring of a referred associate must occur within six months of the initial referral date.  </w:t>
      </w:r>
    </w:p>
    <w:p w14:paraId="5E11D06A" w14:textId="23EFDCC3" w:rsidR="00C317C4" w:rsidRPr="003C7B6A" w:rsidRDefault="00C317C4"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In case 2 or associates </w:t>
      </w:r>
      <w:r w:rsidR="00142839" w:rsidRPr="003C7B6A">
        <w:rPr>
          <w:rFonts w:asciiTheme="majorHAnsi" w:hAnsiTheme="majorHAnsi" w:cstheme="majorHAnsi"/>
          <w:sz w:val="22"/>
          <w:szCs w:val="22"/>
        </w:rPr>
        <w:t>refer to</w:t>
      </w:r>
      <w:r w:rsidRPr="003C7B6A">
        <w:rPr>
          <w:rFonts w:asciiTheme="majorHAnsi" w:hAnsiTheme="majorHAnsi" w:cstheme="majorHAnsi"/>
          <w:sz w:val="22"/>
          <w:szCs w:val="22"/>
        </w:rPr>
        <w:t xml:space="preserve"> the same candidate, the first associate to refer will be eligible for the referral bonus provided the referee is shortlisted.</w:t>
      </w:r>
    </w:p>
    <w:p w14:paraId="6C755423" w14:textId="18073772" w:rsidR="00C317C4" w:rsidRPr="003C7B6A" w:rsidRDefault="00C317C4"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All referrals will be evaluated as per </w:t>
      </w:r>
      <w:r w:rsidR="0060250F">
        <w:rPr>
          <w:rFonts w:asciiTheme="majorHAnsi" w:hAnsiTheme="majorHAnsi" w:cstheme="majorHAnsi"/>
          <w:sz w:val="22"/>
          <w:szCs w:val="22"/>
        </w:rPr>
        <w:t>Parkar</w:t>
      </w:r>
      <w:r w:rsidRPr="003C7B6A">
        <w:rPr>
          <w:rFonts w:asciiTheme="majorHAnsi" w:hAnsiTheme="majorHAnsi" w:cstheme="majorHAnsi"/>
          <w:sz w:val="22"/>
          <w:szCs w:val="22"/>
        </w:rPr>
        <w:t>’s evaluation process.</w:t>
      </w:r>
    </w:p>
    <w:p w14:paraId="6C29B68D" w14:textId="1A2C9C8E" w:rsidR="00C317C4" w:rsidRPr="003C7B6A" w:rsidRDefault="00C317C4"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Once a referral is hired and completes 90 calendar days of service, </w:t>
      </w:r>
      <w:r w:rsidR="00142839" w:rsidRPr="003C7B6A">
        <w:rPr>
          <w:rFonts w:asciiTheme="majorHAnsi" w:hAnsiTheme="majorHAnsi" w:cstheme="majorHAnsi"/>
          <w:sz w:val="22"/>
          <w:szCs w:val="22"/>
        </w:rPr>
        <w:t>the referee</w:t>
      </w:r>
      <w:r w:rsidRPr="003C7B6A">
        <w:rPr>
          <w:rFonts w:asciiTheme="majorHAnsi" w:hAnsiTheme="majorHAnsi" w:cstheme="majorHAnsi"/>
          <w:sz w:val="22"/>
          <w:szCs w:val="22"/>
        </w:rPr>
        <w:t xml:space="preserve"> will receive the referral bonus along with that month’s salary, provided the referee and the referral are effectively employed (on rolls) at </w:t>
      </w:r>
      <w:r w:rsidR="0060250F">
        <w:rPr>
          <w:rFonts w:asciiTheme="majorHAnsi" w:hAnsiTheme="majorHAnsi" w:cstheme="majorHAnsi"/>
          <w:sz w:val="22"/>
          <w:szCs w:val="22"/>
        </w:rPr>
        <w:t>Parkar</w:t>
      </w:r>
      <w:r w:rsidRPr="003C7B6A">
        <w:rPr>
          <w:rFonts w:asciiTheme="majorHAnsi" w:hAnsiTheme="majorHAnsi" w:cstheme="majorHAnsi"/>
          <w:sz w:val="22"/>
          <w:szCs w:val="22"/>
        </w:rPr>
        <w:t>, on the date of disbursement.</w:t>
      </w:r>
    </w:p>
    <w:p w14:paraId="174D3889" w14:textId="64C740DC" w:rsidR="00C317C4" w:rsidRPr="003C7B6A" w:rsidRDefault="00C317C4" w:rsidP="00142839">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Associates in Level 9 and above and HR team members at </w:t>
      </w:r>
      <w:r w:rsidR="0060250F">
        <w:rPr>
          <w:rFonts w:asciiTheme="majorHAnsi" w:hAnsiTheme="majorHAnsi" w:cstheme="majorHAnsi"/>
          <w:sz w:val="22"/>
          <w:szCs w:val="22"/>
        </w:rPr>
        <w:t>Parkar</w:t>
      </w:r>
      <w:r w:rsidRPr="003C7B6A">
        <w:rPr>
          <w:rFonts w:asciiTheme="majorHAnsi" w:hAnsiTheme="majorHAnsi" w:cstheme="majorHAnsi"/>
          <w:sz w:val="22"/>
          <w:szCs w:val="22"/>
        </w:rPr>
        <w:t xml:space="preserve"> would not be eligible to participate in the program; however, they may refer candidates for vacant positions. </w:t>
      </w:r>
    </w:p>
    <w:p w14:paraId="7B56A462" w14:textId="60FE367C" w:rsidR="00C317C4" w:rsidRPr="00CB3387" w:rsidRDefault="00C317C4" w:rsidP="00CB3387">
      <w:pPr>
        <w:pStyle w:val="ListParagraph"/>
        <w:numPr>
          <w:ilvl w:val="0"/>
          <w:numId w:val="4"/>
        </w:numPr>
        <w:spacing w:after="156" w:line="247" w:lineRule="auto"/>
        <w:jc w:val="both"/>
        <w:rPr>
          <w:rFonts w:asciiTheme="majorHAnsi" w:hAnsiTheme="majorHAnsi" w:cstheme="majorHAnsi"/>
          <w:sz w:val="22"/>
          <w:szCs w:val="22"/>
        </w:rPr>
      </w:pPr>
      <w:r w:rsidRPr="003C7B6A">
        <w:rPr>
          <w:rFonts w:asciiTheme="majorHAnsi" w:hAnsiTheme="majorHAnsi" w:cstheme="majorHAnsi"/>
          <w:sz w:val="22"/>
          <w:szCs w:val="22"/>
        </w:rPr>
        <w:t xml:space="preserve">The associate who </w:t>
      </w:r>
      <w:r w:rsidR="00142839" w:rsidRPr="003C7B6A">
        <w:rPr>
          <w:rFonts w:asciiTheme="majorHAnsi" w:hAnsiTheme="majorHAnsi" w:cstheme="majorHAnsi"/>
          <w:sz w:val="22"/>
          <w:szCs w:val="22"/>
        </w:rPr>
        <w:t>refers to</w:t>
      </w:r>
      <w:r w:rsidRPr="003C7B6A">
        <w:rPr>
          <w:rFonts w:asciiTheme="majorHAnsi" w:hAnsiTheme="majorHAnsi" w:cstheme="majorHAnsi"/>
          <w:sz w:val="22"/>
          <w:szCs w:val="22"/>
        </w:rPr>
        <w:t xml:space="preserve"> the candidate would not be allowed to be a part of the interview / selection process</w:t>
      </w:r>
      <w:r w:rsidR="00142839">
        <w:rPr>
          <w:rFonts w:asciiTheme="majorHAnsi" w:hAnsiTheme="majorHAnsi" w:cstheme="majorHAnsi"/>
          <w:sz w:val="22"/>
          <w:szCs w:val="22"/>
        </w:rPr>
        <w:t>.</w:t>
      </w:r>
      <w:r w:rsidRPr="003C7B6A">
        <w:rPr>
          <w:rFonts w:asciiTheme="majorHAnsi" w:hAnsiTheme="majorHAnsi" w:cstheme="majorHAnsi"/>
          <w:sz w:val="22"/>
          <w:szCs w:val="22"/>
        </w:rPr>
        <w:t xml:space="preserve"> </w:t>
      </w:r>
    </w:p>
    <w:p w14:paraId="45ED37F7" w14:textId="77777777" w:rsidR="00C317C4" w:rsidRPr="008C190D" w:rsidRDefault="00C317C4" w:rsidP="008854BB">
      <w:pPr>
        <w:rPr>
          <w:rFonts w:asciiTheme="majorHAnsi" w:hAnsiTheme="majorHAnsi" w:cstheme="majorHAnsi"/>
          <w:sz w:val="22"/>
          <w:szCs w:val="22"/>
        </w:rPr>
      </w:pPr>
      <w:r w:rsidRPr="008C190D">
        <w:rPr>
          <w:rFonts w:asciiTheme="majorHAnsi" w:hAnsiTheme="majorHAnsi" w:cstheme="majorHAnsi"/>
          <w:sz w:val="22"/>
          <w:szCs w:val="22"/>
        </w:rPr>
        <w:t>The following is the referral bonus:</w:t>
      </w:r>
    </w:p>
    <w:p w14:paraId="3888DC04" w14:textId="77777777" w:rsidR="00C317C4" w:rsidRPr="008C190D" w:rsidRDefault="00C317C4" w:rsidP="008854BB">
      <w:pPr>
        <w:rPr>
          <w:rFonts w:asciiTheme="majorHAnsi" w:hAnsiTheme="majorHAnsi" w:cstheme="majorHAnsi"/>
          <w:b/>
          <w:sz w:val="22"/>
          <w:szCs w:val="22"/>
          <w:u w:val="single"/>
        </w:rPr>
      </w:pPr>
    </w:p>
    <w:p w14:paraId="756D64C2" w14:textId="77777777" w:rsidR="00C317C4" w:rsidRDefault="00C317C4" w:rsidP="008854BB">
      <w:pPr>
        <w:rPr>
          <w:rFonts w:asciiTheme="majorHAnsi" w:hAnsiTheme="majorHAnsi" w:cstheme="majorHAnsi"/>
          <w:b/>
          <w:sz w:val="22"/>
          <w:szCs w:val="22"/>
          <w:u w:val="single"/>
        </w:rPr>
      </w:pPr>
      <w:r w:rsidRPr="008C190D">
        <w:rPr>
          <w:rFonts w:asciiTheme="majorHAnsi" w:hAnsiTheme="majorHAnsi" w:cstheme="majorHAnsi"/>
          <w:b/>
          <w:sz w:val="22"/>
          <w:szCs w:val="22"/>
          <w:u w:val="single"/>
        </w:rPr>
        <w:t>Onshore Hiring</w:t>
      </w:r>
    </w:p>
    <w:p w14:paraId="11AC5005" w14:textId="77777777" w:rsidR="00C62631" w:rsidRPr="008C190D" w:rsidRDefault="00C62631" w:rsidP="008854BB">
      <w:pPr>
        <w:rPr>
          <w:rFonts w:asciiTheme="majorHAnsi" w:hAnsiTheme="majorHAnsi" w:cstheme="majorHAnsi"/>
          <w:b/>
          <w:sz w:val="22"/>
          <w:szCs w:val="22"/>
          <w:u w:val="single"/>
        </w:rPr>
      </w:pPr>
    </w:p>
    <w:tbl>
      <w:tblPr>
        <w:tblStyle w:val="TableGrid"/>
        <w:tblW w:w="0" w:type="auto"/>
        <w:tblInd w:w="0" w:type="dxa"/>
        <w:tblLook w:val="04A0" w:firstRow="1" w:lastRow="0" w:firstColumn="1" w:lastColumn="0" w:noHBand="0" w:noVBand="1"/>
      </w:tblPr>
      <w:tblGrid>
        <w:gridCol w:w="3402"/>
        <w:gridCol w:w="3543"/>
      </w:tblGrid>
      <w:tr w:rsidR="00C317C4" w:rsidRPr="008C190D" w14:paraId="13596EBE" w14:textId="77777777" w:rsidTr="008854BB">
        <w:tc>
          <w:tcPr>
            <w:tcW w:w="3402" w:type="dxa"/>
            <w:tcBorders>
              <w:top w:val="single" w:sz="4" w:space="0" w:color="auto"/>
              <w:left w:val="single" w:sz="4" w:space="0" w:color="auto"/>
              <w:bottom w:val="single" w:sz="4" w:space="0" w:color="auto"/>
              <w:right w:val="single" w:sz="4" w:space="0" w:color="auto"/>
            </w:tcBorders>
            <w:hideMark/>
          </w:tcPr>
          <w:p w14:paraId="00BF687B" w14:textId="31662767" w:rsidR="00C317C4" w:rsidRPr="008C190D" w:rsidRDefault="008854BB" w:rsidP="00F73377">
            <w:pPr>
              <w:rPr>
                <w:rFonts w:asciiTheme="majorHAnsi" w:hAnsiTheme="majorHAnsi" w:cstheme="majorHAnsi"/>
                <w:sz w:val="22"/>
                <w:szCs w:val="22"/>
              </w:rPr>
            </w:pPr>
            <w:r w:rsidRPr="008C190D">
              <w:rPr>
                <w:rFonts w:asciiTheme="majorHAnsi" w:hAnsiTheme="majorHAnsi" w:cstheme="majorHAnsi"/>
                <w:sz w:val="22"/>
                <w:szCs w:val="22"/>
              </w:rPr>
              <w:t>Up to</w:t>
            </w:r>
            <w:r w:rsidR="00C317C4" w:rsidRPr="008C190D">
              <w:rPr>
                <w:rFonts w:asciiTheme="majorHAnsi" w:hAnsiTheme="majorHAnsi" w:cstheme="majorHAnsi"/>
                <w:sz w:val="22"/>
                <w:szCs w:val="22"/>
              </w:rPr>
              <w:t xml:space="preserve"> Project Manager/ Architect</w:t>
            </w:r>
          </w:p>
        </w:tc>
        <w:tc>
          <w:tcPr>
            <w:tcW w:w="3543" w:type="dxa"/>
            <w:tcBorders>
              <w:top w:val="single" w:sz="4" w:space="0" w:color="auto"/>
              <w:left w:val="single" w:sz="4" w:space="0" w:color="auto"/>
              <w:bottom w:val="single" w:sz="4" w:space="0" w:color="auto"/>
              <w:right w:val="single" w:sz="4" w:space="0" w:color="auto"/>
            </w:tcBorders>
            <w:hideMark/>
          </w:tcPr>
          <w:p w14:paraId="4A17EFDB" w14:textId="0BA12C98" w:rsidR="00C317C4" w:rsidRPr="008C190D" w:rsidRDefault="006C496B" w:rsidP="00F73377">
            <w:pPr>
              <w:rPr>
                <w:rFonts w:asciiTheme="majorHAnsi" w:hAnsiTheme="majorHAnsi" w:cstheme="majorHAnsi"/>
                <w:sz w:val="22"/>
                <w:szCs w:val="22"/>
              </w:rPr>
            </w:pPr>
            <w:r w:rsidRPr="008C190D">
              <w:rPr>
                <w:rFonts w:asciiTheme="majorHAnsi" w:hAnsiTheme="majorHAnsi" w:cstheme="majorHAnsi"/>
                <w:sz w:val="22"/>
                <w:szCs w:val="22"/>
              </w:rPr>
              <w:t xml:space="preserve">USD </w:t>
            </w:r>
            <w:r w:rsidR="00C317C4" w:rsidRPr="008C190D">
              <w:rPr>
                <w:rFonts w:asciiTheme="majorHAnsi" w:hAnsiTheme="majorHAnsi" w:cstheme="majorHAnsi"/>
                <w:sz w:val="22"/>
                <w:szCs w:val="22"/>
              </w:rPr>
              <w:t>500</w:t>
            </w:r>
          </w:p>
        </w:tc>
      </w:tr>
      <w:tr w:rsidR="00C317C4" w:rsidRPr="008C190D" w14:paraId="4E86327C" w14:textId="77777777" w:rsidTr="008854BB">
        <w:tc>
          <w:tcPr>
            <w:tcW w:w="3402" w:type="dxa"/>
            <w:tcBorders>
              <w:top w:val="single" w:sz="4" w:space="0" w:color="auto"/>
              <w:left w:val="single" w:sz="4" w:space="0" w:color="auto"/>
              <w:bottom w:val="single" w:sz="4" w:space="0" w:color="auto"/>
              <w:right w:val="single" w:sz="4" w:space="0" w:color="auto"/>
            </w:tcBorders>
            <w:hideMark/>
          </w:tcPr>
          <w:p w14:paraId="68FA2738" w14:textId="77777777" w:rsidR="00C317C4" w:rsidRPr="008C190D" w:rsidRDefault="00C317C4" w:rsidP="00F73377">
            <w:pPr>
              <w:rPr>
                <w:rFonts w:asciiTheme="majorHAnsi" w:hAnsiTheme="majorHAnsi" w:cstheme="majorHAnsi"/>
                <w:sz w:val="22"/>
                <w:szCs w:val="22"/>
              </w:rPr>
            </w:pPr>
            <w:r w:rsidRPr="008C190D">
              <w:rPr>
                <w:rFonts w:asciiTheme="majorHAnsi" w:hAnsiTheme="majorHAnsi" w:cstheme="majorHAnsi"/>
                <w:sz w:val="22"/>
                <w:szCs w:val="22"/>
              </w:rPr>
              <w:t>Above Project Manager / Architect</w:t>
            </w:r>
          </w:p>
        </w:tc>
        <w:tc>
          <w:tcPr>
            <w:tcW w:w="3543" w:type="dxa"/>
            <w:tcBorders>
              <w:top w:val="single" w:sz="4" w:space="0" w:color="auto"/>
              <w:left w:val="single" w:sz="4" w:space="0" w:color="auto"/>
              <w:bottom w:val="single" w:sz="4" w:space="0" w:color="auto"/>
              <w:right w:val="single" w:sz="4" w:space="0" w:color="auto"/>
            </w:tcBorders>
            <w:hideMark/>
          </w:tcPr>
          <w:p w14:paraId="5FBF7206" w14:textId="497903F2" w:rsidR="00C317C4" w:rsidRPr="008C190D" w:rsidRDefault="006C496B" w:rsidP="00F73377">
            <w:pPr>
              <w:rPr>
                <w:rFonts w:asciiTheme="majorHAnsi" w:hAnsiTheme="majorHAnsi" w:cstheme="majorHAnsi"/>
                <w:sz w:val="22"/>
                <w:szCs w:val="22"/>
              </w:rPr>
            </w:pPr>
            <w:r w:rsidRPr="008C190D">
              <w:rPr>
                <w:rFonts w:asciiTheme="majorHAnsi" w:hAnsiTheme="majorHAnsi" w:cstheme="majorHAnsi"/>
                <w:sz w:val="22"/>
                <w:szCs w:val="22"/>
              </w:rPr>
              <w:t xml:space="preserve">USD </w:t>
            </w:r>
            <w:r w:rsidR="00C317C4" w:rsidRPr="008C190D">
              <w:rPr>
                <w:rFonts w:asciiTheme="majorHAnsi" w:hAnsiTheme="majorHAnsi" w:cstheme="majorHAnsi"/>
                <w:sz w:val="22"/>
                <w:szCs w:val="22"/>
              </w:rPr>
              <w:t>1000</w:t>
            </w:r>
          </w:p>
        </w:tc>
      </w:tr>
    </w:tbl>
    <w:p w14:paraId="380B2787" w14:textId="77777777" w:rsidR="00C62631" w:rsidRDefault="00C62631" w:rsidP="008854BB">
      <w:pPr>
        <w:ind w:firstLine="720"/>
        <w:rPr>
          <w:rFonts w:asciiTheme="majorHAnsi" w:hAnsiTheme="majorHAnsi" w:cstheme="majorHAnsi"/>
          <w:sz w:val="22"/>
          <w:szCs w:val="22"/>
        </w:rPr>
      </w:pPr>
    </w:p>
    <w:p w14:paraId="0D4BA4E1" w14:textId="1A8694E7" w:rsidR="00C317C4" w:rsidRPr="008C190D" w:rsidRDefault="00C317C4" w:rsidP="00C62631">
      <w:pPr>
        <w:rPr>
          <w:rFonts w:asciiTheme="majorHAnsi" w:hAnsiTheme="majorHAnsi" w:cstheme="majorHAnsi"/>
          <w:sz w:val="22"/>
          <w:szCs w:val="22"/>
        </w:rPr>
      </w:pPr>
      <w:r w:rsidRPr="008C190D">
        <w:rPr>
          <w:rFonts w:asciiTheme="majorHAnsi" w:hAnsiTheme="majorHAnsi" w:cstheme="majorHAnsi"/>
          <w:sz w:val="22"/>
          <w:szCs w:val="22"/>
        </w:rPr>
        <w:t>*The Referral Bonus is subject to tax deduction as per the income tax rules.</w:t>
      </w:r>
    </w:p>
    <w:p w14:paraId="026E5C9D" w14:textId="19A11B72" w:rsidR="00C317C4" w:rsidRPr="002703A6" w:rsidRDefault="00C317C4" w:rsidP="002703A6">
      <w:pPr>
        <w:pStyle w:val="Heading1"/>
        <w:rPr>
          <w:rFonts w:cstheme="majorHAnsi"/>
          <w:color w:val="auto"/>
          <w:sz w:val="22"/>
          <w:szCs w:val="22"/>
        </w:rPr>
      </w:pPr>
      <w:bookmarkStart w:id="5" w:name="_Toc14864237"/>
      <w:r w:rsidRPr="008C190D">
        <w:rPr>
          <w:rFonts w:cstheme="majorHAnsi"/>
          <w:color w:val="auto"/>
          <w:sz w:val="22"/>
          <w:szCs w:val="22"/>
        </w:rPr>
        <w:t>Process</w:t>
      </w:r>
      <w:bookmarkEnd w:id="5"/>
    </w:p>
    <w:p w14:paraId="5EE3B07A" w14:textId="32C49115" w:rsidR="00C317C4" w:rsidRPr="002703A6" w:rsidRDefault="006C496B" w:rsidP="002703A6">
      <w:pPr>
        <w:pStyle w:val="ListParagraph"/>
        <w:numPr>
          <w:ilvl w:val="0"/>
          <w:numId w:val="5"/>
        </w:numPr>
        <w:spacing w:after="156" w:line="247" w:lineRule="auto"/>
        <w:jc w:val="both"/>
        <w:rPr>
          <w:rFonts w:asciiTheme="majorHAnsi" w:hAnsiTheme="majorHAnsi" w:cstheme="majorHAnsi"/>
          <w:sz w:val="22"/>
          <w:szCs w:val="22"/>
        </w:rPr>
      </w:pPr>
      <w:r w:rsidRPr="002703A6">
        <w:rPr>
          <w:rFonts w:asciiTheme="majorHAnsi" w:hAnsiTheme="majorHAnsi" w:cstheme="majorHAnsi"/>
          <w:sz w:val="22"/>
          <w:szCs w:val="22"/>
        </w:rPr>
        <w:t xml:space="preserve">India Talent </w:t>
      </w:r>
      <w:r w:rsidR="0065168D" w:rsidRPr="002703A6">
        <w:rPr>
          <w:rFonts w:asciiTheme="majorHAnsi" w:hAnsiTheme="majorHAnsi" w:cstheme="majorHAnsi"/>
          <w:sz w:val="22"/>
          <w:szCs w:val="22"/>
        </w:rPr>
        <w:t xml:space="preserve">Acquisition </w:t>
      </w:r>
      <w:r w:rsidR="006314B4" w:rsidRPr="002703A6">
        <w:rPr>
          <w:rFonts w:asciiTheme="majorHAnsi" w:hAnsiTheme="majorHAnsi" w:cstheme="majorHAnsi"/>
          <w:sz w:val="22"/>
          <w:szCs w:val="22"/>
        </w:rPr>
        <w:t>team (</w:t>
      </w:r>
      <w:r w:rsidRPr="002703A6">
        <w:rPr>
          <w:rFonts w:asciiTheme="majorHAnsi" w:hAnsiTheme="majorHAnsi" w:cstheme="majorHAnsi"/>
          <w:sz w:val="22"/>
          <w:szCs w:val="22"/>
        </w:rPr>
        <w:t>TA)</w:t>
      </w:r>
      <w:r w:rsidR="00C317C4" w:rsidRPr="002703A6">
        <w:rPr>
          <w:rFonts w:asciiTheme="majorHAnsi" w:hAnsiTheme="majorHAnsi" w:cstheme="majorHAnsi"/>
          <w:sz w:val="22"/>
          <w:szCs w:val="22"/>
        </w:rPr>
        <w:t xml:space="preserve"> / </w:t>
      </w:r>
      <w:r w:rsidRPr="002703A6">
        <w:rPr>
          <w:rFonts w:asciiTheme="majorHAnsi" w:hAnsiTheme="majorHAnsi" w:cstheme="majorHAnsi"/>
          <w:sz w:val="22"/>
          <w:szCs w:val="22"/>
        </w:rPr>
        <w:t xml:space="preserve">US India Talent </w:t>
      </w:r>
      <w:r w:rsidR="006314B4" w:rsidRPr="002703A6">
        <w:rPr>
          <w:rFonts w:asciiTheme="majorHAnsi" w:hAnsiTheme="majorHAnsi" w:cstheme="majorHAnsi"/>
          <w:sz w:val="22"/>
          <w:szCs w:val="22"/>
        </w:rPr>
        <w:t>Acquisition team</w:t>
      </w:r>
      <w:r w:rsidR="00C317C4" w:rsidRPr="002703A6">
        <w:rPr>
          <w:rFonts w:asciiTheme="majorHAnsi" w:hAnsiTheme="majorHAnsi" w:cstheme="majorHAnsi"/>
          <w:sz w:val="22"/>
          <w:szCs w:val="22"/>
        </w:rPr>
        <w:t xml:space="preserve"> will publish the list of open positions once in every month and on need basis</w:t>
      </w:r>
      <w:r w:rsidR="002703A6" w:rsidRPr="002703A6">
        <w:rPr>
          <w:rFonts w:asciiTheme="majorHAnsi" w:hAnsiTheme="majorHAnsi" w:cstheme="majorHAnsi"/>
          <w:sz w:val="22"/>
          <w:szCs w:val="22"/>
        </w:rPr>
        <w:t>.</w:t>
      </w:r>
    </w:p>
    <w:p w14:paraId="5FF61010" w14:textId="66A7B3A2" w:rsidR="00C317C4" w:rsidRPr="002703A6" w:rsidRDefault="00C317C4" w:rsidP="002703A6">
      <w:pPr>
        <w:pStyle w:val="ListParagraph"/>
        <w:numPr>
          <w:ilvl w:val="0"/>
          <w:numId w:val="5"/>
        </w:numPr>
        <w:spacing w:after="156" w:line="247" w:lineRule="auto"/>
        <w:jc w:val="both"/>
        <w:rPr>
          <w:rFonts w:asciiTheme="majorHAnsi" w:hAnsiTheme="majorHAnsi" w:cstheme="majorHAnsi"/>
          <w:sz w:val="22"/>
          <w:szCs w:val="22"/>
        </w:rPr>
      </w:pPr>
      <w:r w:rsidRPr="002703A6">
        <w:rPr>
          <w:rFonts w:asciiTheme="majorHAnsi" w:hAnsiTheme="majorHAnsi" w:cstheme="majorHAnsi"/>
          <w:sz w:val="22"/>
          <w:szCs w:val="22"/>
        </w:rPr>
        <w:t xml:space="preserve">The associate can send an email to the email id mentioned in the </w:t>
      </w:r>
      <w:r w:rsidR="006C496B" w:rsidRPr="002703A6">
        <w:rPr>
          <w:rFonts w:asciiTheme="majorHAnsi" w:hAnsiTheme="majorHAnsi" w:cstheme="majorHAnsi"/>
          <w:sz w:val="22"/>
          <w:szCs w:val="22"/>
        </w:rPr>
        <w:t>communication.</w:t>
      </w:r>
      <w:r w:rsidRPr="002703A6">
        <w:rPr>
          <w:rFonts w:asciiTheme="majorHAnsi" w:hAnsiTheme="majorHAnsi" w:cstheme="majorHAnsi"/>
          <w:sz w:val="22"/>
          <w:szCs w:val="22"/>
        </w:rPr>
        <w:t xml:space="preserve"> </w:t>
      </w:r>
    </w:p>
    <w:p w14:paraId="7DD31B30" w14:textId="1960D47D" w:rsidR="00C317C4" w:rsidRPr="002703A6" w:rsidRDefault="00C317C4" w:rsidP="002703A6">
      <w:pPr>
        <w:pStyle w:val="ListParagraph"/>
        <w:numPr>
          <w:ilvl w:val="0"/>
          <w:numId w:val="5"/>
        </w:numPr>
        <w:spacing w:after="156" w:line="247" w:lineRule="auto"/>
        <w:jc w:val="both"/>
        <w:rPr>
          <w:rFonts w:asciiTheme="majorHAnsi" w:hAnsiTheme="majorHAnsi" w:cstheme="majorHAnsi"/>
          <w:sz w:val="22"/>
          <w:szCs w:val="22"/>
        </w:rPr>
      </w:pPr>
      <w:r w:rsidRPr="002703A6">
        <w:rPr>
          <w:rFonts w:asciiTheme="majorHAnsi" w:hAnsiTheme="majorHAnsi" w:cstheme="majorHAnsi"/>
          <w:sz w:val="22"/>
          <w:szCs w:val="22"/>
        </w:rPr>
        <w:t>The TA SPOC will check the CV and provide feedback to the associate</w:t>
      </w:r>
      <w:r w:rsidR="002703A6" w:rsidRPr="002703A6">
        <w:rPr>
          <w:rFonts w:asciiTheme="majorHAnsi" w:hAnsiTheme="majorHAnsi" w:cstheme="majorHAnsi"/>
          <w:sz w:val="22"/>
          <w:szCs w:val="22"/>
        </w:rPr>
        <w:t>.</w:t>
      </w:r>
    </w:p>
    <w:p w14:paraId="26C6F76D" w14:textId="6FAC518B" w:rsidR="00C317C4" w:rsidRPr="008C190D" w:rsidRDefault="00CB3387" w:rsidP="00CB3387">
      <w:pPr>
        <w:pStyle w:val="Heading1"/>
        <w:rPr>
          <w:rFonts w:cstheme="majorHAnsi"/>
          <w:color w:val="auto"/>
          <w:sz w:val="22"/>
          <w:szCs w:val="22"/>
        </w:rPr>
      </w:pPr>
      <w:bookmarkStart w:id="6" w:name="_Toc14864238"/>
      <w:r>
        <w:rPr>
          <w:rFonts w:cstheme="majorHAnsi"/>
          <w:color w:val="auto"/>
          <w:sz w:val="22"/>
          <w:szCs w:val="22"/>
        </w:rPr>
        <w:t xml:space="preserve"> </w:t>
      </w:r>
      <w:r w:rsidR="00C317C4" w:rsidRPr="008C190D">
        <w:rPr>
          <w:rFonts w:cstheme="majorHAnsi"/>
          <w:color w:val="auto"/>
          <w:sz w:val="22"/>
          <w:szCs w:val="22"/>
        </w:rPr>
        <w:t>Escalation Matrix</w:t>
      </w:r>
      <w:bookmarkEnd w:id="6"/>
    </w:p>
    <w:p w14:paraId="3A0ED528" w14:textId="77777777" w:rsidR="00C317C4" w:rsidRPr="008C190D" w:rsidRDefault="00C317C4" w:rsidP="006314B4">
      <w:pPr>
        <w:pStyle w:val="ListParagraph"/>
        <w:spacing w:after="156" w:line="247" w:lineRule="auto"/>
        <w:ind w:left="360"/>
        <w:rPr>
          <w:rFonts w:asciiTheme="majorHAnsi" w:eastAsiaTheme="majorEastAsia" w:hAnsiTheme="majorHAnsi" w:cstheme="majorHAnsi"/>
          <w:b/>
          <w:bCs/>
          <w:sz w:val="22"/>
          <w:szCs w:val="22"/>
        </w:rPr>
      </w:pPr>
    </w:p>
    <w:tbl>
      <w:tblPr>
        <w:tblStyle w:val="TableGrid"/>
        <w:tblW w:w="0" w:type="auto"/>
        <w:tblInd w:w="0" w:type="dxa"/>
        <w:tblLook w:val="04A0" w:firstRow="1" w:lastRow="0" w:firstColumn="1" w:lastColumn="0" w:noHBand="0" w:noVBand="1"/>
      </w:tblPr>
      <w:tblGrid>
        <w:gridCol w:w="2758"/>
        <w:gridCol w:w="2779"/>
      </w:tblGrid>
      <w:tr w:rsidR="00C317C4" w:rsidRPr="008C190D" w14:paraId="71465633" w14:textId="77777777" w:rsidTr="00CC7E80">
        <w:trPr>
          <w:trHeight w:val="20"/>
        </w:trPr>
        <w:tc>
          <w:tcPr>
            <w:tcW w:w="2758" w:type="dxa"/>
            <w:hideMark/>
          </w:tcPr>
          <w:p w14:paraId="66144116"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Level 1</w:t>
            </w:r>
          </w:p>
        </w:tc>
        <w:tc>
          <w:tcPr>
            <w:tcW w:w="2779" w:type="dxa"/>
            <w:hideMark/>
          </w:tcPr>
          <w:p w14:paraId="3211D5DD"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TA SPOC</w:t>
            </w:r>
          </w:p>
        </w:tc>
      </w:tr>
      <w:tr w:rsidR="00C317C4" w:rsidRPr="008C190D" w14:paraId="76F0A12F" w14:textId="77777777" w:rsidTr="00CC7E80">
        <w:trPr>
          <w:trHeight w:val="20"/>
        </w:trPr>
        <w:tc>
          <w:tcPr>
            <w:tcW w:w="2758" w:type="dxa"/>
            <w:hideMark/>
          </w:tcPr>
          <w:p w14:paraId="3265D757"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Level 2</w:t>
            </w:r>
          </w:p>
        </w:tc>
        <w:tc>
          <w:tcPr>
            <w:tcW w:w="2779" w:type="dxa"/>
            <w:hideMark/>
          </w:tcPr>
          <w:p w14:paraId="08030557"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TA Manager</w:t>
            </w:r>
          </w:p>
        </w:tc>
      </w:tr>
      <w:tr w:rsidR="00C317C4" w:rsidRPr="008C190D" w14:paraId="78362D95" w14:textId="77777777" w:rsidTr="00CC7E80">
        <w:trPr>
          <w:trHeight w:val="20"/>
        </w:trPr>
        <w:tc>
          <w:tcPr>
            <w:tcW w:w="2758" w:type="dxa"/>
            <w:hideMark/>
          </w:tcPr>
          <w:p w14:paraId="08648C54"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Level 3</w:t>
            </w:r>
          </w:p>
        </w:tc>
        <w:tc>
          <w:tcPr>
            <w:tcW w:w="2779" w:type="dxa"/>
            <w:hideMark/>
          </w:tcPr>
          <w:p w14:paraId="1468168F" w14:textId="77777777" w:rsidR="00C317C4" w:rsidRPr="008C190D" w:rsidRDefault="00C317C4" w:rsidP="00F73377">
            <w:pPr>
              <w:pStyle w:val="ListParagraph"/>
              <w:spacing w:after="156" w:line="247" w:lineRule="auto"/>
              <w:ind w:left="0"/>
              <w:rPr>
                <w:rFonts w:asciiTheme="majorHAnsi" w:eastAsiaTheme="majorEastAsia" w:hAnsiTheme="majorHAnsi" w:cstheme="majorHAnsi"/>
                <w:bCs/>
                <w:sz w:val="22"/>
                <w:szCs w:val="22"/>
              </w:rPr>
            </w:pPr>
            <w:r w:rsidRPr="008C190D">
              <w:rPr>
                <w:rFonts w:asciiTheme="majorHAnsi" w:eastAsiaTheme="majorEastAsia" w:hAnsiTheme="majorHAnsi" w:cstheme="majorHAnsi"/>
                <w:bCs/>
                <w:sz w:val="22"/>
                <w:szCs w:val="22"/>
              </w:rPr>
              <w:t>HR Head</w:t>
            </w:r>
          </w:p>
        </w:tc>
      </w:tr>
    </w:tbl>
    <w:p w14:paraId="69FA16EC" w14:textId="546F0AAE" w:rsidR="00C317C4" w:rsidRPr="00CB3387" w:rsidRDefault="00C317C4" w:rsidP="00CB3387">
      <w:pPr>
        <w:pStyle w:val="Heading1"/>
        <w:rPr>
          <w:rFonts w:cstheme="majorHAnsi"/>
          <w:color w:val="auto"/>
          <w:sz w:val="22"/>
          <w:szCs w:val="22"/>
        </w:rPr>
      </w:pPr>
      <w:bookmarkStart w:id="7" w:name="_Toc406599840"/>
      <w:bookmarkStart w:id="8" w:name="_Toc433724108"/>
      <w:bookmarkStart w:id="9" w:name="_Toc454985413"/>
      <w:bookmarkStart w:id="10" w:name="_Toc456355692"/>
      <w:bookmarkStart w:id="11" w:name="_Toc465079651"/>
      <w:bookmarkStart w:id="12" w:name="_Toc467935672"/>
      <w:bookmarkStart w:id="13" w:name="_Toc1727581"/>
      <w:bookmarkStart w:id="14" w:name="_Toc5011443"/>
      <w:bookmarkStart w:id="15" w:name="_Toc14864239"/>
      <w:r w:rsidRPr="008C190D">
        <w:rPr>
          <w:rFonts w:cstheme="majorHAnsi"/>
          <w:color w:val="auto"/>
          <w:sz w:val="22"/>
          <w:szCs w:val="22"/>
        </w:rPr>
        <w:t>Violation of Policy</w:t>
      </w:r>
      <w:bookmarkStart w:id="16" w:name="_Toc467935589"/>
      <w:bookmarkStart w:id="17" w:name="_Toc467935673"/>
      <w:bookmarkEnd w:id="7"/>
      <w:bookmarkEnd w:id="8"/>
      <w:bookmarkEnd w:id="9"/>
      <w:bookmarkEnd w:id="10"/>
      <w:bookmarkEnd w:id="11"/>
      <w:bookmarkEnd w:id="12"/>
      <w:bookmarkEnd w:id="13"/>
      <w:bookmarkEnd w:id="14"/>
      <w:bookmarkEnd w:id="15"/>
    </w:p>
    <w:p w14:paraId="41D9669D" w14:textId="42DC73A2" w:rsidR="00B81AA4" w:rsidRPr="008C190D" w:rsidRDefault="00C317C4" w:rsidP="00675079">
      <w:pPr>
        <w:jc w:val="both"/>
        <w:rPr>
          <w:rFonts w:asciiTheme="majorHAnsi" w:hAnsiTheme="majorHAnsi" w:cstheme="majorHAnsi"/>
          <w:sz w:val="22"/>
          <w:szCs w:val="22"/>
        </w:rPr>
      </w:pPr>
      <w:bookmarkStart w:id="18" w:name="_Toc406599841"/>
      <w:bookmarkStart w:id="19" w:name="_Toc433724109"/>
      <w:bookmarkStart w:id="20" w:name="_Toc454985414"/>
      <w:bookmarkStart w:id="21" w:name="_Toc456355693"/>
      <w:bookmarkEnd w:id="16"/>
      <w:bookmarkEnd w:id="17"/>
      <w:r w:rsidRPr="008C190D">
        <w:rPr>
          <w:rFonts w:asciiTheme="majorHAnsi" w:hAnsiTheme="majorHAnsi" w:cstheme="majorHAnsi"/>
          <w:sz w:val="22"/>
          <w:szCs w:val="22"/>
        </w:rPr>
        <w:t xml:space="preserve">All associates are obligated to report violations of this policy to </w:t>
      </w:r>
      <w:hyperlink r:id="rId8" w:history="1">
        <w:r w:rsidR="00BE4B4B" w:rsidRPr="008C190D">
          <w:rPr>
            <w:rStyle w:val="Hyperlink"/>
            <w:rFonts w:asciiTheme="majorHAnsi" w:eastAsiaTheme="majorEastAsia" w:hAnsiTheme="majorHAnsi" w:cstheme="majorHAnsi"/>
            <w:sz w:val="22"/>
            <w:szCs w:val="22"/>
          </w:rPr>
          <w:t>hrops@</w:t>
        </w:r>
        <w:r w:rsidR="0060250F">
          <w:rPr>
            <w:rStyle w:val="Hyperlink"/>
            <w:rFonts w:asciiTheme="majorHAnsi" w:eastAsiaTheme="majorEastAsia" w:hAnsiTheme="majorHAnsi" w:cstheme="majorHAnsi"/>
            <w:sz w:val="22"/>
            <w:szCs w:val="22"/>
          </w:rPr>
          <w:t>Parkar</w:t>
        </w:r>
        <w:r w:rsidR="00BE4B4B" w:rsidRPr="008C190D">
          <w:rPr>
            <w:rStyle w:val="Hyperlink"/>
            <w:rFonts w:asciiTheme="majorHAnsi" w:eastAsiaTheme="majorEastAsia" w:hAnsiTheme="majorHAnsi" w:cstheme="majorHAnsi"/>
            <w:sz w:val="22"/>
            <w:szCs w:val="22"/>
          </w:rPr>
          <w:t>.digital</w:t>
        </w:r>
      </w:hyperlink>
      <w:r w:rsidRPr="008C190D">
        <w:rPr>
          <w:rFonts w:asciiTheme="majorHAnsi" w:hAnsiTheme="majorHAnsi" w:cstheme="majorHAnsi"/>
          <w:sz w:val="22"/>
          <w:szCs w:val="22"/>
        </w:rPr>
        <w:t xml:space="preserve"> immediately. </w:t>
      </w:r>
    </w:p>
    <w:p w14:paraId="3A4E3C51" w14:textId="3605069E" w:rsidR="00C317C4" w:rsidRPr="008C190D" w:rsidRDefault="00B81AA4" w:rsidP="00675079">
      <w:pPr>
        <w:jc w:val="both"/>
        <w:rPr>
          <w:rFonts w:asciiTheme="majorHAnsi" w:hAnsiTheme="majorHAnsi" w:cstheme="majorHAnsi"/>
          <w:sz w:val="22"/>
          <w:szCs w:val="22"/>
        </w:rPr>
      </w:pPr>
      <w:r w:rsidRPr="008C190D">
        <w:rPr>
          <w:rFonts w:asciiTheme="majorHAnsi" w:hAnsiTheme="majorHAnsi" w:cstheme="majorHAnsi"/>
          <w:sz w:val="22"/>
          <w:szCs w:val="22"/>
        </w:rPr>
        <w:t>The HR Head and Finance Head must approve any exceptions to this policy in advance.</w:t>
      </w:r>
    </w:p>
    <w:p w14:paraId="77385E73" w14:textId="6EB898DB" w:rsidR="00C317C4" w:rsidRPr="00675079" w:rsidRDefault="00C317C4" w:rsidP="00675079">
      <w:pPr>
        <w:pStyle w:val="Heading1"/>
        <w:rPr>
          <w:rFonts w:cstheme="majorHAnsi"/>
          <w:color w:val="auto"/>
          <w:sz w:val="22"/>
          <w:szCs w:val="22"/>
        </w:rPr>
      </w:pPr>
      <w:bookmarkStart w:id="22" w:name="_Toc465079653"/>
      <w:bookmarkStart w:id="23" w:name="_Toc467935679"/>
      <w:bookmarkStart w:id="24" w:name="_Toc1727583"/>
      <w:bookmarkStart w:id="25" w:name="_Toc5011445"/>
      <w:bookmarkStart w:id="26" w:name="_Toc14864240"/>
      <w:bookmarkEnd w:id="18"/>
      <w:bookmarkEnd w:id="19"/>
      <w:bookmarkEnd w:id="20"/>
      <w:bookmarkEnd w:id="21"/>
      <w:r w:rsidRPr="008C190D">
        <w:rPr>
          <w:rFonts w:cstheme="majorHAnsi"/>
          <w:color w:val="auto"/>
          <w:sz w:val="22"/>
          <w:szCs w:val="22"/>
        </w:rPr>
        <w:t>Document Owner and Approval</w:t>
      </w:r>
      <w:bookmarkEnd w:id="22"/>
      <w:bookmarkEnd w:id="23"/>
      <w:bookmarkEnd w:id="24"/>
      <w:bookmarkEnd w:id="25"/>
      <w:bookmarkEnd w:id="26"/>
    </w:p>
    <w:p w14:paraId="0746DC4E" w14:textId="1F8B5565" w:rsidR="00551E88" w:rsidRPr="008C190D" w:rsidRDefault="00C317C4" w:rsidP="00675079">
      <w:pPr>
        <w:jc w:val="both"/>
        <w:rPr>
          <w:rFonts w:asciiTheme="majorHAnsi" w:hAnsiTheme="majorHAnsi" w:cstheme="majorHAnsi"/>
          <w:sz w:val="22"/>
          <w:szCs w:val="22"/>
        </w:rPr>
      </w:pPr>
      <w:bookmarkStart w:id="27" w:name="_Toc525807938"/>
      <w:bookmarkStart w:id="28" w:name="_Toc532894365"/>
      <w:r w:rsidRPr="008C190D">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511DCF" w:rsidRPr="008C190D">
        <w:rPr>
          <w:rFonts w:asciiTheme="majorHAnsi" w:hAnsiTheme="majorHAnsi" w:cstheme="majorHAnsi"/>
          <w:sz w:val="22"/>
          <w:szCs w:val="22"/>
        </w:rPr>
        <w:t>in</w:t>
      </w:r>
      <w:r w:rsidRPr="008C190D">
        <w:rPr>
          <w:rFonts w:asciiTheme="majorHAnsi" w:hAnsiTheme="majorHAnsi" w:cstheme="majorHAnsi"/>
          <w:sz w:val="22"/>
          <w:szCs w:val="22"/>
        </w:rPr>
        <w:t xml:space="preserve"> a secured </w:t>
      </w:r>
      <w:r w:rsidR="00CB3387" w:rsidRPr="008C190D">
        <w:rPr>
          <w:rFonts w:asciiTheme="majorHAnsi" w:hAnsiTheme="majorHAnsi" w:cstheme="majorHAnsi"/>
          <w:sz w:val="22"/>
          <w:szCs w:val="22"/>
        </w:rPr>
        <w:t>centralized</w:t>
      </w:r>
      <w:r w:rsidRPr="008C190D">
        <w:rPr>
          <w:rFonts w:asciiTheme="majorHAnsi" w:hAnsiTheme="majorHAnsi" w:cstheme="majorHAnsi"/>
          <w:sz w:val="22"/>
          <w:szCs w:val="22"/>
        </w:rPr>
        <w:t xml:space="preserve"> location with appropriate access control.</w:t>
      </w:r>
      <w:bookmarkEnd w:id="27"/>
      <w:bookmarkEnd w:id="28"/>
    </w:p>
    <w:sectPr w:rsidR="00551E88" w:rsidRPr="008C190D" w:rsidSect="00991785">
      <w:headerReference w:type="default" r:id="rId9"/>
      <w:pgSz w:w="11906" w:h="16838"/>
      <w:pgMar w:top="720" w:right="1440" w:bottom="1440" w:left="1440" w:header="30" w:footer="708" w:gutter="0"/>
      <w:pgBorders w:offsetFrom="page">
        <w:top w:val="thinThickSmallGap" w:sz="24" w:space="24" w:color="1F3864" w:themeColor="accent1" w:themeShade="80"/>
        <w:left w:val="thinThickSmallGap" w:sz="24" w:space="24" w:color="1F3864" w:themeColor="accent1" w:themeShade="80"/>
        <w:bottom w:val="thickThinSmallGap" w:sz="24" w:space="24" w:color="1F3864" w:themeColor="accent1" w:themeShade="80"/>
        <w:right w:val="thickThinSmallGap"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DDC4" w14:textId="77777777" w:rsidR="00F85830" w:rsidRDefault="00F85830" w:rsidP="00F85830">
      <w:r>
        <w:separator/>
      </w:r>
    </w:p>
  </w:endnote>
  <w:endnote w:type="continuationSeparator" w:id="0">
    <w:p w14:paraId="0051526D" w14:textId="77777777" w:rsidR="00F85830" w:rsidRDefault="00F85830" w:rsidP="00F8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B396" w14:textId="77777777" w:rsidR="00F85830" w:rsidRDefault="00F85830" w:rsidP="00F85830">
      <w:r>
        <w:separator/>
      </w:r>
    </w:p>
  </w:footnote>
  <w:footnote w:type="continuationSeparator" w:id="0">
    <w:p w14:paraId="5DEB1327" w14:textId="77777777" w:rsidR="00F85830" w:rsidRDefault="00F85830" w:rsidP="00F85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9914" w14:textId="77777777" w:rsidR="00884844" w:rsidRDefault="00884844" w:rsidP="00F85830">
    <w:pPr>
      <w:jc w:val="center"/>
      <w:rPr>
        <w:rFonts w:ascii="Calibri" w:hAnsi="Calibri" w:cs="Calibri"/>
        <w:color w:val="000000"/>
        <w:sz w:val="24"/>
        <w:szCs w:val="24"/>
        <w:lang w:val="en-IN" w:eastAsia="en-IN"/>
      </w:rPr>
    </w:pPr>
  </w:p>
  <w:p w14:paraId="176D3B3F" w14:textId="77777777" w:rsidR="00884844" w:rsidRDefault="00884844" w:rsidP="00F85830">
    <w:pPr>
      <w:jc w:val="center"/>
      <w:rPr>
        <w:rFonts w:ascii="Calibri" w:hAnsi="Calibri" w:cs="Calibri"/>
        <w:color w:val="000000"/>
        <w:sz w:val="24"/>
        <w:szCs w:val="24"/>
        <w:lang w:val="en-IN" w:eastAsia="en-IN"/>
      </w:rPr>
    </w:pPr>
  </w:p>
  <w:p w14:paraId="5B8E6E7D" w14:textId="2C572AA2" w:rsidR="00F85830" w:rsidRDefault="00060C81" w:rsidP="00060C81">
    <w:pPr>
      <w:rPr>
        <w:rFonts w:ascii="Calibri" w:hAnsi="Calibri" w:cs="Calibri"/>
        <w:color w:val="000000"/>
        <w:sz w:val="24"/>
        <w:szCs w:val="24"/>
        <w:lang w:val="en-IN" w:eastAsia="en-IN"/>
      </w:rPr>
    </w:pPr>
    <w:r>
      <w:rPr>
        <w:rFonts w:ascii="Calibri" w:hAnsi="Calibri" w:cs="Calibri"/>
        <w:color w:val="000000"/>
        <w:sz w:val="24"/>
        <w:szCs w:val="24"/>
        <w:lang w:val="en-IN" w:eastAsia="en-IN"/>
      </w:rPr>
      <w:t xml:space="preserve">Internal Use                              </w:t>
    </w:r>
    <w:r w:rsidR="00F85830">
      <w:rPr>
        <w:rFonts w:ascii="Calibri" w:hAnsi="Calibri" w:cs="Calibri"/>
        <w:color w:val="000000"/>
        <w:sz w:val="24"/>
        <w:szCs w:val="24"/>
        <w:lang w:val="en-IN" w:eastAsia="en-IN"/>
      </w:rPr>
      <w:t>HR Policy -L1- Employee Referral Policy</w:t>
    </w:r>
  </w:p>
  <w:p w14:paraId="7F7D60A3" w14:textId="77777777" w:rsidR="00F85830" w:rsidRDefault="00F85830" w:rsidP="00F85830">
    <w:pPr>
      <w:jc w:val="center"/>
    </w:pPr>
  </w:p>
  <w:p w14:paraId="545A860E" w14:textId="0D0AD649" w:rsidR="00F85830" w:rsidRDefault="00F85830">
    <w:pPr>
      <w:pStyle w:val="Header"/>
    </w:pPr>
  </w:p>
  <w:p w14:paraId="7C5C96EE" w14:textId="77777777" w:rsidR="00F85830" w:rsidRDefault="00F85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3A5"/>
    <w:multiLevelType w:val="hybridMultilevel"/>
    <w:tmpl w:val="C86C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766DC0"/>
    <w:multiLevelType w:val="hybridMultilevel"/>
    <w:tmpl w:val="7EBEA066"/>
    <w:lvl w:ilvl="0" w:tplc="1520D632">
      <w:start w:val="1"/>
      <w:numFmt w:val="bullet"/>
      <w:lvlText w:val="•"/>
      <w:lvlJc w:val="left"/>
      <w:pPr>
        <w:ind w:left="95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38CBD0">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FFE016E">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058FA54">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940DE10">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0EA6BC4">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A990646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DCC190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118CA182">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560F46D1"/>
    <w:multiLevelType w:val="hybridMultilevel"/>
    <w:tmpl w:val="285A6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C44337"/>
    <w:multiLevelType w:val="hybridMultilevel"/>
    <w:tmpl w:val="ACC2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71BB1"/>
    <w:multiLevelType w:val="hybridMultilevel"/>
    <w:tmpl w:val="D19493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035204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375729">
    <w:abstractNumId w:val="1"/>
  </w:num>
  <w:num w:numId="3" w16cid:durableId="249706888">
    <w:abstractNumId w:val="3"/>
  </w:num>
  <w:num w:numId="4" w16cid:durableId="107821054">
    <w:abstractNumId w:val="2"/>
  </w:num>
  <w:num w:numId="5" w16cid:durableId="98986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12"/>
    <w:rsid w:val="00060C81"/>
    <w:rsid w:val="00084789"/>
    <w:rsid w:val="000E2705"/>
    <w:rsid w:val="000F4F24"/>
    <w:rsid w:val="00142839"/>
    <w:rsid w:val="00195EFD"/>
    <w:rsid w:val="0021712A"/>
    <w:rsid w:val="00265A37"/>
    <w:rsid w:val="002703A6"/>
    <w:rsid w:val="00273F58"/>
    <w:rsid w:val="002765FE"/>
    <w:rsid w:val="0029365A"/>
    <w:rsid w:val="00330252"/>
    <w:rsid w:val="003646D2"/>
    <w:rsid w:val="00380025"/>
    <w:rsid w:val="003C7B6A"/>
    <w:rsid w:val="00411DED"/>
    <w:rsid w:val="0044392E"/>
    <w:rsid w:val="004A1226"/>
    <w:rsid w:val="00511DCF"/>
    <w:rsid w:val="00551E88"/>
    <w:rsid w:val="005D1513"/>
    <w:rsid w:val="0060250F"/>
    <w:rsid w:val="006314B4"/>
    <w:rsid w:val="0065168D"/>
    <w:rsid w:val="00675079"/>
    <w:rsid w:val="006839C3"/>
    <w:rsid w:val="006C496B"/>
    <w:rsid w:val="007A0274"/>
    <w:rsid w:val="007B2492"/>
    <w:rsid w:val="007D3D12"/>
    <w:rsid w:val="00834B7A"/>
    <w:rsid w:val="00857351"/>
    <w:rsid w:val="00884844"/>
    <w:rsid w:val="008854BB"/>
    <w:rsid w:val="008C190D"/>
    <w:rsid w:val="008F7D1C"/>
    <w:rsid w:val="00905E81"/>
    <w:rsid w:val="00910328"/>
    <w:rsid w:val="00963BA5"/>
    <w:rsid w:val="00991785"/>
    <w:rsid w:val="00AC31C1"/>
    <w:rsid w:val="00AC6560"/>
    <w:rsid w:val="00AD338C"/>
    <w:rsid w:val="00B23FA9"/>
    <w:rsid w:val="00B3517B"/>
    <w:rsid w:val="00B63E4C"/>
    <w:rsid w:val="00B81AA4"/>
    <w:rsid w:val="00BE4B4B"/>
    <w:rsid w:val="00BE5089"/>
    <w:rsid w:val="00C317C4"/>
    <w:rsid w:val="00C36819"/>
    <w:rsid w:val="00C537D4"/>
    <w:rsid w:val="00C62631"/>
    <w:rsid w:val="00CB3387"/>
    <w:rsid w:val="00CC7E80"/>
    <w:rsid w:val="00D01AB7"/>
    <w:rsid w:val="00D917AD"/>
    <w:rsid w:val="00DB503A"/>
    <w:rsid w:val="00F85830"/>
    <w:rsid w:val="00FA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E6071A"/>
  <w15:chartTrackingRefBased/>
  <w15:docId w15:val="{5F569B2B-4240-47FB-B54C-500B2A43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C4"/>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C317C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C4"/>
    <w:rPr>
      <w:rFonts w:asciiTheme="majorHAnsi" w:eastAsiaTheme="majorEastAsia" w:hAnsiTheme="majorHAnsi" w:cstheme="majorBidi"/>
      <w:b/>
      <w:bCs/>
      <w:color w:val="2F5496" w:themeColor="accent1" w:themeShade="BF"/>
      <w:kern w:val="0"/>
      <w:sz w:val="28"/>
      <w:szCs w:val="28"/>
      <w14:ligatures w14:val="none"/>
    </w:rPr>
  </w:style>
  <w:style w:type="character" w:styleId="Hyperlink">
    <w:name w:val="Hyperlink"/>
    <w:uiPriority w:val="99"/>
    <w:unhideWhenUsed/>
    <w:rsid w:val="00C317C4"/>
    <w:rPr>
      <w:color w:val="0000FF"/>
      <w:u w:val="single"/>
    </w:rPr>
  </w:style>
  <w:style w:type="paragraph" w:styleId="TOC1">
    <w:name w:val="toc 1"/>
    <w:basedOn w:val="Normal"/>
    <w:next w:val="Normal"/>
    <w:autoRedefine/>
    <w:uiPriority w:val="39"/>
    <w:semiHidden/>
    <w:unhideWhenUsed/>
    <w:rsid w:val="00C317C4"/>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customStyle="1" w:styleId="HeaderChar">
    <w:name w:val="Header Char"/>
    <w:aliases w:val="even Char,Proposal Header Char"/>
    <w:basedOn w:val="DefaultParagraphFont"/>
    <w:link w:val="Header"/>
    <w:uiPriority w:val="99"/>
    <w:locked/>
    <w:rsid w:val="00C317C4"/>
    <w:rPr>
      <w:rFonts w:ascii="Arial" w:eastAsia="Times New Roman" w:hAnsi="Arial" w:cs="Times New Roman"/>
      <w:sz w:val="20"/>
      <w:szCs w:val="20"/>
    </w:rPr>
  </w:style>
  <w:style w:type="paragraph" w:styleId="Header">
    <w:name w:val="header"/>
    <w:aliases w:val="even,Proposal Header"/>
    <w:basedOn w:val="Normal"/>
    <w:link w:val="HeaderChar"/>
    <w:uiPriority w:val="99"/>
    <w:unhideWhenUsed/>
    <w:rsid w:val="00C317C4"/>
    <w:pPr>
      <w:tabs>
        <w:tab w:val="center" w:pos="4320"/>
        <w:tab w:val="right" w:pos="8640"/>
      </w:tabs>
    </w:pPr>
    <w:rPr>
      <w:kern w:val="2"/>
      <w14:ligatures w14:val="standardContextual"/>
    </w:rPr>
  </w:style>
  <w:style w:type="character" w:customStyle="1" w:styleId="HeaderChar1">
    <w:name w:val="Header Char1"/>
    <w:basedOn w:val="DefaultParagraphFont"/>
    <w:uiPriority w:val="99"/>
    <w:semiHidden/>
    <w:rsid w:val="00C317C4"/>
    <w:rPr>
      <w:rFonts w:ascii="Arial" w:eastAsia="Times New Roman" w:hAnsi="Arial" w:cs="Times New Roman"/>
      <w:kern w:val="0"/>
      <w:sz w:val="20"/>
      <w:szCs w:val="20"/>
      <w14:ligatures w14:val="none"/>
    </w:r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C317C4"/>
    <w:rPr>
      <w:rFonts w:ascii="Arial" w:eastAsia="Times New Roman" w:hAnsi="Arial" w:cs="Times New Roman"/>
      <w:sz w:val="20"/>
      <w:szCs w:val="20"/>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C317C4"/>
    <w:pPr>
      <w:ind w:left="720"/>
      <w:contextualSpacing/>
    </w:pPr>
    <w:rPr>
      <w:kern w:val="2"/>
      <w14:ligatures w14:val="standardContextual"/>
    </w:rPr>
  </w:style>
  <w:style w:type="paragraph" w:styleId="TOCHeading">
    <w:name w:val="TOC Heading"/>
    <w:basedOn w:val="Heading1"/>
    <w:next w:val="Normal"/>
    <w:uiPriority w:val="39"/>
    <w:semiHidden/>
    <w:unhideWhenUsed/>
    <w:qFormat/>
    <w:rsid w:val="00C317C4"/>
    <w:pPr>
      <w:spacing w:before="240"/>
      <w:outlineLvl w:val="9"/>
    </w:pPr>
    <w:rPr>
      <w:b w:val="0"/>
      <w:bCs w:val="0"/>
      <w:sz w:val="32"/>
      <w:szCs w:val="32"/>
    </w:rPr>
  </w:style>
  <w:style w:type="paragraph" w:customStyle="1" w:styleId="CoverTitle">
    <w:name w:val="Cover Title"/>
    <w:basedOn w:val="Normal"/>
    <w:rsid w:val="00C317C4"/>
    <w:pPr>
      <w:overflowPunct w:val="0"/>
      <w:autoSpaceDE w:val="0"/>
      <w:autoSpaceDN w:val="0"/>
      <w:adjustRightInd w:val="0"/>
      <w:spacing w:line="440" w:lineRule="exact"/>
      <w:jc w:val="center"/>
    </w:pPr>
    <w:rPr>
      <w:rFonts w:ascii="Times New Roman" w:hAnsi="Times New Roman"/>
      <w:sz w:val="36"/>
    </w:rPr>
  </w:style>
  <w:style w:type="table" w:styleId="TableGrid">
    <w:name w:val="Table Grid"/>
    <w:basedOn w:val="TableNormal"/>
    <w:rsid w:val="00C317C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E4B4B"/>
    <w:rPr>
      <w:color w:val="605E5C"/>
      <w:shd w:val="clear" w:color="auto" w:fill="E1DFDD"/>
    </w:rPr>
  </w:style>
  <w:style w:type="paragraph" w:styleId="Revision">
    <w:name w:val="Revision"/>
    <w:hidden/>
    <w:uiPriority w:val="99"/>
    <w:semiHidden/>
    <w:rsid w:val="006C496B"/>
    <w:pPr>
      <w:spacing w:after="0" w:line="240" w:lineRule="auto"/>
    </w:pPr>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F85830"/>
    <w:pPr>
      <w:tabs>
        <w:tab w:val="center" w:pos="4680"/>
        <w:tab w:val="right" w:pos="9360"/>
      </w:tabs>
    </w:pPr>
  </w:style>
  <w:style w:type="character" w:customStyle="1" w:styleId="FooterChar">
    <w:name w:val="Footer Char"/>
    <w:basedOn w:val="DefaultParagraphFont"/>
    <w:link w:val="Footer"/>
    <w:uiPriority w:val="99"/>
    <w:rsid w:val="00F85830"/>
    <w:rPr>
      <w:rFonts w:ascii="Arial" w:eastAsia="Times New Roman" w:hAnsi="Arial" w:cs="Times New Roman"/>
      <w:kern w:val="0"/>
      <w:sz w:val="20"/>
      <w:szCs w:val="20"/>
      <w14:ligatures w14:val="none"/>
    </w:rPr>
  </w:style>
  <w:style w:type="table" w:styleId="TableGridLight">
    <w:name w:val="Grid Table Light"/>
    <w:basedOn w:val="TableNormal"/>
    <w:uiPriority w:val="40"/>
    <w:rsid w:val="00CC7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60</cp:revision>
  <cp:lastPrinted>2024-01-10T13:34:00Z</cp:lastPrinted>
  <dcterms:created xsi:type="dcterms:W3CDTF">2024-01-10T13:34:00Z</dcterms:created>
  <dcterms:modified xsi:type="dcterms:W3CDTF">2024-01-16T09:45:00Z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2023-11-23T08:44:14Z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b4533cf3-d1c7-4d33-adbb-52c5c0f8affc</vt:lpwstr>
  </property>
  <property fmtid="{D5CDD505-2E9C-101B-9397-08002B2CF9AE}" pid="8" name="MSIP_Label_6e4186ff-6105-49c9-a34e-39b846c71822_ContentBits">
    <vt:lpwstr>0</vt:lpwstr>
  </property>
</Properties>
</file>