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47F66" w14:textId="37A44431" w:rsidR="005A7A36" w:rsidRDefault="00001406" w:rsidP="005A7A36">
      <w:r>
        <w:t xml:space="preserve">Stock </w:t>
      </w:r>
      <w:r w:rsidR="005A7A36">
        <w:t>Portfolio Optimization — Example Run</w:t>
      </w:r>
    </w:p>
    <w:p w14:paraId="1E283B7B" w14:textId="48FC9F82" w:rsidR="005A7A36" w:rsidRDefault="005A7A36" w:rsidP="005A7A36">
      <w:r>
        <w:t>Date range: 2024-03-28 to 2025-03-28</w:t>
      </w:r>
    </w:p>
    <w:p w14:paraId="087EA5D8" w14:textId="77777777" w:rsidR="005A7A36" w:rsidRDefault="005A7A36" w:rsidP="005A7A36">
      <w:r>
        <w:t>Tickers: AAPL, AMZN, GOOGL, MSFT, TSLA</w:t>
      </w:r>
    </w:p>
    <w:p w14:paraId="7DACFFDE" w14:textId="77777777" w:rsidR="005A7A36" w:rsidRDefault="005A7A36" w:rsidP="005A7A36"/>
    <w:p w14:paraId="70E0F4E3" w14:textId="77777777" w:rsidR="005A7A36" w:rsidRDefault="005A7A36" w:rsidP="005A7A36">
      <w:r>
        <w:t>Mean Annual Return:</w:t>
      </w:r>
    </w:p>
    <w:p w14:paraId="011F9172" w14:textId="77777777" w:rsidR="005A7A36" w:rsidRDefault="005A7A36" w:rsidP="005A7A36">
      <w:r>
        <w:t>AAPL     0.274488</w:t>
      </w:r>
    </w:p>
    <w:p w14:paraId="331B61F6" w14:textId="77777777" w:rsidR="005A7A36" w:rsidRDefault="005A7A36" w:rsidP="005A7A36">
      <w:r>
        <w:t>AMZN     0.111354</w:t>
      </w:r>
    </w:p>
    <w:p w14:paraId="3C89DFE7" w14:textId="77777777" w:rsidR="005A7A36" w:rsidRDefault="005A7A36" w:rsidP="005A7A36">
      <w:r>
        <w:t>GOOGL    0.077958</w:t>
      </w:r>
    </w:p>
    <w:p w14:paraId="105F757A" w14:textId="77777777" w:rsidR="005A7A36" w:rsidRDefault="005A7A36" w:rsidP="005A7A36">
      <w:r>
        <w:t>MSFT    -0.067533</w:t>
      </w:r>
    </w:p>
    <w:p w14:paraId="392A8F4E" w14:textId="77777777" w:rsidR="005A7A36" w:rsidRDefault="005A7A36" w:rsidP="005A7A36">
      <w:r>
        <w:t>TSLA     0.445967</w:t>
      </w:r>
    </w:p>
    <w:p w14:paraId="30C86FD7" w14:textId="77777777" w:rsidR="005A7A36" w:rsidRDefault="005A7A36" w:rsidP="005A7A36">
      <w:proofErr w:type="spellStart"/>
      <w:r>
        <w:t>dtype</w:t>
      </w:r>
      <w:proofErr w:type="spellEnd"/>
      <w:r>
        <w:t>: float64</w:t>
      </w:r>
    </w:p>
    <w:p w14:paraId="1477500B" w14:textId="77777777" w:rsidR="005A7A36" w:rsidRDefault="005A7A36" w:rsidP="005A7A36"/>
    <w:p w14:paraId="40466DAB" w14:textId="77777777" w:rsidR="005A7A36" w:rsidRDefault="005A7A36" w:rsidP="005A7A36">
      <w:r>
        <w:t>Annualized Covariance Matrix:</w:t>
      </w:r>
    </w:p>
    <w:p w14:paraId="68EA1162" w14:textId="77777777" w:rsidR="005A7A36" w:rsidRDefault="005A7A36" w:rsidP="005A7A36">
      <w:r>
        <w:t xml:space="preserve">           AAPL      AMZN     GOOGL      MSFT      TSLA</w:t>
      </w:r>
    </w:p>
    <w:p w14:paraId="76A9DBC0" w14:textId="77777777" w:rsidR="005A7A36" w:rsidRDefault="005A7A36" w:rsidP="005A7A36">
      <w:r>
        <w:t xml:space="preserve">AAPL   </w:t>
      </w:r>
      <w:proofErr w:type="gramStart"/>
      <w:r>
        <w:t>0.059938  0.024994</w:t>
      </w:r>
      <w:proofErr w:type="gramEnd"/>
      <w:r>
        <w:t xml:space="preserve">  </w:t>
      </w:r>
      <w:proofErr w:type="gramStart"/>
      <w:r>
        <w:t>0.024725  0.024996</w:t>
      </w:r>
      <w:proofErr w:type="gramEnd"/>
      <w:r>
        <w:t xml:space="preserve">  0.064648</w:t>
      </w:r>
    </w:p>
    <w:p w14:paraId="6D605E51" w14:textId="77777777" w:rsidR="005A7A36" w:rsidRDefault="005A7A36" w:rsidP="005A7A36">
      <w:r>
        <w:t xml:space="preserve">AMZN   </w:t>
      </w:r>
      <w:proofErr w:type="gramStart"/>
      <w:r>
        <w:t>0.024994  0.081023</w:t>
      </w:r>
      <w:proofErr w:type="gramEnd"/>
      <w:r>
        <w:t xml:space="preserve">  </w:t>
      </w:r>
      <w:proofErr w:type="gramStart"/>
      <w:r>
        <w:t>0.049315  0.040468</w:t>
      </w:r>
      <w:proofErr w:type="gramEnd"/>
      <w:r>
        <w:t xml:space="preserve">  0.084794</w:t>
      </w:r>
    </w:p>
    <w:p w14:paraId="250F3626" w14:textId="77777777" w:rsidR="005A7A36" w:rsidRDefault="005A7A36" w:rsidP="005A7A36">
      <w:proofErr w:type="gramStart"/>
      <w:r>
        <w:t>GOOGL  0.024725</w:t>
      </w:r>
      <w:proofErr w:type="gramEnd"/>
      <w:r>
        <w:t xml:space="preserve">  </w:t>
      </w:r>
      <w:proofErr w:type="gramStart"/>
      <w:r>
        <w:t>0.049315  0.084598</w:t>
      </w:r>
      <w:proofErr w:type="gramEnd"/>
      <w:r>
        <w:t xml:space="preserve">  </w:t>
      </w:r>
      <w:proofErr w:type="gramStart"/>
      <w:r>
        <w:t>0.033170  0.081370</w:t>
      </w:r>
      <w:proofErr w:type="gramEnd"/>
    </w:p>
    <w:p w14:paraId="539D18DC" w14:textId="77777777" w:rsidR="005A7A36" w:rsidRDefault="005A7A36" w:rsidP="005A7A36">
      <w:r>
        <w:t xml:space="preserve">MSFT   </w:t>
      </w:r>
      <w:proofErr w:type="gramStart"/>
      <w:r>
        <w:t>0.024996  0.040468</w:t>
      </w:r>
      <w:proofErr w:type="gramEnd"/>
      <w:r>
        <w:t xml:space="preserve">  </w:t>
      </w:r>
      <w:proofErr w:type="gramStart"/>
      <w:r>
        <w:t>0.033170  0.046625</w:t>
      </w:r>
      <w:proofErr w:type="gramEnd"/>
      <w:r>
        <w:t xml:space="preserve">  0.057539</w:t>
      </w:r>
    </w:p>
    <w:p w14:paraId="4CCF8D95" w14:textId="77777777" w:rsidR="005A7A36" w:rsidRDefault="005A7A36" w:rsidP="005A7A36">
      <w:r>
        <w:t xml:space="preserve">TSLA   </w:t>
      </w:r>
      <w:proofErr w:type="gramStart"/>
      <w:r>
        <w:t>0.064648  0.084794</w:t>
      </w:r>
      <w:proofErr w:type="gramEnd"/>
      <w:r>
        <w:t xml:space="preserve">  </w:t>
      </w:r>
      <w:proofErr w:type="gramStart"/>
      <w:r>
        <w:t>0.081370  0.057539</w:t>
      </w:r>
      <w:proofErr w:type="gramEnd"/>
      <w:r>
        <w:t xml:space="preserve">  0.466227</w:t>
      </w:r>
    </w:p>
    <w:p w14:paraId="517768EA" w14:textId="77777777" w:rsidR="005A7A36" w:rsidRDefault="005A7A36" w:rsidP="005A7A36"/>
    <w:p w14:paraId="6D00C667" w14:textId="77777777" w:rsidR="005A7A36" w:rsidRDefault="005A7A36" w:rsidP="005A7A36">
      <w:r>
        <w:t>Optimization result (Sharpe-maximizing long-only portfolio):</w:t>
      </w:r>
    </w:p>
    <w:p w14:paraId="51C83EC0" w14:textId="77777777" w:rsidR="005A7A36" w:rsidRDefault="005A7A36" w:rsidP="005A7A36">
      <w:r>
        <w:t>Optimal portfolio weights</w:t>
      </w:r>
      <w:proofErr w:type="gramStart"/>
      <w:r>
        <w:t>:  [</w:t>
      </w:r>
      <w:proofErr w:type="gramEnd"/>
      <w:r>
        <w:t>0.917 0.    0.    0.    0.083]</w:t>
      </w:r>
    </w:p>
    <w:p w14:paraId="0A1C23CB" w14:textId="77777777" w:rsidR="005A7A36" w:rsidRDefault="005A7A36" w:rsidP="005A7A36">
      <w:r>
        <w:t>(Expected return, volatility, Sharpe ratio)</w:t>
      </w:r>
      <w:proofErr w:type="gramStart"/>
      <w:r>
        <w:t>:  [</w:t>
      </w:r>
      <w:proofErr w:type="gramEnd"/>
      <w:r>
        <w:t>0.289, 0.252, 1.146]</w:t>
      </w:r>
    </w:p>
    <w:p w14:paraId="7495E6A1" w14:textId="77777777" w:rsidR="005A7A36" w:rsidRDefault="005A7A36" w:rsidP="005A7A36"/>
    <w:p w14:paraId="35BD9E0F" w14:textId="77777777" w:rsidR="005A7A36" w:rsidRDefault="005A7A36" w:rsidP="005A7A36">
      <w:r>
        <w:t>Notes and interpretation:</w:t>
      </w:r>
    </w:p>
    <w:p w14:paraId="46656AC2" w14:textId="77777777" w:rsidR="005A7A36" w:rsidRDefault="005A7A36" w:rsidP="005A7A36">
      <w:r>
        <w:lastRenderedPageBreak/>
        <w:t>- The optimizer (long-only, weights sum to 1) concentrated most weight in AAPL (~91.7%) and placed ~8.3% in TSLA. Other assets have zero weight in this solution.</w:t>
      </w:r>
    </w:p>
    <w:p w14:paraId="3BBD6EFE" w14:textId="77777777" w:rsidR="005A7A36" w:rsidRDefault="005A7A36" w:rsidP="005A7A36">
      <w:r>
        <w:t>- The annualized expected return for this portfolio is ~28.9% with an annual volatility of ~25.2%, yielding a Sharpe ratio ≈ 1.146.</w:t>
      </w:r>
    </w:p>
    <w:p w14:paraId="6D57C9EE" w14:textId="77777777" w:rsidR="005A7A36" w:rsidRDefault="005A7A36" w:rsidP="005A7A36">
      <w:r>
        <w:t>- MSFT shows a negative sample mean for the selected date range; that contributed to its exclusion from the optimal portfolio.</w:t>
      </w:r>
    </w:p>
    <w:p w14:paraId="5BEAB07C" w14:textId="77777777" w:rsidR="005A7A36" w:rsidRDefault="005A7A36" w:rsidP="005A7A36">
      <w:r>
        <w:t>- The solution is heavily concentrated — in practice you may want to enforce diversification constraints (e.g., max weight per asset) or include transaction costs and turnover limits before using in live strategies.</w:t>
      </w:r>
    </w:p>
    <w:p w14:paraId="55817D28" w14:textId="77777777" w:rsidR="005A7A36" w:rsidRDefault="005A7A36" w:rsidP="005A7A36">
      <w:r>
        <w:t>- Results are based on historical data only. Past returns are not a guarantee of future performance.</w:t>
      </w:r>
    </w:p>
    <w:p w14:paraId="63AB47E3" w14:textId="77777777" w:rsidR="005A7A36" w:rsidRDefault="005A7A36" w:rsidP="005A7A36"/>
    <w:p w14:paraId="3CF1BFEF" w14:textId="77777777" w:rsidR="005A7A36" w:rsidRDefault="005A7A36" w:rsidP="005A7A36">
      <w:r>
        <w:t>Files produced in this example run:</w:t>
      </w:r>
    </w:p>
    <w:p w14:paraId="51E187AB" w14:textId="77777777" w:rsidR="005A7A36" w:rsidRDefault="005A7A36" w:rsidP="005A7A36">
      <w:r>
        <w:rPr>
          <w:noProof/>
        </w:rPr>
        <w:drawing>
          <wp:inline distT="0" distB="0" distL="0" distR="0" wp14:anchorId="7D01A370" wp14:editId="2848F109">
            <wp:extent cx="5943600" cy="2971800"/>
            <wp:effectExtent l="0" t="0" r="0" b="0"/>
            <wp:docPr id="140916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713FB" w14:textId="77777777" w:rsidR="005A7A36" w:rsidRDefault="005A7A36" w:rsidP="005A7A36"/>
    <w:p w14:paraId="07D3FC1A" w14:textId="6AFA7D31" w:rsidR="005A7A36" w:rsidRDefault="005A7A36" w:rsidP="005A7A36">
      <w:r w:rsidRPr="005A7A36">
        <w:rPr>
          <w:noProof/>
        </w:rPr>
        <w:lastRenderedPageBreak/>
        <w:drawing>
          <wp:inline distT="0" distB="0" distL="0" distR="0" wp14:anchorId="3D4BF9ED" wp14:editId="219D3DC2">
            <wp:extent cx="5943600" cy="3566160"/>
            <wp:effectExtent l="0" t="0" r="0" b="0"/>
            <wp:docPr id="2034891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— Monte-Carlo risk-return scatter with the Sharpe-optimal portfolio highlighted</w:t>
      </w:r>
    </w:p>
    <w:p w14:paraId="6A7B175B" w14:textId="77777777" w:rsidR="005A7A36" w:rsidRDefault="005A7A36" w:rsidP="005A7A36"/>
    <w:p w14:paraId="412B496F" w14:textId="1E802195" w:rsidR="0025794F" w:rsidRDefault="0025794F" w:rsidP="005A7A36"/>
    <w:sectPr w:rsidR="00257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36"/>
    <w:rsid w:val="00001406"/>
    <w:rsid w:val="0025794F"/>
    <w:rsid w:val="005A7A36"/>
    <w:rsid w:val="00865628"/>
    <w:rsid w:val="00A402C9"/>
    <w:rsid w:val="00A774DF"/>
    <w:rsid w:val="00A9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E765"/>
  <w15:chartTrackingRefBased/>
  <w15:docId w15:val="{F0A34332-566D-476E-A48D-8164FF53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A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A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A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A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A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A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A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A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A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A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sagar</dc:creator>
  <cp:keywords/>
  <dc:description/>
  <cp:lastModifiedBy>anand sagar</cp:lastModifiedBy>
  <cp:revision>2</cp:revision>
  <dcterms:created xsi:type="dcterms:W3CDTF">2025-08-20T21:55:00Z</dcterms:created>
  <dcterms:modified xsi:type="dcterms:W3CDTF">2025-08-20T21:59:00Z</dcterms:modified>
</cp:coreProperties>
</file>