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D4" w:rsidRDefault="005C0CF1" w:rsidP="005C0CF1">
      <w:r w:rsidRPr="005C0CF1">
        <w:t>https://www.youtube.com/watch?v=Ous6v0r7kXc</w:t>
      </w:r>
    </w:p>
    <w:p w:rsidR="005C0CF1" w:rsidRDefault="005C0CF1" w:rsidP="005C0CF1"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>Step by step tutorial to implement CRUD Operations ( Insert Update and Delete ) Using Asp.Net Web API and SQL Server Entity Framework.</w:t>
      </w:r>
    </w:p>
    <w:p w:rsidR="005C0CF1" w:rsidRDefault="005C0CF1" w:rsidP="005C0CF1"/>
    <w:p w:rsidR="005C0CF1" w:rsidRPr="005C0CF1" w:rsidRDefault="005C0CF1" w:rsidP="005C0CF1"/>
    <w:sectPr w:rsidR="005C0CF1" w:rsidRPr="005C0CF1" w:rsidSect="009D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E5ED4"/>
    <w:rsid w:val="004E5ED4"/>
    <w:rsid w:val="005C0CF1"/>
    <w:rsid w:val="009D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2017-12-04T19:16:00Z</dcterms:created>
  <dcterms:modified xsi:type="dcterms:W3CDTF">2017-12-04T22:12:00Z</dcterms:modified>
</cp:coreProperties>
</file>