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Ananda Syafakhatul Azmi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TMD 3A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2207431024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HTML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Perbedaan HTML 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"https://www.hostinger.co.id/tutorial/svg-adalah/" </w:instrTex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SVG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canvas, dan grafis vektor virtual lainnya didukung oleh HTML5, tapi tidak di HTML. Di HTML, Penggunaan grafis vektor hanya bisa dilakukan menggunakan bantuan teknologi lain seperti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"https://www.computerhope.com/jargon/f/flash.htm"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Flash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"https://en.wikipedia.org/wiki/Vector_Markup_Language"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VML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 dan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"https://www.microsoft.com/silverlight/"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Silverlight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HTML5 menggunakan database SQL web untuk menyimpan cache sementara. Di HTML, hanya cache browser yang bisa dimanfaatkan untuk tujuan ini.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Di HTML5, JavaScript bisa berjalan di web browser, sementara versi lama HTML hanya memungkinkan JavaScript berjalan di thread antarmuka web browser.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HTML5 tidak berbasis pa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da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"https://id.wikipedia.org/wiki/SGML"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SGML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Artinya, bahasa ini telah menyempurnakan aturan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parsing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 untuk kompatibilitas yang lebih baik.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Anda bisa menggunakan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"https://www.w3.org/Math/whatIsMathML.html"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MathML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dan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"https://www.bitdegree.org/learn/html5-svg" \t "https://www.hostinger.co.id/tutorial/_blank" </w:instrTex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SVG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di HTML5. Dengan versi lama, Anda tidak bisa melakukannya.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Beberapa elemen telah dihapus di HTML5, seperti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isindex, noframes, acronym, applet, basefont, dir, font, frame, frameset, big, center, strike,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dan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HTML5 mendukung form control yang baru, misalnya: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tanggal dan waktu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email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nomor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range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tel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pencarian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 dll.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6" w:afterAutospacing="0" w:line="384" w:lineRule="atLeast"/>
        <w:ind w:left="720" w:hanging="36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Ada banyak elemen baru yang diperkenalkan dalam HTML5. Beberapa yang paling pentin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adalah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summary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time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aside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audio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command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datalist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>, dan lain sebagainya.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96" w:afterAutospacing="0" w:line="384" w:lineRule="atLeast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96" w:afterAutospacing="0" w:line="384" w:lineRule="atLeast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96" w:afterAutospacing="0" w:line="384" w:lineRule="atLeast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96" w:afterAutospacing="0" w:line="384" w:lineRule="atLeast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96" w:afterAutospacing="0" w:line="384" w:lineRule="atLeast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6" w:afterAutospacing="0" w:line="384" w:lineRule="atLeast"/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pacing w:val="0"/>
          <w:sz w:val="24"/>
          <w:szCs w:val="24"/>
          <w:lang w:val="en-US"/>
        </w:rPr>
        <w:t>HTML Layout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400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94" t="7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317944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116268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CSS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96" w:afterAutospacing="0" w:line="384" w:lineRule="atLeast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36537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2395855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HTML IFrame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132270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54375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38179" b="38141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 Video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166052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1346200"/>
            <wp:effectExtent l="0" t="0" r="762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 Audio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80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b="569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089150"/>
            <wp:effectExtent l="0" t="0" r="190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 SVG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306955"/>
            <wp:effectExtent l="0" t="0" r="317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00076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rcRect b="483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 Canvas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666240"/>
            <wp:effectExtent l="0" t="0" r="14605" b="1016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645285"/>
            <wp:effectExtent l="0" t="0" r="0" b="63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CSS (Cara Penulisan)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935355"/>
            <wp:effectExtent l="0" t="0" r="10795" b="952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974975"/>
            <wp:effectExtent l="0" t="0" r="5715" b="1206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Perbedaan CSS 3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88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2"/>
        <w:gridCol w:w="4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(Cascading Style Sheets) adalah bahasa gaya yang digunakan untuk mendeskripsikan tampilan dan format dokumen yang ditulis dalam HTML.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adalah versi terbaru CSS, dengan fitur dan penyempurnaan baru yang ditambahkan untuk menjadikan penataan laman web lebih efisien dan dinamis.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memungkinkan pengembang web untuk mengontrol tata letak, warna, font, dan aspek visual lainnya dari halaman web.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menyertakan penyeleksi baru, modul tata letak, animasi dan transisi, dan banyak lagi, sehingga memudahkan penataan desain web yang kompleks.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pertama kali diperkenalkan pada tahun 1996.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pertama kali diperkenalkan pada tahun 1999, namun masih dalam proses pengembangan dan adopsi oleh browser web.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bekerja pada berbagai gaya, dengan gaya yang lebih spesifik mengesampingkan gaya yang lebih umum.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memungkinkan penataan gaya yang lebih kompleks dan spesifik, memungkinkan desain web yang lebih kreatif dan interaktif.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dapat ditulis dalam file terpisah atau di dalam kepala dokumen HTML.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memungkinkan penggunaan kueri media, yang memungkinkan pengembang membuat desain responsif yang beradaptasi dengan ukuran layar berbeda.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didukung oleh semua browser web modern.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Tidak semua fitur CSS3 didukung oleh semua browser web modern, dan beberapa fitur mungkin memerlukan awalan khusus vendor.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 digunakan untuk menata halaman web statis.</w:t>
            </w:r>
          </w:p>
        </w:tc>
        <w:tc>
          <w:tcPr>
            <w:tcW w:w="4849" w:type="dxa"/>
            <w:tcBorders>
              <w:top w:val="single" w:color="86A1AE" w:sz="4" w:space="0"/>
              <w:left w:val="single" w:color="86A1AE" w:sz="4" w:space="0"/>
              <w:bottom w:val="single" w:color="86A1AE" w:sz="4" w:space="0"/>
              <w:right w:val="single" w:color="86A1A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2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 memungkinkan penataan gaya dinamis, seperti animasi dan transisi, untuk menciptakan pengalaman web yang lebih interaktif dan menarik.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Caesar Little 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esar Little SS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BE89F"/>
    <w:multiLevelType w:val="multilevel"/>
    <w:tmpl w:val="DCDBE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C632F67"/>
    <w:multiLevelType w:val="singleLevel"/>
    <w:tmpl w:val="FC632F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42253"/>
    <w:rsid w:val="05A81278"/>
    <w:rsid w:val="2DF0047A"/>
    <w:rsid w:val="3680281D"/>
    <w:rsid w:val="4F7D125A"/>
    <w:rsid w:val="596F037F"/>
    <w:rsid w:val="7D5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2023-10-16T04:28:00Z</dcterms:created>
  <dc:creator>Ananda Azmi</dc:creator>
  <cp:lastModifiedBy>Ananda Syafakhatul Azmi</cp:lastModifiedBy>
  <dcterms:modified xsi:type="dcterms:W3CDTF">2023-10-16T14:38:41Z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487845E8DCCB47D19F35177D93FD683E_11</vt:lpwstr>
  </property>
</Properties>
</file>