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val="0"/>
          <w:i w:val="0"/>
          <w:sz w:val="22"/>
          <w:u w:val="none"/>
        </w:rPr>
        <w:t>100546101</w:t>
      </w:r>
    </w:p>
    <w:p>
      <w:pPr>
        <w:spacing w:after="0" w:before="0"/>
        <w:ind w:firstLine="709"/>
        <w:jc w:val="both"/>
      </w:pPr>
      <w:r>
        <w:rPr>
          <w:rFonts w:ascii="Times New Roman" w:hAnsi="Times New Roman" w:cs="Times New Roman"/>
          <w:rFonts w:ascii="Times New Roman" w:hAnsi="Times New Roman"/>
          <w:b w:val="0"/>
          <w:i w:val="0"/>
          <w:sz w:val="22"/>
          <w:u w:val="none"/>
        </w:rPr>
        <w:t>CDI/ALG/</w:t>
      </w:r>
    </w:p>
    <w:p>
      <w:pPr>
        <w:spacing w:after="0" w:before="0"/>
        <w:ind w:firstLine="709"/>
        <w:jc w:val="both"/>
      </w:pPr>
      <w:r>
        <w:rPr>
          <w:rFonts w:ascii="Times New Roman" w:hAnsi="Times New Roman" w:cs="Times New Roman"/>
          <w:rFonts w:ascii="Times New Roman" w:hAnsi="Times New Roman"/>
          <w:b/>
          <w:i w:val="0"/>
          <w:sz w:val="22"/>
          <w:u w:val="none"/>
        </w:rPr>
        <w:t xml:space="preserve">Le </w:t>
      </w:r>
      <w:r>
        <w:rPr>
          <w:rFonts w:ascii="Times New Roman" w:hAnsi="Times New Roman" w:cs="Times New Roman"/>
          <w:rFonts w:ascii="Times New Roman" w:hAnsi="Times New Roman"/>
          <w:b/>
          <w:i w:val="0"/>
          <w:sz w:val="22"/>
          <w:u w:val="none"/>
        </w:rPr>
        <w:t>4</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août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2025</w:t>
      </w:r>
    </w:p>
    <w:p>
      <w:pPr>
        <w:spacing w:after="0" w:before="0"/>
        <w:ind w:firstLine="709"/>
        <w:jc w:val="both"/>
      </w:pP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i w:val="0"/>
          <w:sz w:val="22"/>
          <w:u w:val="none"/>
        </w:rPr>
        <w:t xml:space="preserve">Par </w:t>
      </w:r>
      <w:r>
        <w:rPr>
          <w:rFonts w:ascii="Times New Roman" w:hAnsi="Times New Roman" w:cs="Times New Roman"/>
          <w:rFonts w:ascii="Times New Roman" w:hAnsi="Times New Roman"/>
          <w:b/>
          <w:i w:val="0"/>
          <w:sz w:val="22"/>
          <w:u w:val="none"/>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MARTIN</w:t>
      </w:r>
      <w:r>
        <w:rPr>
          <w:rFonts w:ascii="Times New Roman" w:hAnsi="Times New Roman" w:cs="Times New Roman"/>
          <w:rFonts w:ascii="Times New Roman" w:hAnsi="Times New Roman"/>
          <w:b/>
          <w:i w:val="0"/>
          <w:sz w:val="22"/>
          <w:u w:val="none"/>
        </w:rPr>
        <w:t xml:space="preserve"> et </w:t>
      </w:r>
      <w:r>
        <w:rPr>
          <w:rFonts w:ascii="Times New Roman" w:hAnsi="Times New Roman" w:cs="Times New Roman"/>
          <w:rFonts w:ascii="Times New Roman" w:hAnsi="Times New Roman"/>
          <w:b/>
          <w:i w:val="0"/>
          <w:sz w:val="22"/>
          <w:u w:val="none"/>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MARTIN</w:t>
      </w:r>
    </w:p>
    <w:p>
      <w:pPr>
        <w:spacing w:after="0" w:before="0"/>
        <w:ind w:firstLine="709"/>
        <w:jc w:val="both"/>
      </w:pPr>
      <w:r>
        <w:rPr>
          <w:rFonts w:ascii="Times New Roman" w:hAnsi="Times New Roman" w:cs="Times New Roman"/>
          <w:rFonts w:ascii="Times New Roman" w:hAnsi="Times New Roman"/>
          <w:b/>
          <w:i w:val="0"/>
          <w:sz w:val="22"/>
          <w:u w:val="none"/>
        </w:rPr>
        <w:t xml:space="preserve">Au profit de </w:t>
      </w:r>
      <w:r>
        <w:rPr>
          <w:rFonts w:ascii="Times New Roman" w:hAnsi="Times New Roman" w:cs="Times New Roman"/>
          <w:rFonts w:ascii="Times New Roman" w:hAnsi="Times New Roman"/>
          <w:b/>
          <w:i w:val="0"/>
          <w:sz w:val="22"/>
          <w:u w:val="none"/>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DUBOIS</w:t>
      </w:r>
      <w:r>
        <w:rPr>
          <w:rFonts w:ascii="Times New Roman" w:hAnsi="Times New Roman" w:cs="Times New Roman"/>
          <w:rFonts w:ascii="Times New Roman" w:hAnsi="Times New Roman"/>
          <w:b/>
          <w:i w:val="0"/>
          <w:sz w:val="22"/>
          <w:u w:val="none"/>
        </w:rPr>
        <w:t xml:space="preserve"> et </w:t>
      </w:r>
      <w:r>
        <w:rPr>
          <w:rFonts w:ascii="Times New Roman" w:hAnsi="Times New Roman" w:cs="Times New Roman"/>
          <w:rFonts w:ascii="Times New Roman" w:hAnsi="Times New Roman"/>
          <w:b/>
          <w:i w:val="0"/>
          <w:sz w:val="22"/>
          <w:u w:val="none"/>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PETIT</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 xml:space="preserve">L'AN </w:t>
      </w:r>
      <w:r>
        <w:rPr>
          <w:rFonts w:ascii="Times New Roman" w:hAnsi="Times New Roman" w:cs="Times New Roman"/>
          <w:rFonts w:ascii="Times New Roman" w:hAnsi="Times New Roman"/>
          <w:b/>
          <w:i w:val="0"/>
          <w:sz w:val="22"/>
          <w:u w:val="none"/>
        </w:rPr>
        <w:t>DEUX MILLE VINGT-CINQ</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Le </w:t>
      </w:r>
      <w:r>
        <w:rPr>
          <w:rFonts w:ascii="Times New Roman" w:hAnsi="Times New Roman" w:cs="Times New Roman"/>
          <w:rFonts w:ascii="Times New Roman" w:hAnsi="Times New Roman"/>
          <w:b/>
          <w:i w:val="0"/>
          <w:sz w:val="22"/>
          <w:u w:val="none"/>
        </w:rPr>
        <w:t>quatre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AOÛT</w:t>
      </w:r>
    </w:p>
    <w:p>
      <w:pPr>
        <w:spacing w:after="0" w:before="0"/>
        <w:ind w:firstLine="709"/>
        <w:jc w:val="both"/>
      </w:pPr>
      <w:r>
        <w:rPr>
          <w:rFonts w:ascii="Times New Roman" w:hAnsi="Times New Roman" w:cs="Times New Roman"/>
          <w:rFonts w:ascii="Times New Roman" w:hAnsi="Times New Roman"/>
          <w:b/>
          <w:i w:val="0"/>
          <w:sz w:val="22"/>
          <w:u w:val="none"/>
        </w:rPr>
        <w:t xml:space="preserve">A </w:t>
      </w:r>
      <w:r>
        <w:rPr>
          <w:rFonts w:ascii="Times New Roman" w:hAnsi="Times New Roman" w:cs="Times New Roman"/>
          <w:rFonts w:ascii="Times New Roman" w:hAnsi="Times New Roman"/>
          <w:b/>
          <w:i w:val="0"/>
          <w:sz w:val="22"/>
          <w:u w:val="none"/>
        </w:rPr>
        <w:t>TASSIN-LA-DEMI-LUNE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Rhône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93 avenue du 11 Novembre 1918</w:t>
      </w:r>
      <w:r>
        <w:rPr>
          <w:rFonts w:ascii="Times New Roman" w:hAnsi="Times New Roman" w:cs="Times New Roman"/>
          <w:rFonts w:ascii="Times New Roman" w:hAnsi="Times New Roman"/>
          <w:b/>
          <w:i w:val="0"/>
          <w:sz w:val="22"/>
          <w:u w:val="none"/>
        </w:rPr>
        <w:t>,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rPr>
        <w:t>Maître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Charlotte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DIAZ</w:t>
      </w:r>
      <w:r>
        <w:rPr>
          <w:rFonts w:ascii="Times New Roman" w:hAnsi="Times New Roman" w:cs="Times New Roman"/>
          <w:rFonts w:ascii="Times New Roman" w:hAnsi="Times New Roman"/>
          <w:b/>
          <w:i w:val="0"/>
          <w:sz w:val="22"/>
          <w:u w:val="none"/>
        </w:rPr>
        <w:t xml:space="preserve">, Notaire de la société par actions simplifiée dénommée « </w:t>
      </w:r>
      <w:r>
        <w:rPr>
          <w:rFonts w:ascii="Times New Roman" w:hAnsi="Times New Roman" w:cs="Times New Roman"/>
          <w:rFonts w:ascii="Times New Roman" w:hAnsi="Times New Roman"/>
          <w:b/>
          <w:i w:val="0"/>
          <w:sz w:val="22"/>
          <w:u w:val="none"/>
        </w:rPr>
        <w:t>SAS DES CEDRES</w:t>
      </w:r>
      <w:r>
        <w:rPr>
          <w:rFonts w:ascii="Times New Roman" w:hAnsi="Times New Roman" w:cs="Times New Roman"/>
          <w:rFonts w:ascii="Times New Roman" w:hAnsi="Times New Roman"/>
          <w:b/>
          <w:i w:val="0"/>
          <w:sz w:val="22"/>
          <w:u w:val="none"/>
        </w:rPr>
        <w:t xml:space="preserve"> » dont le siège social est situé à </w:t>
      </w:r>
      <w:r>
        <w:rPr>
          <w:rFonts w:ascii="Times New Roman" w:hAnsi="Times New Roman" w:cs="Times New Roman"/>
          <w:rFonts w:ascii="Times New Roman" w:hAnsi="Times New Roman"/>
          <w:b/>
          <w:i w:val="0"/>
          <w:sz w:val="22"/>
          <w:u w:val="none"/>
        </w:rPr>
        <w:t>TASSIN-LA-DEMI-LUNE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Rhône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93 avenue du 11 Novembre 1918</w:t>
      </w:r>
      <w:r>
        <w:rPr>
          <w:rFonts w:ascii="Times New Roman" w:hAnsi="Times New Roman" w:cs="Times New Roman"/>
          <w:rFonts w:ascii="Times New Roman" w:hAnsi="Times New Roman"/>
          <w:b/>
          <w:i w:val="0"/>
          <w:sz w:val="22"/>
          <w:u w:val="none"/>
        </w:rPr>
        <w:t xml:space="preserve">, identifié sous le numéro CRPCEN </w:t>
      </w:r>
      <w:r>
        <w:rPr>
          <w:rFonts w:ascii="Times New Roman" w:hAnsi="Times New Roman" w:cs="Times New Roman"/>
          <w:rFonts w:ascii="Times New Roman" w:hAnsi="Times New Roman"/>
          <w:b/>
          <w:i w:val="0"/>
          <w:sz w:val="22"/>
          <w:u w:val="none"/>
        </w:rPr>
        <w:t>69182</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 xml:space="preserve">Avec la participation de </w:t>
      </w:r>
      <w:r>
        <w:rPr>
          <w:rFonts w:ascii="Times New Roman" w:hAnsi="Times New Roman" w:cs="Times New Roman"/>
          <w:rFonts w:ascii="Times New Roman" w:hAnsi="Times New Roman"/>
          <w:b/>
          <w:i w:val="0"/>
          <w:sz w:val="22"/>
          <w:u w:val="none"/>
        </w:rPr>
        <w:t>Maître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Jean</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DUPONT</w:t>
      </w:r>
      <w:r>
        <w:rPr>
          <w:rFonts w:ascii="Times New Roman" w:hAnsi="Times New Roman" w:cs="Times New Roman"/>
          <w:rFonts w:ascii="Times New Roman" w:hAnsi="Times New Roman"/>
          <w:b/>
          <w:i w:val="0"/>
          <w:sz w:val="22"/>
          <w:u w:val="none"/>
        </w:rPr>
        <w:t xml:space="preserve">, notaire à </w:t>
      </w:r>
      <w:r>
        <w:rPr>
          <w:rFonts w:ascii="Times New Roman" w:hAnsi="Times New Roman" w:cs="Times New Roman"/>
          <w:rFonts w:ascii="Times New Roman" w:hAnsi="Times New Roman"/>
          <w:b/>
          <w:i w:val="0"/>
          <w:sz w:val="22"/>
          <w:u w:val="none"/>
        </w:rPr>
        <w:t>LYON</w:t>
      </w:r>
      <w:r>
        <w:rPr>
          <w:rFonts w:ascii="Times New Roman" w:hAnsi="Times New Roman" w:cs="Times New Roman"/>
          <w:rFonts w:ascii="Times New Roman" w:hAnsi="Times New Roman"/>
          <w:b/>
          <w:i w:val="0"/>
          <w:sz w:val="22"/>
          <w:u w:val="none"/>
        </w:rPr>
        <w:t>, assistant le BENEFICIAIRE.</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à la requête de :</w:t>
      </w:r>
    </w:p>
    <w:p>
      <w:pPr>
        <w:pStyle w:val="Heading1"/>
      </w:pPr>
      <w:r>
        <w:rPr>
          <w:rFonts w:ascii="Times New Roman" w:hAnsi="Times New Roman" w:cs="Times New Roman"/>
          <w:rFonts w:ascii="Times New Roman" w:hAnsi="Times New Roman"/>
          <w:sz w:val="22"/>
        </w:rPr>
        <w:t>**PROMETTANT**</w:t>
      </w:r>
    </w:p>
    <w:p>
      <w:pPr>
        <w:spacing w:after="0" w:before="0"/>
        <w:ind w:firstLine="709"/>
        <w:jc w:val="both"/>
      </w:pP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Claire Emilie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MARTIN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Professeur</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val="0"/>
          <w:i w:val="0"/>
          <w:sz w:val="22"/>
          <w:u w:val="none"/>
        </w:rPr>
        <w:t>170 rue Joliot Curie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69160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TASSIN-LA-DEMI-LUNE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Née à </w:t>
      </w:r>
      <w:r>
        <w:rPr>
          <w:rFonts w:ascii="Times New Roman" w:hAnsi="Times New Roman" w:cs="Times New Roman"/>
          <w:rFonts w:ascii="Times New Roman" w:hAnsi="Times New Roman"/>
          <w:b w:val="0"/>
          <w:i w:val="0"/>
          <w:sz w:val="22"/>
          <w:u w:val="none"/>
        </w:rPr>
        <w:t>LYON 6ème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22 mai 1970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liée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De nationalité </w:t>
      </w:r>
      <w:r>
        <w:rPr>
          <w:rFonts w:ascii="Times New Roman" w:hAnsi="Times New Roman" w:cs="Times New Roman"/>
          <w:rFonts w:ascii="Times New Roman" w:hAnsi="Times New Roman"/>
          <w:b w:val="0"/>
          <w:i w:val="0"/>
          <w:sz w:val="22"/>
          <w:u w:val="none"/>
        </w:rPr>
        <w:t>française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MARTIN</w:t>
      </w:r>
    </w:p>
    <w:p>
      <w:pPr>
        <w:spacing w:after="0" w:before="0"/>
        <w:ind w:firstLine="709"/>
        <w:jc w:val="both"/>
      </w:pPr>
      <w:r>
        <w:rPr>
          <w:rFonts w:ascii="Times New Roman" w:hAnsi="Times New Roman" w:cs="Times New Roman"/>
          <w:rFonts w:ascii="Times New Roman" w:hAnsi="Times New Roman"/>
          <w:b w:val="0"/>
          <w:i w:val="0"/>
          <w:sz w:val="22"/>
          <w:u w:val="none"/>
        </w:rPr>
        <w:t xml:space="preserve">Téléphone mobile : </w:t>
      </w:r>
      <w:r>
        <w:rPr>
          <w:rFonts w:ascii="Times New Roman" w:hAnsi="Times New Roman" w:cs="Times New Roman"/>
          <w:rFonts w:ascii="Times New Roman" w:hAnsi="Times New Roman"/>
          <w:b w:val="0"/>
          <w:i w:val="0"/>
          <w:sz w:val="22"/>
          <w:u w:val="none"/>
        </w:rPr>
        <w:t>06 12 34 56 78</w:t>
      </w:r>
      <w:r>
        <w:rPr>
          <w:rFonts w:ascii="Times New Roman" w:hAnsi="Times New Roman" w:cs="Times New Roman"/>
          <w:rFonts w:ascii="Times New Roman" w:hAnsi="Times New Roman"/>
          <w:b w:val="0"/>
          <w:i w:val="0"/>
          <w:sz w:val="22"/>
          <w:u w:val="none"/>
        </w:rPr>
        <w:t xml:space="preserve">Courriel : </w:t>
      </w:r>
      <w:r>
        <w:rPr>
          <w:rFonts w:ascii="Times New Roman" w:hAnsi="Times New Roman" w:cs="Times New Roman"/>
          <w:rFonts w:ascii="Times New Roman" w:hAnsi="Times New Roman"/>
          <w:b w:val="0"/>
          <w:i w:val="0"/>
          <w:sz w:val="22"/>
          <w:u w:val="none"/>
        </w:rPr>
        <w:t>claire.martin@email.fr</w:t>
      </w:r>
    </w:p>
    <w:p>
      <w:pPr>
        <w:spacing w:after="0" w:before="0"/>
        <w:ind w:firstLine="709"/>
        <w:jc w:val="both"/>
      </w:pP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Philippe André</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MARTIN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Architecte</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val="0"/>
          <w:i w:val="0"/>
          <w:sz w:val="22"/>
          <w:u w:val="none"/>
        </w:rPr>
        <w:t>170 rue Joliot Curie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69160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TASSIN-LA-DEMI-LUNE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Né à </w:t>
      </w:r>
      <w:r>
        <w:rPr>
          <w:rFonts w:ascii="Times New Roman" w:hAnsi="Times New Roman" w:cs="Times New Roman"/>
          <w:rFonts w:ascii="Times New Roman" w:hAnsi="Times New Roman"/>
          <w:b w:val="0"/>
          <w:i w:val="0"/>
          <w:sz w:val="22"/>
          <w:u w:val="none"/>
        </w:rPr>
        <w:t>VILLEURBANNE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3 novembre 1968</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De nationalité </w:t>
      </w:r>
      <w:r>
        <w:rPr>
          <w:rFonts w:ascii="Times New Roman" w:hAnsi="Times New Roman" w:cs="Times New Roman"/>
          <w:rFonts w:ascii="Times New Roman" w:hAnsi="Times New Roman"/>
          <w:b w:val="0"/>
          <w:i w:val="0"/>
          <w:sz w:val="22"/>
          <w:u w:val="none"/>
        </w:rPr>
        <w:t>française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MARTIN</w:t>
      </w:r>
    </w:p>
    <w:p>
      <w:pPr>
        <w:spacing w:after="0" w:before="0"/>
        <w:ind w:firstLine="709"/>
        <w:jc w:val="both"/>
      </w:pPr>
      <w:r>
        <w:rPr>
          <w:rFonts w:ascii="Times New Roman" w:hAnsi="Times New Roman" w:cs="Times New Roman"/>
          <w:rFonts w:ascii="Times New Roman" w:hAnsi="Times New Roman"/>
          <w:b w:val="0"/>
          <w:i w:val="0"/>
          <w:sz w:val="22"/>
          <w:u w:val="none"/>
        </w:rPr>
        <w:t xml:space="preserve">Téléphone mobile : </w:t>
      </w:r>
      <w:r>
        <w:rPr>
          <w:rFonts w:ascii="Times New Roman" w:hAnsi="Times New Roman" w:cs="Times New Roman"/>
          <w:rFonts w:ascii="Times New Roman" w:hAnsi="Times New Roman"/>
          <w:b w:val="0"/>
          <w:i w:val="0"/>
          <w:sz w:val="22"/>
          <w:u w:val="none"/>
        </w:rPr>
        <w:t>06 98 76 54 32</w:t>
      </w:r>
      <w:r>
        <w:rPr>
          <w:rFonts w:ascii="Times New Roman" w:hAnsi="Times New Roman" w:cs="Times New Roman"/>
          <w:rFonts w:ascii="Times New Roman" w:hAnsi="Times New Roman"/>
          <w:b w:val="0"/>
          <w:i w:val="0"/>
          <w:sz w:val="22"/>
          <w:u w:val="none"/>
        </w:rPr>
        <w:t xml:space="preserve">Courriel : </w:t>
      </w:r>
      <w:r>
        <w:rPr>
          <w:rFonts w:ascii="Times New Roman" w:hAnsi="Times New Roman" w:cs="Times New Roman"/>
          <w:rFonts w:ascii="Times New Roman" w:hAnsi="Times New Roman"/>
          <w:b w:val="0"/>
          <w:i w:val="0"/>
          <w:sz w:val="22"/>
          <w:u w:val="none"/>
        </w:rPr>
        <w:t>philippe.martin@email.fr</w:t>
      </w:r>
    </w:p>
    <w:p>
      <w:pPr>
        <w:pStyle w:val="Heading1"/>
      </w:pPr>
      <w:r>
        <w:rPr>
          <w:rFonts w:ascii="Times New Roman" w:hAnsi="Times New Roman" w:cs="Times New Roman"/>
          <w:rFonts w:ascii="Times New Roman" w:hAnsi="Times New Roman"/>
          <w:sz w:val="22"/>
        </w:rPr>
        <w:t>**BENEFICIAIRE**</w:t>
      </w:r>
    </w:p>
    <w:p>
      <w:pPr>
        <w:spacing w:after="0" w:before="0"/>
        <w:ind w:firstLine="709"/>
        <w:jc w:val="both"/>
      </w:pP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Antoine Marc</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DUBOIS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Consultant</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val="0"/>
          <w:i w:val="0"/>
          <w:sz w:val="22"/>
          <w:u w:val="none"/>
        </w:rPr>
        <w:t>45 avenue Jean Jaurès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69007</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LYON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Né à </w:t>
      </w:r>
      <w:r>
        <w:rPr>
          <w:rFonts w:ascii="Times New Roman" w:hAnsi="Times New Roman" w:cs="Times New Roman"/>
          <w:rFonts w:ascii="Times New Roman" w:hAnsi="Times New Roman"/>
          <w:b w:val="0"/>
          <w:i w:val="0"/>
          <w:sz w:val="22"/>
          <w:u w:val="none"/>
        </w:rPr>
        <w:t>GRENOBLE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18 mars 1985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Soumis à un pacte civil de solidarité sous le régime de </w:t>
      </w:r>
      <w:r>
        <w:rPr>
          <w:rFonts w:ascii="Times New Roman" w:hAnsi="Times New Roman" w:cs="Times New Roman"/>
          <w:rFonts w:ascii="Times New Roman" w:hAnsi="Times New Roman"/>
          <w:b w:val="0"/>
          <w:i w:val="0"/>
          <w:sz w:val="22"/>
          <w:u w:val="none"/>
        </w:rPr>
        <w:t>la séparation de biens</w:t>
      </w:r>
      <w:r>
        <w:rPr>
          <w:rFonts w:ascii="Times New Roman" w:hAnsi="Times New Roman" w:cs="Times New Roman"/>
          <w:rFonts w:ascii="Times New Roman" w:hAnsi="Times New Roman"/>
          <w:b w:val="0"/>
          <w:i w:val="0"/>
          <w:sz w:val="22"/>
          <w:u w:val="none"/>
        </w:rPr>
        <w:t xml:space="preserve"> en date du </w:t>
      </w:r>
      <w:r>
        <w:rPr>
          <w:rFonts w:ascii="Times New Roman" w:hAnsi="Times New Roman" w:cs="Times New Roman"/>
          <w:rFonts w:ascii="Times New Roman" w:hAnsi="Times New Roman"/>
          <w:b w:val="0"/>
          <w:i w:val="0"/>
          <w:sz w:val="22"/>
          <w:u w:val="none"/>
        </w:rPr>
        <w:t>15 septembre 2018</w:t>
      </w:r>
      <w:r>
        <w:rPr>
          <w:rFonts w:ascii="Times New Roman" w:hAnsi="Times New Roman" w:cs="Times New Roman"/>
          <w:rFonts w:ascii="Times New Roman" w:hAnsi="Times New Roman"/>
          <w:b w:val="0"/>
          <w:i w:val="0"/>
          <w:sz w:val="22"/>
          <w:u w:val="none"/>
        </w:rPr>
        <w:t xml:space="preserve"> enregistré à </w:t>
      </w:r>
      <w:r>
        <w:rPr>
          <w:rFonts w:ascii="Times New Roman" w:hAnsi="Times New Roman" w:cs="Times New Roman"/>
          <w:rFonts w:ascii="Times New Roman" w:hAnsi="Times New Roman"/>
          <w:b w:val="0"/>
          <w:i w:val="0"/>
          <w:sz w:val="22"/>
          <w:u w:val="none"/>
        </w:rPr>
        <w:t>Mairie de LYON 7ème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De nationalité </w:t>
      </w:r>
      <w:r>
        <w:rPr>
          <w:rFonts w:ascii="Times New Roman" w:hAnsi="Times New Roman" w:cs="Times New Roman"/>
          <w:rFonts w:ascii="Times New Roman" w:hAnsi="Times New Roman"/>
          <w:b w:val="0"/>
          <w:i w:val="0"/>
          <w:sz w:val="22"/>
          <w:u w:val="none"/>
        </w:rPr>
        <w:t>française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DUBOIS</w:t>
      </w:r>
    </w:p>
    <w:p>
      <w:pPr>
        <w:spacing w:after="0" w:before="0"/>
        <w:ind w:firstLine="709"/>
        <w:jc w:val="both"/>
      </w:pPr>
      <w:r>
        <w:rPr>
          <w:rFonts w:ascii="Times New Roman" w:hAnsi="Times New Roman" w:cs="Times New Roman"/>
          <w:rFonts w:ascii="Times New Roman" w:hAnsi="Times New Roman"/>
          <w:b w:val="0"/>
          <w:i w:val="0"/>
          <w:sz w:val="22"/>
          <w:u w:val="none"/>
        </w:rPr>
        <w:t xml:space="preserve">Téléphone mobile : </w:t>
      </w:r>
      <w:r>
        <w:rPr>
          <w:rFonts w:ascii="Times New Roman" w:hAnsi="Times New Roman" w:cs="Times New Roman"/>
          <w:rFonts w:ascii="Times New Roman" w:hAnsi="Times New Roman"/>
          <w:b w:val="0"/>
          <w:i w:val="0"/>
          <w:sz w:val="22"/>
          <w:u w:val="none"/>
        </w:rPr>
        <w:t>06 11 22 33 44</w:t>
      </w:r>
      <w:r>
        <w:rPr>
          <w:rFonts w:ascii="Times New Roman" w:hAnsi="Times New Roman" w:cs="Times New Roman"/>
          <w:rFonts w:ascii="Times New Roman" w:hAnsi="Times New Roman"/>
          <w:b w:val="0"/>
          <w:i w:val="0"/>
          <w:sz w:val="22"/>
          <w:u w:val="none"/>
        </w:rPr>
        <w:t xml:space="preserve">Courriel : </w:t>
      </w:r>
      <w:r>
        <w:rPr>
          <w:rFonts w:ascii="Times New Roman" w:hAnsi="Times New Roman" w:cs="Times New Roman"/>
          <w:rFonts w:ascii="Times New Roman" w:hAnsi="Times New Roman"/>
          <w:b w:val="0"/>
          <w:i w:val="0"/>
          <w:sz w:val="22"/>
          <w:u w:val="none"/>
        </w:rPr>
        <w:t>antoine.dubois@email.fr</w:t>
      </w:r>
    </w:p>
    <w:p>
      <w:pPr>
        <w:spacing w:after="0" w:before="0"/>
        <w:ind w:firstLine="709"/>
        <w:jc w:val="both"/>
      </w:pP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Laura Marie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PETIT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Avocate</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val="0"/>
          <w:i w:val="0"/>
          <w:sz w:val="22"/>
          <w:u w:val="none"/>
        </w:rPr>
        <w:t>45 avenue Jean Jaurès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69007</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LYON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Née à </w:t>
      </w:r>
      <w:r>
        <w:rPr>
          <w:rFonts w:ascii="Times New Roman" w:hAnsi="Times New Roman" w:cs="Times New Roman"/>
          <w:rFonts w:ascii="Times New Roman" w:hAnsi="Times New Roman"/>
          <w:b w:val="0"/>
          <w:i w:val="0"/>
          <w:sz w:val="22"/>
          <w:u w:val="none"/>
        </w:rPr>
        <w:t>LYON 3ème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25 juillet 1987</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Soumise à un pacte civil de solidarité sous le régime de </w:t>
      </w:r>
      <w:r>
        <w:rPr>
          <w:rFonts w:ascii="Times New Roman" w:hAnsi="Times New Roman" w:cs="Times New Roman"/>
          <w:rFonts w:ascii="Times New Roman" w:hAnsi="Times New Roman"/>
          <w:b w:val="0"/>
          <w:i w:val="0"/>
          <w:sz w:val="22"/>
          <w:u w:val="none"/>
        </w:rPr>
        <w:t>la séparation de biens</w:t>
      </w:r>
      <w:r>
        <w:rPr>
          <w:rFonts w:ascii="Times New Roman" w:hAnsi="Times New Roman" w:cs="Times New Roman"/>
          <w:rFonts w:ascii="Times New Roman" w:hAnsi="Times New Roman"/>
          <w:b w:val="0"/>
          <w:i w:val="0"/>
          <w:sz w:val="22"/>
          <w:u w:val="none"/>
        </w:rPr>
        <w:t xml:space="preserve"> en date du </w:t>
      </w:r>
      <w:r>
        <w:rPr>
          <w:rFonts w:ascii="Times New Roman" w:hAnsi="Times New Roman" w:cs="Times New Roman"/>
          <w:rFonts w:ascii="Times New Roman" w:hAnsi="Times New Roman"/>
          <w:b w:val="0"/>
          <w:i w:val="0"/>
          <w:sz w:val="22"/>
          <w:u w:val="none"/>
        </w:rPr>
        <w:t>15 septembre 2018</w:t>
      </w:r>
      <w:r>
        <w:rPr>
          <w:rFonts w:ascii="Times New Roman" w:hAnsi="Times New Roman" w:cs="Times New Roman"/>
          <w:rFonts w:ascii="Times New Roman" w:hAnsi="Times New Roman"/>
          <w:b w:val="0"/>
          <w:i w:val="0"/>
          <w:sz w:val="22"/>
          <w:u w:val="none"/>
        </w:rPr>
        <w:t xml:space="preserve"> enregistré à </w:t>
      </w:r>
      <w:r>
        <w:rPr>
          <w:rFonts w:ascii="Times New Roman" w:hAnsi="Times New Roman" w:cs="Times New Roman"/>
          <w:rFonts w:ascii="Times New Roman" w:hAnsi="Times New Roman"/>
          <w:b w:val="0"/>
          <w:i w:val="0"/>
          <w:sz w:val="22"/>
          <w:u w:val="none"/>
        </w:rPr>
        <w:t>Mairie de LYON 7ème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De nationalité </w:t>
      </w:r>
      <w:r>
        <w:rPr>
          <w:rFonts w:ascii="Times New Roman" w:hAnsi="Times New Roman" w:cs="Times New Roman"/>
          <w:rFonts w:ascii="Times New Roman" w:hAnsi="Times New Roman"/>
          <w:b w:val="0"/>
          <w:i w:val="0"/>
          <w:sz w:val="22"/>
          <w:u w:val="none"/>
        </w:rPr>
        <w:t>française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PETIT</w:t>
      </w:r>
    </w:p>
    <w:p>
      <w:pPr>
        <w:spacing w:after="0" w:before="0"/>
        <w:ind w:firstLine="709"/>
        <w:jc w:val="both"/>
      </w:pPr>
      <w:r>
        <w:rPr>
          <w:rFonts w:ascii="Times New Roman" w:hAnsi="Times New Roman" w:cs="Times New Roman"/>
          <w:rFonts w:ascii="Times New Roman" w:hAnsi="Times New Roman"/>
          <w:b w:val="0"/>
          <w:i w:val="0"/>
          <w:sz w:val="22"/>
          <w:u w:val="none"/>
        </w:rPr>
        <w:t xml:space="preserve">Téléphone mobile : </w:t>
      </w:r>
      <w:r>
        <w:rPr>
          <w:rFonts w:ascii="Times New Roman" w:hAnsi="Times New Roman" w:cs="Times New Roman"/>
          <w:rFonts w:ascii="Times New Roman" w:hAnsi="Times New Roman"/>
          <w:b w:val="0"/>
          <w:i w:val="0"/>
          <w:sz w:val="22"/>
          <w:u w:val="none"/>
        </w:rPr>
        <w:t>06 55 66 77 88</w:t>
      </w:r>
      <w:r>
        <w:rPr>
          <w:rFonts w:ascii="Times New Roman" w:hAnsi="Times New Roman" w:cs="Times New Roman"/>
          <w:rFonts w:ascii="Times New Roman" w:hAnsi="Times New Roman"/>
          <w:b w:val="0"/>
          <w:i w:val="0"/>
          <w:sz w:val="22"/>
          <w:u w:val="none"/>
        </w:rPr>
        <w:t xml:space="preserve">Courriel : </w:t>
      </w:r>
      <w:r>
        <w:rPr>
          <w:rFonts w:ascii="Times New Roman" w:hAnsi="Times New Roman" w:cs="Times New Roman"/>
          <w:rFonts w:ascii="Times New Roman" w:hAnsi="Times New Roman"/>
          <w:b w:val="0"/>
          <w:i w:val="0"/>
          <w:sz w:val="22"/>
          <w:u w:val="none"/>
        </w:rPr>
        <w:t>laura.petit@email.fr</w:t>
      </w:r>
    </w:p>
    <w:p>
      <w:pPr>
        <w:pStyle w:val="Heading1"/>
      </w:pPr>
      <w:r>
        <w:rPr>
          <w:rFonts w:ascii="Times New Roman" w:hAnsi="Times New Roman" w:cs="Times New Roman"/>
          <w:rFonts w:ascii="Times New Roman" w:hAnsi="Times New Roman"/>
          <w:sz w:val="22"/>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DUBOIS</w:t>
      </w:r>
      <w:r>
        <w:rPr>
          <w:rFonts w:ascii="Times New Roman" w:hAnsi="Times New Roman" w:cs="Times New Roman"/>
          <w:rFonts w:ascii="Times New Roman" w:hAnsi="Times New Roman"/>
          <w:b w:val="0"/>
          <w:i w:val="0"/>
          <w:sz w:val="22"/>
          <w:u w:val="none"/>
        </w:rPr>
        <w:t xml:space="preserve"> et </w:t>
      </w: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PETIT</w:t>
      </w:r>
      <w:r>
        <w:rPr>
          <w:rFonts w:ascii="Times New Roman" w:hAnsi="Times New Roman" w:cs="Times New Roman"/>
          <w:rFonts w:ascii="Times New Roman" w:hAnsi="Times New Roman"/>
          <w:b w:val="0"/>
          <w:i w:val="0"/>
          <w:sz w:val="22"/>
          <w:u w:val="none"/>
        </w:rPr>
        <w:t xml:space="preserve"> feront l'acquisition de la pleine propriété indivise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des quotités à déterminer au plus tard lors de la réitération des présentes.</w:t>
      </w:r>
    </w:p>
    <w:p>
      <w:pPr>
        <w:pStyle w:val="Heading1"/>
      </w:pPr>
      <w:r>
        <w:rPr>
          <w:rFonts w:ascii="Times New Roman" w:hAnsi="Times New Roman" w:cs="Times New Roman"/>
          <w:rFonts w:ascii="Times New Roman" w:hAnsi="Times New Roman"/>
          <w:sz w:val="22"/>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sz w:val="22"/>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sz w:val="22"/>
        </w:rPr>
        <w:t>Concernant &lt;&lt;&lt;VAR_START&gt;&gt;&gt;Madame&lt;&lt;&lt;VAR_END&gt;&gt;&gt; &lt;&lt;&lt;VAR_START&gt;&gt;&gt;MARTIN&lt;&lt;&lt;VAR_END&gt;&gt;&gt;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sz w:val="22"/>
        </w:rPr>
        <w:t>Concernant &lt;&lt;&lt;VAR_START&gt;&gt;&gt;Monsieur&lt;&lt;&lt;VAR_END&gt;&gt;&gt; &lt;&lt;&lt;VAR_START&gt;&gt;&gt;MARTIN&lt;&lt;&lt;VAR_END&gt;&gt;&gt;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sz w:val="22"/>
        </w:rPr>
        <w:t>Concernant &lt;&lt;&lt;VAR_START&gt;&gt;&gt;Monsieur&lt;&lt;&lt;VAR_END&gt;&gt;&gt; &lt;&lt;&lt;VAR_START&gt;&gt;&gt;DUBOIS&lt;&lt;&lt;VAR_END&gt;&gt;&gt;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sz w:val="22"/>
        </w:rPr>
        <w:t>Concernant &lt;&lt;&lt;VAR_START&gt;&gt;&gt;Madame&lt;&lt;&lt;VAR_END&gt;&gt;&gt; &lt;&lt;&lt;VAR_START&gt;&gt;&gt;PETIT&lt;&lt;&lt;VAR_END&gt;&gt;&gt;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sz w:val="22"/>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MARTIN</w:t>
      </w:r>
      <w:r>
        <w:rPr>
          <w:rFonts w:ascii="Times New Roman" w:hAnsi="Times New Roman" w:cs="Times New Roman"/>
          <w:rFonts w:ascii="Times New Roman" w:hAnsi="Times New Roman"/>
          <w:b w:val="0"/>
          <w:i w:val="0"/>
          <w:sz w:val="22"/>
          <w:u w:val="none"/>
        </w:rPr>
        <w:t xml:space="preserve"> est présente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MARTIN</w:t>
      </w:r>
      <w:r>
        <w:rPr>
          <w:rFonts w:ascii="Times New Roman" w:hAnsi="Times New Roman" w:cs="Times New Roman"/>
          <w:rFonts w:ascii="Times New Roman" w:hAnsi="Times New Roman"/>
          <w:b w:val="0"/>
          <w:i w:val="0"/>
          <w:sz w:val="22"/>
          <w:u w:val="none"/>
        </w:rPr>
        <w:t xml:space="preserve">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DUBOIS</w:t>
      </w:r>
      <w:r>
        <w:rPr>
          <w:rFonts w:ascii="Times New Roman" w:hAnsi="Times New Roman" w:cs="Times New Roman"/>
          <w:rFonts w:ascii="Times New Roman" w:hAnsi="Times New Roman"/>
          <w:b w:val="0"/>
          <w:i w:val="0"/>
          <w:sz w:val="22"/>
          <w:u w:val="none"/>
        </w:rPr>
        <w:t xml:space="preserve">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PETIT</w:t>
      </w:r>
      <w:r>
        <w:rPr>
          <w:rFonts w:ascii="Times New Roman" w:hAnsi="Times New Roman" w:cs="Times New Roman"/>
          <w:rFonts w:ascii="Times New Roman" w:hAnsi="Times New Roman"/>
          <w:b w:val="0"/>
          <w:i w:val="0"/>
          <w:sz w:val="22"/>
          <w:u w:val="none"/>
        </w:rPr>
        <w:t xml:space="preserve"> est présente à l'acte.</w:t>
      </w:r>
    </w:p>
    <w:p>
      <w:pPr>
        <w:pStyle w:val="Heading1"/>
      </w:pPr>
      <w:r>
        <w:rPr>
          <w:rFonts w:ascii="Times New Roman" w:hAnsi="Times New Roman" w:cs="Times New Roman"/>
          <w:rFonts w:ascii="Times New Roman" w:hAnsi="Times New Roman"/>
          <w:sz w:val="22"/>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sz w:val="22"/>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sz w:val="22"/>
        </w:rPr>
        <w:t>**OBJET DU CONTRAT** **PROMESSE UNILATERALE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sz w:val="22"/>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désigneront respectivement le ou les promettants et le ou les bénéficiaires, qui, en cas de pluralité, contracteront les obligations respectivement mises à leur charge solidairement entre eux, sans que cette solidarité soit rappelée chaque fois,</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désignera l'immeuble dans lequel se trouvent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désigneront les meubles et objets mobiliers, s'il en existe.</w:t>
      </w:r>
    </w:p>
    <w:p>
      <w:pPr>
        <w:pStyle w:val="Heading1"/>
      </w:pPr>
      <w:r>
        <w:rPr>
          <w:rFonts w:ascii="Times New Roman" w:hAnsi="Times New Roman" w:cs="Times New Roman"/>
          <w:rFonts w:ascii="Times New Roman" w:hAnsi="Times New Roman"/>
          <w:sz w:val="22"/>
        </w:rPr>
        <w:t>**Identification du bien**</w:t>
      </w:r>
    </w:p>
    <w:p>
      <w:pPr>
        <w:pStyle w:val="Heading2"/>
      </w:pPr>
      <w:r>
        <w:rPr>
          <w:rFonts w:ascii="Times New Roman" w:hAnsi="Times New Roman" w:cs="Times New Roman"/>
          <w:rFonts w:ascii="Times New Roman" w:hAnsi="Times New Roman"/>
          <w:sz w:val="22"/>
        </w:rPr>
        <w:t>**Désignation**</w:t>
      </w:r>
    </w:p>
    <w:p>
      <w:pPr>
        <w:spacing w:after="0" w:before="0"/>
        <w:ind w:firstLine="709"/>
        <w:jc w:val="both"/>
      </w:pPr>
      <w:r>
        <w:rPr>
          <w:rFonts w:ascii="Times New Roman" w:hAnsi="Times New Roman" w:cs="Times New Roman"/>
          <w:rFonts w:ascii="Times New Roman" w:hAnsi="Times New Roman"/>
          <w:b/>
          <w:i w:val="0"/>
          <w:sz w:val="22"/>
          <w:u w:val="none"/>
        </w:rPr>
        <w:t xml:space="preserve">Dans un ensemble immobilier soumis au régime de la copropriété situé à </w:t>
      </w:r>
      <w:r>
        <w:rPr>
          <w:rFonts w:ascii="Times New Roman" w:hAnsi="Times New Roman" w:cs="Times New Roman"/>
          <w:rFonts w:ascii="Times New Roman" w:hAnsi="Times New Roman"/>
          <w:b/>
          <w:i w:val="0"/>
          <w:sz w:val="22"/>
          <w:u w:val="none"/>
        </w:rPr>
        <w:t>TASSIN-LA-DEMI-LUNE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RHÔNE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69160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170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Rue Joliot Curie</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"RESIDENCE JOLIOT CURIE" est composé d'un seul bâtiment, exposé Nord-Sud, divisé en deux travées légèrement décalées d'est en ouest, et desservi par deux entrées et par deux escaliers dénommés "Entrée et Escalier A" au sud, et "Entrée et Escalier B" au nord.</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Section</w:t>
            </w:r>
          </w:p>
        </w:tc>
        <w:tc>
          <w:tcPr>
            <w:tcW w:type="dxa" w:w="1913"/>
          </w:tcPr>
          <w:p>
            <w:pPr>
              <w:spacing w:after="0" w:before="0"/>
              <w:jc w:val="left"/>
            </w:pPr>
            <w:r>
              <w:rPr>
                <w:rFonts w:ascii="Times New Roman" w:hAnsi="Times New Roman" w:cs="Times New Roman"/>
                <w:rFonts w:ascii="Times New Roman" w:hAnsi="Times New Roman"/>
                <w:b/>
                <w:i w:val="0"/>
                <w:sz w:val="22"/>
                <w:u w:val="none"/>
              </w:rPr>
              <w:t>N°</w:t>
            </w:r>
          </w:p>
        </w:tc>
        <w:tc>
          <w:tcPr>
            <w:tcW w:type="dxa" w:w="1913"/>
          </w:tcPr>
          <w:p>
            <w:pPr>
              <w:spacing w:after="0" w:before="0"/>
              <w:jc w:val="left"/>
            </w:pPr>
            <w:r>
              <w:rPr>
                <w:rFonts w:ascii="Times New Roman" w:hAnsi="Times New Roman" w:cs="Times New Roman"/>
                <w:rFonts w:ascii="Times New Roman" w:hAnsi="Times New Roman"/>
                <w:b/>
                <w:i w:val="0"/>
                <w:sz w:val="22"/>
                <w:u w:val="none"/>
              </w:rPr>
              <w:t>Lieudit</w:t>
            </w:r>
          </w:p>
        </w:tc>
        <w:tc>
          <w:tcPr>
            <w:tcW w:type="dxa" w:w="1913"/>
          </w:tcPr>
          <w:p>
            <w:pPr>
              <w:spacing w:after="0" w:before="0"/>
              <w:jc w:val="left"/>
            </w:pPr>
            <w:r>
              <w:rPr>
                <w:rFonts w:ascii="Times New Roman" w:hAnsi="Times New Roman" w:cs="Times New Roman"/>
                <w:rFonts w:ascii="Times New Roman" w:hAnsi="Times New Roman"/>
                <w:b/>
                <w:i w:val="0"/>
                <w:sz w:val="22"/>
                <w:u w:val="none"/>
              </w:rPr>
              <w:t>Surface</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AH</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211</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170 RUE JOLIOT CURIE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00 ha 28 a 21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3"/>
      </w:pPr>
      <w:r>
        <w:rPr>
          <w:rFonts w:ascii="Times New Roman" w:hAnsi="Times New Roman" w:cs="Times New Roman"/>
          <w:rFonts w:ascii="Times New Roman" w:hAnsi="Times New Roman"/>
          <w:sz w:val="22"/>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rPr>
        <w:t>quatorze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14</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w:t>
      </w:r>
      <w:r>
        <w:rPr>
          <w:rFonts w:ascii="Times New Roman" w:hAnsi="Times New Roman" w:cs="Times New Roman"/>
          <w:rFonts w:ascii="Times New Roman" w:hAnsi="Times New Roman"/>
          <w:b w:val="0"/>
          <w:i w:val="0"/>
          <w:sz w:val="22"/>
          <w:u w:val="none"/>
        </w:rPr>
        <w:t>T3</w:t>
      </w:r>
      <w:r>
        <w:rPr>
          <w:rFonts w:ascii="Times New Roman" w:hAnsi="Times New Roman" w:cs="Times New Roman"/>
          <w:rFonts w:ascii="Times New Roman" w:hAnsi="Times New Roman"/>
          <w:b w:val="0"/>
          <w:i w:val="0"/>
          <w:sz w:val="22"/>
          <w:u w:val="none"/>
        </w:rPr>
        <w:t xml:space="preserve">", situé au </w:t>
      </w:r>
      <w:r>
        <w:rPr>
          <w:rFonts w:ascii="Times New Roman" w:hAnsi="Times New Roman" w:cs="Times New Roman"/>
          <w:rFonts w:ascii="Times New Roman" w:hAnsi="Times New Roman"/>
          <w:b w:val="0"/>
          <w:i w:val="0"/>
          <w:sz w:val="22"/>
          <w:u w:val="none"/>
        </w:rPr>
        <w:t>troisième étage</w:t>
      </w:r>
      <w:r>
        <w:rPr>
          <w:rFonts w:ascii="Times New Roman" w:hAnsi="Times New Roman" w:cs="Times New Roman"/>
          <w:rFonts w:ascii="Times New Roman" w:hAnsi="Times New Roman"/>
          <w:b w:val="0"/>
          <w:i w:val="0"/>
          <w:sz w:val="22"/>
          <w:u w:val="none"/>
        </w:rPr>
        <w:t xml:space="preserve">, escalier </w:t>
      </w:r>
      <w:r>
        <w:rPr>
          <w:rFonts w:ascii="Times New Roman" w:hAnsi="Times New Roman" w:cs="Times New Roman"/>
          <w:rFonts w:ascii="Times New Roman" w:hAnsi="Times New Roman"/>
          <w:b w:val="0"/>
          <w:i w:val="0"/>
          <w:sz w:val="22"/>
          <w:u w:val="none"/>
        </w:rPr>
        <w:t>A</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côté Nord</w:t>
      </w:r>
      <w:r>
        <w:rPr>
          <w:rFonts w:ascii="Times New Roman" w:hAnsi="Times New Roman" w:cs="Times New Roman"/>
          <w:rFonts w:ascii="Times New Roman" w:hAnsi="Times New Roman"/>
          <w:b w:val="0"/>
          <w:i w:val="0"/>
          <w:sz w:val="22"/>
          <w:u w:val="none"/>
        </w:rPr>
        <w:t xml:space="preserve">, comprenant: </w:t>
      </w:r>
      <w:r>
        <w:rPr>
          <w:rFonts w:ascii="Times New Roman" w:hAnsi="Times New Roman" w:cs="Times New Roman"/>
          <w:rFonts w:ascii="Times New Roman" w:hAnsi="Times New Roman"/>
          <w:b w:val="0"/>
          <w:i w:val="0"/>
          <w:sz w:val="22"/>
          <w:u w:val="none"/>
        </w:rPr>
        <w:t>une salle de séjour avec coin repas, deux chambres avec petits balcons, cuisine avec loggia, séchoir, WC, salle de bains, hall, dégagement, placard et penderie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Et les </w:t>
      </w:r>
      <w:r>
        <w:rPr>
          <w:rFonts w:ascii="Times New Roman" w:hAnsi="Times New Roman" w:cs="Times New Roman"/>
          <w:rFonts w:ascii="Times New Roman" w:hAnsi="Times New Roman"/>
          <w:b w:val="0"/>
          <w:i w:val="0"/>
          <w:sz w:val="22"/>
          <w:u w:val="none"/>
        </w:rPr>
        <w:t>quarante-quatre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millièmes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44</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millièmes</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val="0"/>
          <w:i w:val="0"/>
          <w:sz w:val="22"/>
          <w:u w:val="none"/>
        </w:rPr>
        <w:t>parties communes générales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rPr>
        <w:t>vingt-neuf</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29</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une cave, située au </w:t>
      </w:r>
      <w:r>
        <w:rPr>
          <w:rFonts w:ascii="Times New Roman" w:hAnsi="Times New Roman" w:cs="Times New Roman"/>
          <w:rFonts w:ascii="Times New Roman" w:hAnsi="Times New Roman"/>
          <w:b w:val="0"/>
          <w:i w:val="0"/>
          <w:sz w:val="22"/>
          <w:u w:val="none"/>
        </w:rPr>
        <w:t>sous-sol</w:t>
      </w:r>
      <w:r>
        <w:rPr>
          <w:rFonts w:ascii="Times New Roman" w:hAnsi="Times New Roman" w:cs="Times New Roman"/>
          <w:rFonts w:ascii="Times New Roman" w:hAnsi="Times New Roman"/>
          <w:b w:val="0"/>
          <w:i w:val="0"/>
          <w:sz w:val="22"/>
          <w:u w:val="none"/>
        </w:rPr>
        <w:t xml:space="preserve">, escalier </w:t>
      </w:r>
      <w:r>
        <w:rPr>
          <w:rFonts w:ascii="Times New Roman" w:hAnsi="Times New Roman" w:cs="Times New Roman"/>
          <w:rFonts w:ascii="Times New Roman" w:hAnsi="Times New Roman"/>
          <w:b w:val="0"/>
          <w:i w:val="0"/>
          <w:sz w:val="22"/>
          <w:u w:val="none"/>
        </w:rPr>
        <w:t>A</w:t>
      </w:r>
      <w:r>
        <w:rPr>
          <w:rFonts w:ascii="Times New Roman" w:hAnsi="Times New Roman" w:cs="Times New Roman"/>
          <w:rFonts w:ascii="Times New Roman" w:hAnsi="Times New Roman"/>
          <w:b w:val="0"/>
          <w:i w:val="0"/>
          <w:sz w:val="22"/>
          <w:u w:val="none"/>
        </w:rPr>
        <w:t xml:space="preserve">, portant le numéro </w:t>
      </w:r>
      <w:r>
        <w:rPr>
          <w:rFonts w:ascii="Times New Roman" w:hAnsi="Times New Roman" w:cs="Times New Roman"/>
          <w:rFonts w:ascii="Times New Roman" w:hAnsi="Times New Roman"/>
          <w:b w:val="0"/>
          <w:i w:val="0"/>
          <w:sz w:val="22"/>
          <w:u w:val="none"/>
        </w:rPr>
        <w:t>9</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Et les </w:t>
      </w:r>
      <w:r>
        <w:rPr>
          <w:rFonts w:ascii="Times New Roman" w:hAnsi="Times New Roman" w:cs="Times New Roman"/>
          <w:rFonts w:ascii="Times New Roman" w:hAnsi="Times New Roman"/>
          <w:b w:val="0"/>
          <w:i w:val="0"/>
          <w:sz w:val="22"/>
          <w:u w:val="none"/>
        </w:rPr>
        <w:t>un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millième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millième</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val="0"/>
          <w:i w:val="0"/>
          <w:sz w:val="22"/>
          <w:u w:val="none"/>
        </w:rPr>
        <w:t>parties communes générales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rPr>
        <w:t>quarante-huit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48</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Un emplacement de parking privé portant le numéro </w:t>
      </w:r>
      <w:r>
        <w:rPr>
          <w:rFonts w:ascii="Times New Roman" w:hAnsi="Times New Roman" w:cs="Times New Roman"/>
          <w:rFonts w:ascii="Times New Roman" w:hAnsi="Times New Roman"/>
          <w:b w:val="0"/>
          <w:i w:val="0"/>
          <w:sz w:val="22"/>
          <w:u w:val="none"/>
        </w:rPr>
        <w:t>8</w:t>
      </w:r>
      <w:r>
        <w:rPr>
          <w:rFonts w:ascii="Times New Roman" w:hAnsi="Times New Roman" w:cs="Times New Roman"/>
          <w:rFonts w:ascii="Times New Roman" w:hAnsi="Times New Roman"/>
          <w:b w:val="0"/>
          <w:i w:val="0"/>
          <w:sz w:val="22"/>
          <w:u w:val="none"/>
        </w:rPr>
        <w:t xml:space="preserve"> au plan de masse.</w:t>
      </w:r>
    </w:p>
    <w:p>
      <w:pPr>
        <w:spacing w:after="0" w:before="0"/>
        <w:ind w:firstLine="709"/>
        <w:jc w:val="both"/>
      </w:pPr>
      <w:r>
        <w:rPr>
          <w:rFonts w:ascii="Times New Roman" w:hAnsi="Times New Roman" w:cs="Times New Roman"/>
          <w:rFonts w:ascii="Times New Roman" w:hAnsi="Times New Roman"/>
          <w:b w:val="0"/>
          <w:i w:val="0"/>
          <w:sz w:val="22"/>
          <w:u w:val="none"/>
        </w:rPr>
        <w:t xml:space="preserve">Et les </w:t>
      </w:r>
      <w:r>
        <w:rPr>
          <w:rFonts w:ascii="Times New Roman" w:hAnsi="Times New Roman" w:cs="Times New Roman"/>
          <w:rFonts w:ascii="Times New Roman" w:hAnsi="Times New Roman"/>
          <w:b w:val="0"/>
          <w:i w:val="0"/>
          <w:sz w:val="22"/>
          <w:u w:val="none"/>
        </w:rPr>
        <w:t>un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millième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millième</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val="0"/>
          <w:i w:val="0"/>
          <w:sz w:val="22"/>
          <w:u w:val="none"/>
        </w:rPr>
        <w:t>parties communes générales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pStyle w:val="Heading3"/>
      </w:pPr>
      <w:r>
        <w:rPr>
          <w:rFonts w:ascii="Times New Roman" w:hAnsi="Times New Roman" w:cs="Times New Roman"/>
          <w:rFonts w:ascii="Times New Roman" w:hAnsi="Times New Roman"/>
          <w:sz w:val="22"/>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Une copie du plan des sous-sol, faisant apparaître l'emplacement du lot de cave numéro </w:t>
      </w:r>
      <w:r>
        <w:rPr>
          <w:rFonts w:ascii="Times New Roman" w:hAnsi="Times New Roman" w:cs="Times New Roman"/>
          <w:rFonts w:ascii="Times New Roman" w:hAnsi="Times New Roman"/>
          <w:b w:val="0"/>
          <w:i w:val="0"/>
          <w:sz w:val="22"/>
          <w:u w:val="none"/>
        </w:rPr>
        <w:t>VINGT-NEUF</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29</w:t>
      </w:r>
      <w:r>
        <w:rPr>
          <w:rFonts w:ascii="Times New Roman" w:hAnsi="Times New Roman" w:cs="Times New Roman"/>
          <w:rFonts w:ascii="Times New Roman" w:hAnsi="Times New Roman"/>
          <w:b w:val="0"/>
          <w:i w:val="0"/>
          <w:sz w:val="22"/>
          <w:u w:val="none"/>
        </w:rPr>
        <w:t xml:space="preserve">). Etant ici précisé que la cave numérotée « </w:t>
      </w:r>
      <w:r>
        <w:rPr>
          <w:rFonts w:ascii="Times New Roman" w:hAnsi="Times New Roman" w:cs="Times New Roman"/>
          <w:rFonts w:ascii="Times New Roman" w:hAnsi="Times New Roman"/>
          <w:b w:val="0"/>
          <w:i w:val="0"/>
          <w:sz w:val="22"/>
          <w:u w:val="none"/>
        </w:rPr>
        <w:t>9</w:t>
      </w:r>
      <w:r>
        <w:rPr>
          <w:rFonts w:ascii="Times New Roman" w:hAnsi="Times New Roman" w:cs="Times New Roman"/>
          <w:rFonts w:ascii="Times New Roman" w:hAnsi="Times New Roman"/>
          <w:b w:val="0"/>
          <w:i w:val="0"/>
          <w:sz w:val="22"/>
          <w:u w:val="none"/>
        </w:rPr>
        <w:t xml:space="preserve"> » n'est pas celle utilisée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 xml:space="preserve">Les parties déclarent que la cave utilisée est le numéro « </w:t>
      </w:r>
      <w:r>
        <w:rPr>
          <w:rFonts w:ascii="Times New Roman" w:hAnsi="Times New Roman" w:cs="Times New Roman"/>
          <w:rFonts w:ascii="Times New Roman" w:hAnsi="Times New Roman"/>
          <w:b/>
          <w:i w:val="0"/>
          <w:sz w:val="22"/>
          <w:u w:val="none"/>
        </w:rPr>
        <w:t>10</w:t>
      </w:r>
      <w:r>
        <w:rPr>
          <w:rFonts w:ascii="Times New Roman" w:hAnsi="Times New Roman" w:cs="Times New Roman"/>
          <w:rFonts w:ascii="Times New Roman" w:hAnsi="Times New Roman"/>
          <w:b/>
          <w:i w:val="0"/>
          <w:sz w:val="22"/>
          <w:u w:val="none"/>
        </w:rPr>
        <w:t xml:space="preserve"> » au plan demeuré annexé.</w:t>
      </w:r>
      <w:r>
        <w:rPr>
          <w:rFonts w:ascii="Times New Roman" w:hAnsi="Times New Roman" w:cs="Times New Roman"/>
          <w:rFonts w:ascii="Times New Roman" w:hAnsi="Times New Roman"/>
          <w:b w:val="0"/>
          <w:i w:val="0"/>
          <w:sz w:val="22"/>
          <w:u w:val="none"/>
        </w:rPr>
        <w:t xml:space="preserve">- Une copie du plan de masse faisant apparaître le lot de stationnement, numéro </w:t>
      </w:r>
      <w:r>
        <w:rPr>
          <w:rFonts w:ascii="Times New Roman" w:hAnsi="Times New Roman" w:cs="Times New Roman"/>
          <w:rFonts w:ascii="Times New Roman" w:hAnsi="Times New Roman"/>
          <w:b w:val="0"/>
          <w:i w:val="0"/>
          <w:sz w:val="22"/>
          <w:u w:val="none"/>
        </w:rPr>
        <w:t>QUARANTE-HUIT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48</w:t>
      </w:r>
      <w:r>
        <w:rPr>
          <w:rFonts w:ascii="Times New Roman" w:hAnsi="Times New Roman" w:cs="Times New Roman"/>
          <w:rFonts w:ascii="Times New Roman" w:hAnsi="Times New Roman"/>
          <w:b w:val="0"/>
          <w:i w:val="0"/>
          <w:sz w:val="22"/>
          <w:u w:val="none"/>
        </w:rPr>
        <w:t xml:space="preserve">) ; Etant ici précisé que l'emplacement de stationnement numéroté « </w:t>
      </w:r>
      <w:r>
        <w:rPr>
          <w:rFonts w:ascii="Times New Roman" w:hAnsi="Times New Roman" w:cs="Times New Roman"/>
          <w:rFonts w:ascii="Times New Roman" w:hAnsi="Times New Roman"/>
          <w:b w:val="0"/>
          <w:i w:val="0"/>
          <w:sz w:val="22"/>
          <w:u w:val="none"/>
        </w:rPr>
        <w:t>8</w:t>
      </w:r>
      <w:r>
        <w:rPr>
          <w:rFonts w:ascii="Times New Roman" w:hAnsi="Times New Roman" w:cs="Times New Roman"/>
          <w:rFonts w:ascii="Times New Roman" w:hAnsi="Times New Roman"/>
          <w:b w:val="0"/>
          <w:i w:val="0"/>
          <w:sz w:val="22"/>
          <w:u w:val="none"/>
        </w:rPr>
        <w:t xml:space="preserve"> » n'est pas celui utilisé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 xml:space="preserve">Les parties déclarent que l'emplacement de stationnement utilisé est le numéro « </w:t>
      </w: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val="0"/>
          <w:sz w:val="22"/>
          <w:u w:val="none"/>
        </w:rPr>
        <w:t xml:space="preserve"> » au plan de masse.</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sz w:val="22"/>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67.76</w:t>
      </w:r>
      <w:r>
        <w:rPr>
          <w:rFonts w:ascii="Times New Roman" w:hAnsi="Times New Roman" w:cs="Times New Roman"/>
          <w:rFonts w:ascii="Times New Roman" w:hAnsi="Times New Roman"/>
          <w:b/>
          <w:i w:val="0"/>
          <w:sz w:val="22"/>
          <w:u w:val="none"/>
        </w:rPr>
        <w:t xml:space="preserve"> m².</w:t>
      </w:r>
    </w:p>
    <w:p>
      <w:pPr>
        <w:spacing w:after="0" w:before="0"/>
        <w:ind w:firstLine="709"/>
        <w:jc w:val="both"/>
      </w:pPr>
      <w:r>
        <w:rPr>
          <w:rFonts w:ascii="Times New Roman" w:hAnsi="Times New Roman" w:cs="Times New Roman"/>
          <w:rFonts w:ascii="Times New Roman" w:hAnsi="Times New Roman"/>
          <w:b w:val="0"/>
          <w:i w:val="0"/>
          <w:sz w:val="22"/>
          <w:u w:val="none"/>
        </w:rPr>
        <w:t xml:space="preserve">Ainsi qu'il résulte d'une attestation établie le </w:t>
      </w:r>
      <w:r>
        <w:rPr>
          <w:rFonts w:ascii="Times New Roman" w:hAnsi="Times New Roman" w:cs="Times New Roman"/>
          <w:rFonts w:ascii="Times New Roman" w:hAnsi="Times New Roman"/>
          <w:b w:val="0"/>
          <w:i w:val="0"/>
          <w:sz w:val="22"/>
          <w:u w:val="none"/>
        </w:rPr>
        <w:t>12 fevrier 2025</w:t>
      </w:r>
      <w:r>
        <w:rPr>
          <w:rFonts w:ascii="Times New Roman" w:hAnsi="Times New Roman" w:cs="Times New Roman"/>
          <w:rFonts w:ascii="Times New Roman" w:hAnsi="Times New Roman"/>
          <w:b w:val="0"/>
          <w:i w:val="0"/>
          <w:sz w:val="22"/>
          <w:u w:val="none"/>
        </w:rPr>
        <w:t xml:space="preserve"> par le cabinet </w:t>
      </w:r>
      <w:r>
        <w:rPr>
          <w:rFonts w:ascii="Times New Roman" w:hAnsi="Times New Roman" w:cs="Times New Roman"/>
          <w:rFonts w:ascii="Times New Roman" w:hAnsi="Times New Roman"/>
          <w:b w:val="0"/>
          <w:i w:val="0"/>
          <w:sz w:val="22"/>
          <w:u w:val="none"/>
        </w:rPr>
        <w:t>ACHIN DIAG EXPERT - 147 Chemin de la crouze-Le Haut Marjon - 69510 Soucieu en Jarrest</w:t>
      </w:r>
      <w:r>
        <w:rPr>
          <w:rFonts w:ascii="Times New Roman" w:hAnsi="Times New Roman" w:cs="Times New Roman"/>
          <w:rFonts w:ascii="Times New Roman" w:hAnsi="Times New Roman"/>
          <w:b w:val="0"/>
          <w:i w:val="0"/>
          <w:sz w:val="22"/>
          <w:u w:val="none"/>
        </w:rPr>
        <w:t>, demeurant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été informées de la possibilité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d'agir en révision du prix, si la superficie réelle est inférieure de plus d'un vingtième à celle exprimée aux présentes.</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L'action en diminution, si elle est recevable, devra être intentée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un délai d'un an à compter de la date de l'acte authentique constatant la réalisation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i w:val="0"/>
          <w:sz w:val="22"/>
          <w:u w:val="none"/>
        </w:rPr>
        <w:t>Annexe n°3 : Diagnostic carrez</w:t>
      </w:r>
    </w:p>
    <w:p>
      <w:pPr>
        <w:pStyle w:val="Heading2"/>
      </w:pPr>
      <w:r>
        <w:rPr>
          <w:rFonts w:ascii="Times New Roman" w:hAnsi="Times New Roman" w:cs="Times New Roman"/>
          <w:rFonts w:ascii="Times New Roman" w:hAnsi="Times New Roman"/>
          <w:sz w:val="22"/>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sus-désigné a fait l'objet d'un état descriptif de division et règlement de copropriété établi aux termes d'un acte reçu par </w:t>
      </w:r>
      <w:r>
        <w:rPr>
          <w:rFonts w:ascii="Times New Roman" w:hAnsi="Times New Roman" w:cs="Times New Roman"/>
          <w:rFonts w:ascii="Times New Roman" w:hAnsi="Times New Roman"/>
          <w:b w:val="0"/>
          <w:i w:val="0"/>
          <w:sz w:val="22"/>
          <w:u w:val="none"/>
        </w:rPr>
        <w:t>Maître MARMEY, notaire à MEYZIEU</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18 septembre 1969</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rPr>
        <w:t>LYON 5, le 11 octobre 1969 volume 4892 numéro 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L'état descriptif de division - règlement de copropriété a été modifié aux termes d'un acte reçu par </w:t>
      </w:r>
      <w:r>
        <w:rPr>
          <w:rFonts w:ascii="Times New Roman" w:hAnsi="Times New Roman" w:cs="Times New Roman"/>
          <w:rFonts w:ascii="Times New Roman" w:hAnsi="Times New Roman"/>
          <w:b w:val="0"/>
          <w:i w:val="0"/>
          <w:sz w:val="22"/>
          <w:u w:val="none"/>
        </w:rPr>
        <w:t>Maître DOUCET-BON, notaire à LYON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 novembre 2009</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rPr>
        <w:t>LYON 5 le 14 décembre 2009, volume 2009P, numéro 6060</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sz w:val="22"/>
        </w:rPr>
        <w:t>**MEUBLES ET OBJETS MOBILIERS**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la promesse comprendra le mobilier suivant non valorisé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Four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Lave-vaisselle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Hotte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Plaque de cuisson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Meubles hauts et bas de cuisine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Observations concernant la surface et les limites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désigné par ses références cadastrales </w:t>
      </w:r>
      <w:r>
        <w:rPr>
          <w:rFonts w:ascii="Times New Roman" w:hAnsi="Times New Roman" w:cs="Times New Roman"/>
          <w:rFonts w:ascii="Times New Roman" w:hAnsi="Times New Roman"/>
          <w:b/>
          <w:i w:val="0"/>
          <w:sz w:val="22"/>
          <w:u w:val="none"/>
        </w:rPr>
        <w:t>et figure sur le plan cadastral annexé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contenance cadastrale est généralement obtenue par mesures graphiques relevées sur le plan cadastral à partir des limites y figurant ;</w:t>
      </w:r>
    </w:p>
    <w:p>
      <w:pPr>
        <w:spacing w:after="0" w:before="0"/>
        <w:ind w:firstLine="709"/>
        <w:jc w:val="both"/>
      </w:pPr>
      <w:r>
        <w:rPr>
          <w:rFonts w:ascii="Times New Roman" w:hAnsi="Times New Roman" w:cs="Times New Roman"/>
          <w:rFonts w:ascii="Times New Roman" w:hAnsi="Times New Roman"/>
          <w:b w:val="0"/>
          <w:i w:val="0"/>
          <w:sz w:val="22"/>
          <w:u w:val="none"/>
        </w:rPr>
        <w:t>Cette contenance et ces limites n'ont qu'une valeur indicative, le cadastre n'étant pas un document à caractère juridique mais un document à caractère fiscal servant essentiellement au calcul de l'impôt.</w:t>
      </w:r>
    </w:p>
    <w:p>
      <w:pPr>
        <w:pStyle w:val="Heading2"/>
      </w:pPr>
      <w:r>
        <w:rPr>
          <w:rFonts w:ascii="Times New Roman" w:hAnsi="Times New Roman" w:cs="Times New Roman"/>
          <w:rFonts w:ascii="Times New Roman" w:hAnsi="Times New Roman"/>
          <w:sz w:val="22"/>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531"/>
          </w:tcPr>
          <w:p>
            <w:pPr>
              <w:spacing w:after="0" w:before="0"/>
              <w:jc w:val="center"/>
            </w:pPr>
          </w:p>
        </w:tc>
        <w:tc>
          <w:tcPr>
            <w:tcW w:type="dxa" w:w="1531"/>
          </w:tcPr>
          <w:p>
            <w:pPr>
              <w:spacing w:after="0" w:before="0"/>
              <w:jc w:val="left"/>
            </w:pPr>
          </w:p>
        </w:tc>
        <w:tc>
          <w:tcPr>
            <w:tcW w:type="dxa" w:w="1531"/>
          </w:tcPr>
          <w:p>
            <w:pPr>
              <w:spacing w:after="0" w:before="0"/>
              <w:jc w:val="center"/>
            </w:pPr>
            <w:r>
              <w:rPr>
                <w:rFonts w:ascii="Times New Roman" w:hAnsi="Times New Roman" w:cs="Times New Roman"/>
                <w:rFonts w:ascii="Times New Roman" w:hAnsi="Times New Roman"/>
                <w:b/>
                <w:i w:val="0"/>
                <w:sz w:val="22"/>
                <w:u w:val="none"/>
              </w:rPr>
              <w:t>OUI</w:t>
            </w:r>
          </w:p>
        </w:tc>
        <w:tc>
          <w:tcPr>
            <w:tcW w:type="dxa" w:w="1531"/>
          </w:tcPr>
          <w:p>
            <w:pPr>
              <w:spacing w:after="0" w:before="0"/>
              <w:jc w:val="center"/>
            </w:pPr>
            <w:r>
              <w:rPr>
                <w:rFonts w:ascii="Times New Roman" w:hAnsi="Times New Roman" w:cs="Times New Roman"/>
                <w:rFonts w:ascii="Times New Roman" w:hAnsi="Times New Roman"/>
                <w:b/>
                <w:i w:val="0"/>
                <w:sz w:val="22"/>
                <w:u w:val="none"/>
              </w:rPr>
              <w:t>NON</w:t>
            </w:r>
          </w:p>
        </w:tc>
        <w:tc>
          <w:tcPr>
            <w:tcW w:type="dxa" w:w="1531"/>
          </w:tcPr>
          <w:p>
            <w:pPr>
              <w:spacing w:after="0" w:before="0"/>
              <w:jc w:val="center"/>
            </w:pPr>
            <w:r>
              <w:rPr>
                <w:rFonts w:ascii="Times New Roman" w:hAnsi="Times New Roman" w:cs="Times New Roman"/>
                <w:rFonts w:ascii="Times New Roman" w:hAnsi="Times New Roman"/>
                <w:b/>
                <w:i w:val="0"/>
                <w:sz w:val="22"/>
                <w:u w:val="none"/>
              </w:rPr>
              <w:t>NE SAIT PAS</w:t>
            </w: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1</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Détecteur de fumée</w:t>
            </w: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2</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Cheminée privative à foyer ouvert</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3</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4</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Chaudière individuelle</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p>
        </w:tc>
        <w:tc>
          <w:tcPr>
            <w:tcW w:type="dxa" w:w="1531"/>
          </w:tcPr>
          <w:p>
            <w:pPr>
              <w:spacing w:after="0" w:before="0"/>
              <w:jc w:val="left"/>
            </w:pPr>
            <w:r>
              <w:rPr>
                <w:rFonts w:ascii="Times New Roman" w:hAnsi="Times New Roman" w:cs="Times New Roman"/>
                <w:rFonts w:ascii="Times New Roman" w:hAnsi="Times New Roman"/>
                <w:b w:val="0"/>
                <w:i w:val="0"/>
                <w:sz w:val="22"/>
                <w:u w:val="none"/>
              </w:rPr>
              <w:t>Chaudière Collective</w:t>
            </w: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i/>
                <w:sz w:val="22"/>
                <w:u w:val="none"/>
              </w:rPr>
              <w:t xml:space="preserve"> / 6</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Cuve à fioul ou Cuve à gaz privative</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8</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Pompe à chaleur ou Climatisation privative</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sz w:val="22"/>
                <w:u w:val="none"/>
              </w:rPr>
              <w:t xml:space="preserve"> / 10</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Panneaux photovoltaïques privatifs</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11</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Source ou Récupération des eaux de pluies</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12</w:t>
            </w:r>
            <w:r>
              <w:rPr>
                <w:rFonts w:ascii="Times New Roman" w:hAnsi="Times New Roman" w:cs="Times New Roman"/>
                <w:rFonts w:ascii="Times New Roman" w:hAnsi="Times New Roman"/>
                <w:b/>
                <w:i/>
                <w:sz w:val="22"/>
                <w:u w:val="none"/>
              </w:rPr>
              <w:t>/13</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Puits ou forage privatif</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14</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WC type broyeur ou chimique</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15</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Vidéosurveillance privative</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16</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Alarme privative</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17</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Bien raccordé à la Fibre</w:t>
            </w: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18</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Point de recharge pour véhicule électrique</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19</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Coffre-fort inséré dans un mur</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22 / 23</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Piscine enterrée / hors-sol</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r>
        <w:tc>
          <w:tcPr>
            <w:tcW w:type="dxa" w:w="1531"/>
          </w:tcPr>
          <w:p>
            <w:pPr>
              <w:spacing w:after="0" w:before="0"/>
              <w:jc w:val="center"/>
            </w:pPr>
            <w:r>
              <w:rPr>
                <w:rFonts w:ascii="Times New Roman" w:hAnsi="Times New Roman" w:cs="Times New Roman"/>
                <w:rFonts w:ascii="Times New Roman" w:hAnsi="Times New Roman"/>
                <w:b/>
                <w:i w:val="0"/>
                <w:sz w:val="22"/>
                <w:u w:val="none"/>
              </w:rPr>
              <w:t>24</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Loggia fermée par une baie vitrée</w:t>
            </w:r>
          </w:p>
        </w:tc>
        <w:tc>
          <w:tcPr>
            <w:tcW w:type="dxa" w:w="1531"/>
          </w:tcPr>
          <w:p>
            <w:pPr>
              <w:spacing w:after="0" w:before="0"/>
              <w:jc w:val="center"/>
            </w:pPr>
          </w:p>
        </w:tc>
        <w:tc>
          <w:tcPr>
            <w:tcW w:type="dxa" w:w="1531"/>
          </w:tcPr>
          <w:p>
            <w:pPr>
              <w:spacing w:after="0" w:before="0"/>
              <w:jc w:val="center"/>
            </w:pPr>
            <w:r>
              <w:rPr>
                <w:rFonts w:ascii="Times New Roman" w:hAnsi="Times New Roman" w:cs="Times New Roman"/>
                <w:rFonts w:ascii="Times New Roman" w:hAnsi="Times New Roman"/>
                <w:b w:val="0"/>
                <w:i w:val="0"/>
                <w:sz w:val="22"/>
                <w:u w:val="none"/>
              </w:rPr>
              <w:t>X</w:t>
            </w:r>
          </w:p>
        </w:tc>
        <w:tc>
          <w:tcPr>
            <w:tcW w:type="dxa" w:w="1531"/>
          </w:tcPr>
          <w:p>
            <w:pPr>
              <w:spacing w:after="0" w:befor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w:t>
      </w:r>
      <w:r>
        <w:rPr>
          <w:rFonts w:ascii="Times New Roman" w:hAnsi="Times New Roman" w:cs="Times New Roman"/>
          <w:rFonts w:ascii="Times New Roman" w:hAnsi="Times New Roman"/>
          <w:b w:val="0"/>
          <w:i w:val="0"/>
          <w:sz w:val="22"/>
          <w:u w:val="none"/>
        </w:rPr>
        <w:t>chaudière</w:t>
      </w:r>
      <w:r>
        <w:rPr>
          <w:rFonts w:ascii="Times New Roman" w:hAnsi="Times New Roman" w:cs="Times New Roman"/>
          <w:rFonts w:ascii="Times New Roman" w:hAnsi="Times New Roman"/>
          <w:b w:val="0"/>
          <w:i w:val="0"/>
          <w:sz w:val="22"/>
          <w:u w:val="none"/>
        </w:rPr>
        <w:t xml:space="preserve"> collective au </w:t>
      </w:r>
      <w:r>
        <w:rPr>
          <w:rFonts w:ascii="Times New Roman" w:hAnsi="Times New Roman" w:cs="Times New Roman"/>
          <w:rFonts w:ascii="Times New Roman" w:hAnsi="Times New Roman"/>
          <w:b w:val="0"/>
          <w:i w:val="0"/>
          <w:sz w:val="22"/>
          <w:u w:val="none"/>
        </w:rPr>
        <w:t>gaz</w:t>
      </w:r>
      <w:r>
        <w:rPr>
          <w:rFonts w:ascii="Times New Roman" w:hAnsi="Times New Roman" w:cs="Times New Roman"/>
          <w:rFonts w:ascii="Times New Roman" w:hAnsi="Times New Roman"/>
          <w:b w:val="0"/>
          <w:i w:val="0"/>
          <w:sz w:val="22"/>
          <w:u w:val="none"/>
        </w:rPr>
        <w:t xml:space="preserve"> dont l'entretien est assuré par </w:t>
      </w:r>
      <w:r>
        <w:rPr>
          <w:rFonts w:ascii="Times New Roman" w:hAnsi="Times New Roman" w:cs="Times New Roman"/>
          <w:rFonts w:ascii="Times New Roman" w:hAnsi="Times New Roman"/>
          <w:b w:val="0"/>
          <w:i w:val="0"/>
          <w:sz w:val="22"/>
          <w:u w:val="none"/>
        </w:rPr>
        <w:t>le syndic</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sz w:val="22"/>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w:t>
      </w:r>
      <w:r>
        <w:rPr>
          <w:rFonts w:ascii="Times New Roman" w:hAnsi="Times New Roman" w:cs="Times New Roman"/>
          <w:rFonts w:ascii="Times New Roman" w:hAnsi="Times New Roman"/>
          <w:b w:val="0"/>
          <w:i w:val="0"/>
          <w:sz w:val="22"/>
          <w:u w:val="none"/>
        </w:rPr>
        <w:t>d'habitation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conserver cet usage et vouloir en faire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ne pas envisager d'opération de modification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nécessiterait soit un arrêté de non-opposition à déclaration préalable de travaux soit un permis de construire, et dont l'obtention préalable à la vente serait pour lui constitutive d'une condition suspensive.</w:t>
      </w:r>
    </w:p>
    <w:p>
      <w:pPr>
        <w:pStyle w:val="Heading1"/>
      </w:pPr>
      <w:r>
        <w:rPr>
          <w:rFonts w:ascii="Times New Roman" w:hAnsi="Times New Roman" w:cs="Times New Roman"/>
          <w:rFonts w:ascii="Times New Roman" w:hAnsi="Times New Roman"/>
          <w:sz w:val="22"/>
        </w:rPr>
        <w:t>**Effet relatif**</w:t>
      </w:r>
    </w:p>
    <w:p>
      <w:pPr>
        <w:pStyle w:val="Heading2"/>
      </w:pPr>
      <w:r>
        <w:rPr>
          <w:rFonts w:ascii="Times New Roman" w:hAnsi="Times New Roman" w:cs="Times New Roman"/>
          <w:rFonts w:ascii="Times New Roman" w:hAnsi="Times New Roman"/>
          <w:sz w:val="22"/>
        </w:rPr>
        <w:t>Concernant les lots numéros &lt;&lt;&lt;VAR_START&gt;&gt;&gt;14, 29&lt;&lt;&lt;VAR_END&gt;&gt;&gt;</w:t>
      </w:r>
    </w:p>
    <w:p>
      <w:pPr>
        <w:spacing w:after="0" w:before="0"/>
        <w:ind w:firstLine="709"/>
        <w:jc w:val="both"/>
      </w:pPr>
      <w:r>
        <w:rPr>
          <w:rFonts w:ascii="Times New Roman" w:hAnsi="Times New Roman" w:cs="Times New Roman"/>
          <w:rFonts w:ascii="Times New Roman" w:hAnsi="Times New Roman"/>
          <w:b w:val="0"/>
          <w:i w:val="0"/>
          <w:sz w:val="22"/>
          <w:u w:val="none"/>
        </w:rPr>
        <w:t>Acquisition</w:t>
      </w:r>
      <w:r>
        <w:rPr>
          <w:rFonts w:ascii="Times New Roman" w:hAnsi="Times New Roman" w:cs="Times New Roman"/>
          <w:rFonts w:ascii="Times New Roman" w:hAnsi="Times New Roman"/>
          <w:b w:val="0"/>
          <w:i w:val="0"/>
          <w:sz w:val="22"/>
          <w:u w:val="none"/>
        </w:rPr>
        <w:t xml:space="preserve"> suivant acte reçu par </w:t>
      </w:r>
      <w:r>
        <w:rPr>
          <w:rFonts w:ascii="Times New Roman" w:hAnsi="Times New Roman" w:cs="Times New Roman"/>
          <w:rFonts w:ascii="Times New Roman" w:hAnsi="Times New Roman"/>
          <w:b w:val="0"/>
          <w:i w:val="0"/>
          <w:sz w:val="22"/>
          <w:u w:val="none"/>
        </w:rPr>
        <w:t>Maître MARTIN, notaire à TASSIN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7 juin 2021</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rPr>
        <w:t>LYON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22 juin 2021</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2021P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4488</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sz w:val="22"/>
        </w:rPr>
        <w:t>Concernant le lot numéro &lt;&lt;&lt;VAR_START&gt;&gt;&gt;48&lt;&lt;&lt;VAR_END&gt;&gt;&gt;</w:t>
      </w:r>
    </w:p>
    <w:p>
      <w:pPr>
        <w:spacing w:after="0" w:before="0"/>
        <w:ind w:firstLine="709"/>
        <w:jc w:val="both"/>
      </w:pPr>
      <w:r>
        <w:rPr>
          <w:rFonts w:ascii="Times New Roman" w:hAnsi="Times New Roman" w:cs="Times New Roman"/>
          <w:rFonts w:ascii="Times New Roman" w:hAnsi="Times New Roman"/>
          <w:b w:val="0"/>
          <w:i w:val="0"/>
          <w:sz w:val="22"/>
          <w:u w:val="none"/>
        </w:rPr>
        <w:t>Acquisition</w:t>
      </w:r>
      <w:r>
        <w:rPr>
          <w:rFonts w:ascii="Times New Roman" w:hAnsi="Times New Roman" w:cs="Times New Roman"/>
          <w:rFonts w:ascii="Times New Roman" w:hAnsi="Times New Roman"/>
          <w:b w:val="0"/>
          <w:i w:val="0"/>
          <w:sz w:val="22"/>
          <w:u w:val="none"/>
        </w:rPr>
        <w:t xml:space="preserve"> suivant acte reçu par </w:t>
      </w:r>
      <w:r>
        <w:rPr>
          <w:rFonts w:ascii="Times New Roman" w:hAnsi="Times New Roman" w:cs="Times New Roman"/>
          <w:rFonts w:ascii="Times New Roman" w:hAnsi="Times New Roman"/>
          <w:b w:val="0"/>
          <w:i w:val="0"/>
          <w:sz w:val="22"/>
          <w:u w:val="none"/>
        </w:rPr>
        <w:t>Maître DUPONT, notaire à LYON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28 juillet 2025</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rPr>
        <w:t>LYON 1</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18 août 2025</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2025P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20788</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sz w:val="22"/>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sz w:val="22"/>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sz w:val="22"/>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4 novembre 2025</w:t>
      </w:r>
      <w:r>
        <w:rPr>
          <w:rFonts w:ascii="Times New Roman" w:hAnsi="Times New Roman" w:cs="Times New Roman"/>
          <w:rFonts w:ascii="Times New Roman" w:hAnsi="Times New Roman"/>
          <w:b w:val="0"/>
          <w:i w:val="0"/>
          <w:sz w:val="22"/>
          <w:u w:val="none"/>
        </w:rPr>
        <w:t xml:space="preserve">, à </w:t>
      </w:r>
      <w:r>
        <w:rPr>
          <w:rFonts w:ascii="Times New Roman" w:hAnsi="Times New Roman" w:cs="Times New Roman"/>
          <w:rFonts w:ascii="Times New Roman" w:hAnsi="Times New Roman"/>
          <w:b w:val="0"/>
          <w:i w:val="0"/>
          <w:sz w:val="22"/>
          <w:u w:val="none"/>
        </w:rPr>
        <w:t>seize heures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spacing w:after="0" w:before="0"/>
        <w:ind w:firstLine="709"/>
        <w:jc w:val="both"/>
      </w:pPr>
      <w:r>
        <w:rPr>
          <w:rFonts w:ascii="Times New Roman" w:hAnsi="Times New Roman" w:cs="Times New Roman"/>
          <w:rFonts w:ascii="Times New Roman" w:hAnsi="Times New Roman"/>
          <w:b w:val="0"/>
          <w:i w:val="0"/>
          <w:sz w:val="22"/>
          <w:u w:val="none"/>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pPr>
        <w:pStyle w:val="Heading1"/>
      </w:pPr>
      <w:r>
        <w:rPr>
          <w:rFonts w:ascii="Times New Roman" w:hAnsi="Times New Roman" w:cs="Times New Roman"/>
          <w:rFonts w:ascii="Times New Roman" w:hAnsi="Times New Roman"/>
          <w:sz w:val="22"/>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par la signature de l'acte authentique constatant le caractère définitif de la vente, accompagnée du versement par virement sur le compte du notaire chargé de recevoir l'acte authentique de vente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prix stipulé payable comptant déduction faite de l'indemnité d'immobilisation éventuellement versée en exécution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par la levée d'option faite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Cette levée d'option sera effectuée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auprès du notaire rédacteur de l'acte de vente par tous moyens et toutes formes ; elle devra être accompagnée, pour être recevable, du versement par virement sur le compte dudit notaire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les fonds d'emprunt, de la justification de la disponibilité effective de ces fonds, cette justification résultant soit d'un dossier de prêt transmis par l'établissement prêteur, soit d'une attestation de l'organisme prêteur.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L'attention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particulièrement attirée sur les points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L'obligation de paiement par virement et non par chèque même s'il est de banque résulte des dispositions de l'article L 112-6-1 du Code monétaire et financier.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pPr>
        <w:pStyle w:val="Heading1"/>
      </w:pPr>
      <w:r>
        <w:rPr>
          <w:rFonts w:ascii="Times New Roman" w:hAnsi="Times New Roman" w:cs="Times New Roman"/>
          <w:rFonts w:ascii="Times New Roman" w:hAnsi="Times New Roman"/>
          <w:sz w:val="22"/>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L'acte authentique constatant la réalisation de la vente sera reçu par </w:t>
      </w:r>
      <w:r>
        <w:rPr>
          <w:rFonts w:ascii="Times New Roman" w:hAnsi="Times New Roman" w:cs="Times New Roman"/>
          <w:rFonts w:ascii="Times New Roman" w:hAnsi="Times New Roman"/>
          <w:b w:val="0"/>
          <w:i w:val="0"/>
          <w:sz w:val="22"/>
          <w:u w:val="none"/>
        </w:rPr>
        <w:t>Maître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Charlotte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DIAZ</w:t>
      </w:r>
      <w:r>
        <w:rPr>
          <w:rFonts w:ascii="Times New Roman" w:hAnsi="Times New Roman" w:cs="Times New Roman"/>
          <w:rFonts w:ascii="Times New Roman" w:hAnsi="Times New Roman"/>
          <w:b w:val="0"/>
          <w:i w:val="0"/>
          <w:sz w:val="22"/>
          <w:u w:val="none"/>
        </w:rPr>
        <w:t xml:space="preserve">, notaire soussigné avec la participation de </w:t>
      </w:r>
      <w:r>
        <w:rPr>
          <w:rFonts w:ascii="Times New Roman" w:hAnsi="Times New Roman" w:cs="Times New Roman"/>
          <w:rFonts w:ascii="Times New Roman" w:hAnsi="Times New Roman"/>
          <w:b w:val="0"/>
          <w:i w:val="0"/>
          <w:sz w:val="22"/>
          <w:u w:val="none"/>
        </w:rPr>
        <w:t>Maître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Jean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DUPONT</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LYON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pPr>
        <w:spacing w:after="0" w:before="0"/>
        <w:ind w:firstLine="709"/>
        <w:jc w:val="both"/>
      </w:pPr>
      <w:r>
        <w:rPr>
          <w:rFonts w:ascii="Times New Roman" w:hAnsi="Times New Roman" w:cs="Times New Roman"/>
          <w:rFonts w:ascii="Times New Roman" w:hAnsi="Times New Roman"/>
          <w:b/>
          <w:i w:val="0"/>
          <w:sz w:val="22"/>
          <w:u w:val="none"/>
        </w:rPr>
        <w:t>AVENANT EVENTUEL</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w:t>
      </w:r>
    </w:p>
    <w:p>
      <w:pPr>
        <w:pStyle w:val="Heading1"/>
      </w:pPr>
      <w:r>
        <w:rPr>
          <w:rFonts w:ascii="Times New Roman" w:hAnsi="Times New Roman" w:cs="Times New Roman"/>
          <w:rFonts w:ascii="Times New Roman" w:hAnsi="Times New Roman"/>
          <w:sz w:val="22"/>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nonobstant toute manifestation ultérieure de la volonté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l'acquérir.</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valablement levé l'option dans le délai de réalisation ci-dessus, accompagné du paiement du prix et des frais,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 procès-verbal devra être établi, si chacune des parties a son propre notaire, par le notaire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et par le notaire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 indépendamment de son droit de réclamer une juste indemnisation.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une juste indemnisation de son préjudice.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ne viendrait ou ne voudrait pas signer la vente malgré la levée d'option,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le versement de la pénalité compensatoire ci-après visée dans l'acte au titre de l'indemnisation de son préjudice.</w:t>
      </w:r>
    </w:p>
    <w:p>
      <w:pPr>
        <w:pStyle w:val="Heading1"/>
      </w:pPr>
      <w:r>
        <w:rPr>
          <w:rFonts w:ascii="Times New Roman" w:hAnsi="Times New Roman" w:cs="Times New Roman"/>
          <w:rFonts w:ascii="Times New Roman" w:hAnsi="Times New Roman"/>
          <w:sz w:val="22"/>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consentir aucun bail, location ou prorogation de bail. Il ne pourra non plus apporter aucune modification matérielle, si ce n'est avec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ni détérioration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Il en ira de même si la charge ou la détérioration n'était pas le fait direct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non-respect de cette obligation entraînera l'extinction des présentes si bon semble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outre,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pourra pas se prévaloir des dispositions de l'article 1590 du Code civil en offrant de restituer le double de la somme le cas échéant versée au titre de l'indemnité d'immobilisation.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 tant que de besoin,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soumet à l'exécution en nature prévue par l'article 1221 du Code civil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venait à la demander. Le tout sauf si ce mode d'exécution est soit devenu impossible soit d'une disproportion manifeste entre son coût pour le débiteur de bonne foi et son intérêt pour le créancier.</w:t>
      </w:r>
    </w:p>
    <w:p>
      <w:pPr>
        <w:pStyle w:val="Heading1"/>
      </w:pPr>
      <w:r>
        <w:rPr>
          <w:rFonts w:ascii="Times New Roman" w:hAnsi="Times New Roman" w:cs="Times New Roman"/>
          <w:rFonts w:ascii="Times New Roman" w:hAnsi="Times New Roman"/>
          <w:sz w:val="22"/>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 et il en aura la jouissance à compter du même jour par la prise de possession réelle,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devant être impérativement, à cette même date, libres de toute location ou occupation.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n'ont pas, avant ce jour, fait l'objet d'un congé pouvant donner lieu à l'exercice d'un droit de préemption.</w:t>
      </w:r>
    </w:p>
    <w:p>
      <w:pPr>
        <w:pStyle w:val="Heading1"/>
      </w:pPr>
      <w:r>
        <w:rPr>
          <w:rFonts w:ascii="Times New Roman" w:hAnsi="Times New Roman" w:cs="Times New Roman"/>
          <w:rFonts w:ascii="Times New Roman" w:hAnsi="Times New Roman"/>
          <w:sz w:val="22"/>
        </w:rPr>
        <w:t>**PRIX - CONDITIONS FINANCIERES**</w:t>
      </w:r>
    </w:p>
    <w:p>
      <w:pPr>
        <w:pStyle w:val="Heading1"/>
      </w:pPr>
      <w:r>
        <w:rPr>
          <w:rFonts w:ascii="Times New Roman" w:hAnsi="Times New Roman" w:cs="Times New Roman"/>
          <w:rFonts w:ascii="Times New Roman" w:hAnsi="Times New Roman"/>
          <w:sz w:val="22"/>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en cas de réalisation, aura lieu moyennant le prix de </w:t>
      </w:r>
      <w:r>
        <w:rPr>
          <w:rFonts w:ascii="Times New Roman" w:hAnsi="Times New Roman" w:cs="Times New Roman"/>
          <w:rFonts w:ascii="Times New Roman" w:hAnsi="Times New Roman"/>
          <w:b/>
          <w:i w:val="0"/>
          <w:sz w:val="22"/>
          <w:u w:val="none"/>
        </w:rPr>
        <w:t>DEUX CENT QUARANTE-CINQ MILLE EUROS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245 000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EUR</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qui sera payable comptant le jour de la constatation authentique de la réalisation de la promesse.</w:t>
      </w:r>
    </w:p>
    <w:p>
      <w:pPr>
        <w:pStyle w:val="Heading1"/>
      </w:pPr>
      <w:r>
        <w:rPr>
          <w:rFonts w:ascii="Times New Roman" w:hAnsi="Times New Roman" w:cs="Times New Roman"/>
          <w:rFonts w:ascii="Times New Roman" w:hAnsi="Times New Roman"/>
          <w:sz w:val="22"/>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sz w:val="22"/>
        </w:rPr>
        <w:t>**Négociation**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reconnaissent que le prix a été négocié par </w:t>
      </w:r>
      <w:r>
        <w:rPr>
          <w:rFonts w:ascii="Times New Roman" w:hAnsi="Times New Roman" w:cs="Times New Roman"/>
          <w:rFonts w:ascii="Times New Roman" w:hAnsi="Times New Roman"/>
          <w:b/>
          <w:i w:val="0"/>
          <w:sz w:val="22"/>
          <w:u w:val="none"/>
        </w:rPr>
        <w:t>AGENCE IMMOBILIERE LYONNAISE</w:t>
      </w:r>
      <w:r>
        <w:rPr>
          <w:rFonts w:ascii="Times New Roman" w:hAnsi="Times New Roman" w:cs="Times New Roman"/>
          <w:rFonts w:ascii="Times New Roman" w:hAnsi="Times New Roman"/>
          <w:b w:val="0"/>
          <w:i w:val="0"/>
          <w:sz w:val="22"/>
          <w:u w:val="none"/>
        </w:rPr>
        <w:t xml:space="preserve"> titulaire d'un mandat donné par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sous le numéro </w:t>
      </w:r>
      <w:r>
        <w:rPr>
          <w:rFonts w:ascii="Times New Roman" w:hAnsi="Times New Roman" w:cs="Times New Roman"/>
          <w:rFonts w:ascii="Times New Roman" w:hAnsi="Times New Roman"/>
          <w:b w:val="0"/>
          <w:i w:val="0"/>
          <w:sz w:val="22"/>
          <w:u w:val="none"/>
        </w:rPr>
        <w:t>266</w:t>
      </w:r>
      <w:r>
        <w:rPr>
          <w:rFonts w:ascii="Times New Roman" w:hAnsi="Times New Roman" w:cs="Times New Roman"/>
          <w:rFonts w:ascii="Times New Roman" w:hAnsi="Times New Roman"/>
          <w:b w:val="0"/>
          <w:i w:val="0"/>
          <w:sz w:val="22"/>
          <w:u w:val="none"/>
        </w:rPr>
        <w:t xml:space="preserve"> en date du </w:t>
      </w:r>
      <w:r>
        <w:rPr>
          <w:rFonts w:ascii="Times New Roman" w:hAnsi="Times New Roman" w:cs="Times New Roman"/>
          <w:rFonts w:ascii="Times New Roman" w:hAnsi="Times New Roman"/>
          <w:b w:val="0"/>
          <w:i w:val="0"/>
          <w:sz w:val="22"/>
          <w:u w:val="none"/>
        </w:rPr>
        <w:t>23 mai 2025</w:t>
      </w:r>
      <w:r>
        <w:rPr>
          <w:rFonts w:ascii="Times New Roman" w:hAnsi="Times New Roman" w:cs="Times New Roman"/>
          <w:rFonts w:ascii="Times New Roman" w:hAnsi="Times New Roman"/>
          <w:b w:val="0"/>
          <w:i w:val="0"/>
          <w:sz w:val="22"/>
          <w:u w:val="none"/>
        </w:rPr>
        <w:t xml:space="preserve"> non encore expiré, ainsi déclaré.</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conséquence, </w:t>
      </w:r>
      <w:r>
        <w:rPr>
          <w:rFonts w:ascii="Times New Roman" w:hAnsi="Times New Roman" w:cs="Times New Roman"/>
          <w:rFonts w:ascii="Times New Roman" w:hAnsi="Times New Roman"/>
          <w:b/>
          <w:i w:val="0"/>
          <w:sz w:val="22"/>
          <w:u w:val="none"/>
        </w:rPr>
        <w:t>le PROMETTANT</w:t>
      </w:r>
      <w:r>
        <w:rPr>
          <w:rFonts w:ascii="Times New Roman" w:hAnsi="Times New Roman" w:cs="Times New Roman"/>
          <w:rFonts w:ascii="Times New Roman" w:hAnsi="Times New Roman"/>
          <w:b w:val="0"/>
          <w:i w:val="0"/>
          <w:sz w:val="22"/>
          <w:u w:val="none"/>
        </w:rPr>
        <w:t xml:space="preserve"> qui en a seul la charge aux termes du mandat, doit à l'agence une rémunération de </w:t>
      </w:r>
      <w:r>
        <w:rPr>
          <w:rFonts w:ascii="Times New Roman" w:hAnsi="Times New Roman" w:cs="Times New Roman"/>
          <w:rFonts w:ascii="Times New Roman" w:hAnsi="Times New Roman"/>
          <w:b/>
          <w:i w:val="0"/>
          <w:sz w:val="22"/>
          <w:u w:val="none"/>
        </w:rPr>
        <w:t>8 000</w:t>
      </w:r>
      <w:r>
        <w:rPr>
          <w:rFonts w:ascii="Times New Roman" w:hAnsi="Times New Roman" w:cs="Times New Roman"/>
          <w:rFonts w:ascii="Times New Roman" w:hAnsi="Times New Roman"/>
          <w:b/>
          <w:i w:val="0"/>
          <w:sz w:val="22"/>
          <w:u w:val="none"/>
        </w:rPr>
        <w:t xml:space="preserve"> EUR</w:t>
      </w:r>
      <w:r>
        <w:rPr>
          <w:rFonts w:ascii="Times New Roman" w:hAnsi="Times New Roman" w:cs="Times New Roman"/>
          <w:rFonts w:ascii="Times New Roman" w:hAnsi="Times New Roman"/>
          <w:b w:val="0"/>
          <w:i w:val="0"/>
          <w:sz w:val="22"/>
          <w:u w:val="none"/>
        </w:rPr>
        <w:t>, taxe sur la valeur ajoutée incluse.</w:t>
      </w:r>
    </w:p>
    <w:p>
      <w:pPr>
        <w:spacing w:after="0" w:before="0"/>
        <w:ind w:firstLine="709"/>
        <w:jc w:val="both"/>
      </w:pPr>
      <w:r>
        <w:rPr>
          <w:rFonts w:ascii="Times New Roman" w:hAnsi="Times New Roman" w:cs="Times New Roman"/>
          <w:rFonts w:ascii="Times New Roman" w:hAnsi="Times New Roman"/>
          <w:b w:val="0"/>
          <w:i w:val="0"/>
          <w:sz w:val="22"/>
          <w:u w:val="none"/>
        </w:rPr>
        <w:t>Cette rémunération sera payée le jour de la constatation authentique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le montant de la négociation est compris dans le prix indiqué ci-dessus.</w:t>
      </w:r>
    </w:p>
    <w:p>
      <w:pPr>
        <w:spacing w:after="0" w:before="0"/>
        <w:ind w:firstLine="709"/>
        <w:jc w:val="both"/>
      </w:pPr>
      <w:r>
        <w:rPr>
          <w:rFonts w:ascii="Times New Roman" w:hAnsi="Times New Roman" w:cs="Times New Roman"/>
          <w:rFonts w:ascii="Times New Roman" w:hAnsi="Times New Roman"/>
          <w:b/>
          <w:i w:val="0"/>
          <w:sz w:val="22"/>
          <w:u w:val="none"/>
        </w:rPr>
        <w:t>COUT DE L'OPERATION ET FINANCEMENT PREVISIONNEL</w:t>
      </w:r>
    </w:p>
    <w:p>
      <w:pPr>
        <w:spacing w:after="0" w:before="0"/>
        <w:ind w:firstLine="709"/>
        <w:jc w:val="both"/>
      </w:pPr>
      <w:r>
        <w:rPr>
          <w:rFonts w:ascii="Times New Roman" w:hAnsi="Times New Roman" w:cs="Times New Roman"/>
          <w:rFonts w:ascii="Times New Roman" w:hAnsi="Times New Roman"/>
          <w:b w:val="0"/>
          <w:i w:val="0"/>
          <w:sz w:val="22"/>
          <w:u w:val="none"/>
        </w:rPr>
        <w:t>A titre indicatif,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3827"/>
          </w:tcPr>
          <w:p>
            <w:pPr>
              <w:spacing w:after="0" w:before="0"/>
              <w:jc w:val="left"/>
            </w:pPr>
            <w:r>
              <w:rPr>
                <w:rFonts w:ascii="Times New Roman" w:hAnsi="Times New Roman" w:cs="Times New Roman"/>
                <w:rFonts w:ascii="Times New Roman" w:hAnsi="Times New Roman"/>
                <w:b/>
                <w:i w:val="0"/>
                <w:sz w:val="22"/>
                <w:u w:val="none"/>
              </w:rPr>
              <w:t>Prix</w:t>
            </w:r>
          </w:p>
        </w:tc>
        <w:tc>
          <w:tcPr>
            <w:tcW w:type="dxa" w:w="3827"/>
          </w:tcPr>
          <w:p>
            <w:pPr>
              <w:spacing w:after="0" w:before="0"/>
              <w:jc w:val="right"/>
            </w:pPr>
            <w:r>
              <w:rPr>
                <w:rFonts w:ascii="Times New Roman" w:hAnsi="Times New Roman" w:cs="Times New Roman"/>
                <w:rFonts w:ascii="Times New Roman" w:hAnsi="Times New Roman"/>
                <w:b/>
                <w:i w:val="0"/>
                <w:sz w:val="22"/>
                <w:u w:val="none"/>
              </w:rPr>
              <w:t>245 000</w:t>
            </w:r>
            <w:r>
              <w:rPr>
                <w:rFonts w:ascii="Times New Roman" w:hAnsi="Times New Roman" w:cs="Times New Roman"/>
                <w:rFonts w:ascii="Times New Roman" w:hAnsi="Times New Roman"/>
                <w:b/>
                <w:i w:val="0"/>
                <w:sz w:val="22"/>
                <w:u w:val="none"/>
              </w:rPr>
              <w:t xml:space="preserve"> EUR</w:t>
            </w: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Frais de la vente</w:t>
            </w:r>
          </w:p>
        </w:tc>
        <w:tc>
          <w:tcPr>
            <w:tcW w:type="dxa" w:w="3827"/>
          </w:tcPr>
          <w:p>
            <w:pPr>
              <w:spacing w:after="0" w:before="0"/>
              <w:jc w:val="right"/>
            </w:pPr>
            <w:r>
              <w:rPr>
                <w:rFonts w:ascii="Times New Roman" w:hAnsi="Times New Roman" w:cs="Times New Roman"/>
                <w:rFonts w:ascii="Times New Roman" w:hAnsi="Times New Roman"/>
                <w:b w:val="0"/>
                <w:i w:val="0"/>
                <w:sz w:val="22"/>
                <w:u w:val="none"/>
              </w:rPr>
              <w:t>...</w:t>
            </w: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Frais de négociation</w:t>
            </w:r>
          </w:p>
        </w:tc>
        <w:tc>
          <w:tcPr>
            <w:tcW w:type="dxa" w:w="3827"/>
          </w:tcPr>
          <w:p>
            <w:pPr>
              <w:spacing w:after="0" w:before="0"/>
              <w:jc w:val="right"/>
            </w:pPr>
            <w:r>
              <w:rPr>
                <w:rFonts w:ascii="Times New Roman" w:hAnsi="Times New Roman" w:cs="Times New Roman"/>
                <w:rFonts w:ascii="Times New Roman" w:hAnsi="Times New Roman"/>
                <w:b w:val="0"/>
                <w:i w:val="0"/>
                <w:sz w:val="22"/>
                <w:u w:val="none"/>
              </w:rPr>
              <w:t>néant (inclus)</w:t>
            </w:r>
          </w:p>
        </w:tc>
      </w:tr>
      <w:tr>
        <w:tc>
          <w:tcPr>
            <w:tcW w:type="dxa" w:w="3827"/>
          </w:tcPr>
          <w:p>
            <w:pPr>
              <w:spacing w:after="0" w:before="0"/>
              <w:jc w:val="left"/>
            </w:pPr>
            <w:r>
              <w:rPr>
                <w:rFonts w:ascii="Times New Roman" w:hAnsi="Times New Roman" w:cs="Times New Roman"/>
                <w:rFonts w:ascii="Times New Roman" w:hAnsi="Times New Roman"/>
                <w:b/>
                <w:i w:val="0"/>
                <w:sz w:val="22"/>
                <w:u w:val="none"/>
              </w:rPr>
              <w:t>Ensemble</w:t>
            </w:r>
          </w:p>
        </w:tc>
        <w:tc>
          <w:tcPr>
            <w:tcW w:type="dxa" w:w="3827"/>
          </w:tcPr>
          <w:p>
            <w:pPr>
              <w:spacing w:after="0" w:before="0"/>
              <w:jc w:val="right"/>
            </w:pPr>
            <w:r>
              <w:rPr>
                <w:rFonts w:ascii="Times New Roman" w:hAnsi="Times New Roman" w:cs="Times New Roman"/>
                <w:rFonts w:ascii="Times New Roman" w:hAnsi="Times New Roman"/>
                <w:b/>
                <w:i w:val="0"/>
                <w:sz w:val="22"/>
                <w:u w:val="none"/>
              </w:rPr>
              <w:t>...</w:t>
            </w:r>
          </w:p>
        </w:tc>
      </w:tr>
      <w:tr>
        <w:tc>
          <w:tcPr>
            <w:tcW w:type="dxa" w:w="3827"/>
          </w:tcPr>
          <w:p>
            <w:pPr>
              <w:spacing w:after="0" w:before="0"/>
              <w:jc w:val="left"/>
            </w:pPr>
          </w:p>
        </w:tc>
        <w:tc>
          <w:tcPr>
            <w:tcW w:type="dxa" w:w="3827"/>
          </w:tcPr>
          <w:p>
            <w:pPr>
              <w:spacing w:after="0" w:before="0"/>
              <w:jc w:val="right"/>
            </w:pP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FINANCEMENT</w:t>
            </w:r>
          </w:p>
        </w:tc>
        <w:tc>
          <w:tcPr>
            <w:tcW w:type="dxa" w:w="3827"/>
          </w:tcPr>
          <w:p>
            <w:pPr>
              <w:spacing w:after="0" w:before="0"/>
              <w:jc w:val="right"/>
            </w:pP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Fonds empruntés</w:t>
            </w:r>
          </w:p>
        </w:tc>
        <w:tc>
          <w:tcPr>
            <w:tcW w:type="dxa" w:w="3827"/>
          </w:tcPr>
          <w:p>
            <w:pPr>
              <w:spacing w:after="0" w:before="0"/>
              <w:jc w:val="right"/>
            </w:pPr>
            <w:r>
              <w:rPr>
                <w:rFonts w:ascii="Times New Roman" w:hAnsi="Times New Roman" w:cs="Times New Roman"/>
                <w:rFonts w:ascii="Times New Roman" w:hAnsi="Times New Roman"/>
                <w:b w:val="0"/>
                <w:i w:val="0"/>
                <w:sz w:val="22"/>
                <w:u w:val="none"/>
              </w:rPr>
              <w:t>249 797</w:t>
            </w:r>
            <w:r>
              <w:rPr>
                <w:rFonts w:ascii="Times New Roman" w:hAnsi="Times New Roman" w:cs="Times New Roman"/>
                <w:rFonts w:ascii="Times New Roman" w:hAnsi="Times New Roman"/>
                <w:b w:val="0"/>
                <w:i w:val="0"/>
                <w:sz w:val="22"/>
                <w:u w:val="none"/>
              </w:rPr>
              <w:t xml:space="preserve"> EUR</w:t>
            </w: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Fonds personnels</w:t>
            </w:r>
          </w:p>
        </w:tc>
        <w:tc>
          <w:tcPr>
            <w:tcW w:type="dxa" w:w="3827"/>
          </w:tcPr>
          <w:p>
            <w:pPr>
              <w:spacing w:after="0" w:before="0"/>
              <w:jc w:val="right"/>
            </w:pPr>
            <w:r>
              <w:rPr>
                <w:rFonts w:ascii="Times New Roman" w:hAnsi="Times New Roman" w:cs="Times New Roman"/>
                <w:rFonts w:ascii="Times New Roman" w:hAnsi="Times New Roman"/>
                <w:b w:val="0"/>
                <w:i w:val="0"/>
                <w:sz w:val="22"/>
                <w:u w:val="none"/>
              </w:rPr>
              <w:t>45 000</w:t>
            </w:r>
            <w:r>
              <w:rPr>
                <w:rFonts w:ascii="Times New Roman" w:hAnsi="Times New Roman" w:cs="Times New Roman"/>
                <w:rFonts w:ascii="Times New Roman" w:hAnsi="Times New Roman"/>
                <w:b w:val="0"/>
                <w:i w:val="0"/>
                <w:sz w:val="22"/>
                <w:u w:val="none"/>
              </w:rPr>
              <w:t xml:space="preserve"> EUR</w:t>
            </w:r>
          </w:p>
        </w:tc>
      </w:tr>
      <w:tr>
        <w:tc>
          <w:tcPr>
            <w:tcW w:type="dxa" w:w="3827"/>
          </w:tcPr>
          <w:p>
            <w:pPr>
              <w:spacing w:after="0" w:before="0"/>
              <w:jc w:val="left"/>
            </w:pPr>
          </w:p>
        </w:tc>
        <w:tc>
          <w:tcPr>
            <w:tcW w:type="dxa" w:w="3827"/>
          </w:tcPr>
          <w:p>
            <w:pPr>
              <w:spacing w:after="0" w:before="0"/>
              <w:jc w:val="right"/>
            </w:pPr>
          </w:p>
        </w:tc>
      </w:tr>
      <w:tr>
        <w:tc>
          <w:tcPr>
            <w:tcW w:type="dxa" w:w="3827"/>
          </w:tcPr>
          <w:p>
            <w:pPr>
              <w:spacing w:after="0" w:before="0"/>
              <w:jc w:val="left"/>
            </w:pPr>
            <w:r>
              <w:rPr>
                <w:rFonts w:ascii="Times New Roman" w:hAnsi="Times New Roman" w:cs="Times New Roman"/>
                <w:rFonts w:ascii="Times New Roman" w:hAnsi="Times New Roman"/>
                <w:b/>
                <w:i w:val="0"/>
                <w:sz w:val="22"/>
                <w:u w:val="none"/>
              </w:rPr>
              <w:t>Ensemble</w:t>
            </w:r>
          </w:p>
        </w:tc>
        <w:tc>
          <w:tcPr>
            <w:tcW w:type="dxa" w:w="3827"/>
          </w:tcPr>
          <w:p>
            <w:pPr>
              <w:spacing w:after="0" w:before="0"/>
              <w:jc w:val="right"/>
            </w:pPr>
            <w:r>
              <w:rPr>
                <w:rFonts w:ascii="Times New Roman" w:hAnsi="Times New Roman" w:cs="Times New Roman"/>
                <w:rFonts w:ascii="Times New Roman" w:hAnsi="Times New Roman"/>
                <w:b/>
                <w:i w:val="0"/>
                <w:sz w:val="22"/>
                <w:u w:val="none"/>
              </w:rPr>
              <w:t>...</w:t>
            </w:r>
          </w:p>
        </w:tc>
      </w:tr>
    </w:tbl>
    <w:p>
      <w:pPr>
        <w:spacing w:after="120" w:before="0"/>
      </w:pPr>
    </w:p>
    <w:p>
      <w:pPr>
        <w:pStyle w:val="Heading1"/>
      </w:pPr>
      <w:r>
        <w:rPr>
          <w:rFonts w:ascii="Times New Roman" w:hAnsi="Times New Roman" w:cs="Times New Roman"/>
          <w:rFonts w:ascii="Times New Roman" w:hAnsi="Times New Roman"/>
          <w:sz w:val="22"/>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considération de la promesse formelle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les conditions ci-dessus prévues, les parties conviennent de fixer le montant de l'indemnité d'immobilisation à la somme forfaitaire de </w:t>
      </w:r>
      <w:r>
        <w:rPr>
          <w:rFonts w:ascii="Times New Roman" w:hAnsi="Times New Roman" w:cs="Times New Roman"/>
          <w:rFonts w:ascii="Times New Roman" w:hAnsi="Times New Roman"/>
          <w:b/>
          <w:i w:val="0"/>
          <w:sz w:val="22"/>
          <w:u w:val="none"/>
        </w:rPr>
        <w:t>vingt-quatre mille cinq cents euros</w:t>
      </w:r>
      <w:r>
        <w:rPr>
          <w:rFonts w:ascii="Times New Roman" w:hAnsi="Times New Roman" w:cs="Times New Roman"/>
          <w:rFonts w:ascii="Times New Roman" w:hAnsi="Times New Roman"/>
          <w:b w:val="0"/>
          <w:i w:val="0"/>
          <w:sz w:val="22"/>
          <w:u w:val="none"/>
        </w:rPr>
        <w:t xml:space="preserve"> (représentant </w:t>
      </w:r>
      <w:r>
        <w:rPr>
          <w:rFonts w:ascii="Times New Roman" w:hAnsi="Times New Roman" w:cs="Times New Roman"/>
          <w:rFonts w:ascii="Times New Roman" w:hAnsi="Times New Roman"/>
          <w:b w:val="0"/>
          <w:i w:val="0"/>
          <w:sz w:val="22"/>
          <w:u w:val="none"/>
        </w:rPr>
        <w:t>10</w:t>
      </w:r>
      <w:r>
        <w:rPr>
          <w:rFonts w:ascii="Times New Roman" w:hAnsi="Times New Roman" w:cs="Times New Roman"/>
          <w:rFonts w:ascii="Times New Roman" w:hAnsi="Times New Roman"/>
          <w:b w:val="0"/>
          <w:i w:val="0"/>
          <w:sz w:val="22"/>
          <w:u w:val="none"/>
        </w:rPr>
        <w:t>% du prix de vente) et indépendamment de la durée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bonne compréhension des présentes, il est ici précisé que cette indemnité d'immobilisation constituant le seul prix de l'exclusivité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ne pourra être modifiée par le juge, les dispositions de l'article 1231-5 du Code civil lui étant inapplicable.</w:t>
      </w:r>
    </w:p>
    <w:p>
      <w:pPr>
        <w:spacing w:after="0" w:before="0"/>
        <w:ind w:firstLine="709"/>
        <w:jc w:val="both"/>
      </w:pPr>
      <w:r>
        <w:rPr>
          <w:rFonts w:ascii="Times New Roman" w:hAnsi="Times New Roman" w:cs="Times New Roman"/>
          <w:rFonts w:ascii="Times New Roman" w:hAnsi="Times New Roman"/>
          <w:b/>
          <w:i w:val="0"/>
          <w:sz w:val="22"/>
          <w:u w:val="none"/>
        </w:rPr>
        <w:t>A-</w:t>
      </w:r>
      <w:r>
        <w:rPr>
          <w:rFonts w:ascii="Times New Roman" w:hAnsi="Times New Roman" w:cs="Times New Roman"/>
          <w:rFonts w:ascii="Times New Roman" w:hAnsi="Times New Roman"/>
          <w:b w:val="0"/>
          <w:i w:val="0"/>
          <w:sz w:val="22"/>
          <w:u w:val="none"/>
        </w:rPr>
        <w:t xml:space="preserve"> Sur laquelle somme,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à verser </w:t>
      </w:r>
      <w:r>
        <w:rPr>
          <w:rFonts w:ascii="Times New Roman" w:hAnsi="Times New Roman" w:cs="Times New Roman"/>
          <w:rFonts w:ascii="Times New Roman" w:hAnsi="Times New Roman"/>
          <w:b/>
          <w:i w:val="0"/>
          <w:sz w:val="22"/>
          <w:u w:val="none"/>
        </w:rPr>
        <w:t xml:space="preserve">à titre de dépôt de garantie la somme de </w:t>
      </w:r>
      <w:r>
        <w:rPr>
          <w:rFonts w:ascii="Times New Roman" w:hAnsi="Times New Roman" w:cs="Times New Roman"/>
          <w:rFonts w:ascii="Times New Roman" w:hAnsi="Times New Roman"/>
          <w:b/>
          <w:i w:val="0"/>
          <w:sz w:val="22"/>
          <w:u w:val="none"/>
        </w:rPr>
        <w:t>vingt-quatre mille cinq cents euros</w:t>
      </w:r>
      <w:r>
        <w:rPr>
          <w:rFonts w:ascii="Times New Roman" w:hAnsi="Times New Roman" w:cs="Times New Roman"/>
          <w:rFonts w:ascii="Times New Roman" w:hAnsi="Times New Roman"/>
          <w:b w:val="0"/>
          <w:i w:val="0"/>
          <w:sz w:val="22"/>
          <w:u w:val="none"/>
        </w:rPr>
        <w:t xml:space="preserve"> par virement bancaire, en la comptabilité du notaire rédacteur des présentes au sein de la </w:t>
      </w:r>
      <w:r>
        <w:rPr>
          <w:rFonts w:ascii="Times New Roman" w:hAnsi="Times New Roman" w:cs="Times New Roman"/>
          <w:rFonts w:ascii="Times New Roman" w:hAnsi="Times New Roman"/>
          <w:b w:val="0"/>
          <w:i w:val="0"/>
          <w:sz w:val="22"/>
          <w:u w:val="none"/>
        </w:rPr>
        <w:t>SAS DES CEDRES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93 avenue du 11 Novembre 1918</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TASSIN-LA-DEMI-LUNE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69160</w:t>
      </w:r>
      <w:r>
        <w:rPr>
          <w:rFonts w:ascii="Times New Roman" w:hAnsi="Times New Roman" w:cs="Times New Roman"/>
          <w:rFonts w:ascii="Times New Roman" w:hAnsi="Times New Roman"/>
          <w:b w:val="0"/>
          <w:i w:val="0"/>
          <w:sz w:val="22"/>
          <w:u w:val="none"/>
        </w:rPr>
        <w:t xml:space="preserve">) susnommée, </w:t>
      </w:r>
      <w:r>
        <w:rPr>
          <w:rFonts w:ascii="Times New Roman" w:hAnsi="Times New Roman" w:cs="Times New Roman"/>
          <w:rFonts w:ascii="Times New Roman" w:hAnsi="Times New Roman"/>
          <w:b/>
          <w:i w:val="0"/>
          <w:sz w:val="22"/>
          <w:u w:val="none"/>
        </w:rPr>
        <w:t xml:space="preserve">au plus tard dans les </w:t>
      </w:r>
      <w:r>
        <w:rPr>
          <w:rFonts w:ascii="Times New Roman" w:hAnsi="Times New Roman" w:cs="Times New Roman"/>
          <w:rFonts w:ascii="Times New Roman" w:hAnsi="Times New Roman"/>
          <w:b/>
          <w:i w:val="0"/>
          <w:sz w:val="22"/>
          <w:u w:val="none"/>
        </w:rPr>
        <w:t>QUINZE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15</w:t>
      </w:r>
      <w:r>
        <w:rPr>
          <w:rFonts w:ascii="Times New Roman" w:hAnsi="Times New Roman" w:cs="Times New Roman"/>
          <w:rFonts w:ascii="Times New Roman" w:hAnsi="Times New Roman"/>
          <w:b/>
          <w:i w:val="0"/>
          <w:sz w:val="22"/>
          <w:u w:val="none"/>
        </w:rPr>
        <w:t>) JOURS des présentes</w:t>
      </w:r>
      <w:r>
        <w:rPr>
          <w:rFonts w:ascii="Times New Roman" w:hAnsi="Times New Roman" w:cs="Times New Roman"/>
          <w:rFonts w:ascii="Times New Roman" w:hAnsi="Times New Roman"/>
          <w:b w:val="0"/>
          <w:i w:val="0"/>
          <w:sz w:val="22"/>
          <w:u w:val="none"/>
        </w:rPr>
        <w:t xml:space="preserve">, à défaut ladite promesse sera caduque sans indemnité de part et d'autre, si bon semble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par un simple courriel adressé au notaire soussigné, rédacteur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À cet effet, avec l'accord des parties, elle sera versée en la comptabilité du notaire rédacteur des présentes au sein de la </w:t>
      </w:r>
      <w:r>
        <w:rPr>
          <w:rFonts w:ascii="Times New Roman" w:hAnsi="Times New Roman" w:cs="Times New Roman"/>
          <w:rFonts w:ascii="Times New Roman" w:hAnsi="Times New Roman"/>
          <w:b w:val="0"/>
          <w:i w:val="0"/>
          <w:sz w:val="22"/>
          <w:u w:val="none"/>
        </w:rPr>
        <w:t>SAS DES CEDRES</w:t>
      </w:r>
      <w:r>
        <w:rPr>
          <w:rFonts w:ascii="Times New Roman" w:hAnsi="Times New Roman" w:cs="Times New Roman"/>
          <w:rFonts w:ascii="Times New Roman" w:hAnsi="Times New Roman"/>
          <w:b w:val="0"/>
          <w:i w:val="0"/>
          <w:sz w:val="22"/>
          <w:u w:val="none"/>
        </w:rPr>
        <w:t xml:space="preserve"> susnommée, constitué séquestre et dépositaire du dépôt de garantie ci-dessus prévu. L'encaissement par lui du virement vaudra acceptation de sa mission de tiers séquestre.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entre les parties, cette somme sera affectée à titre de nantissement conformément aux dispositions des articles 2355 et suivants du Code civil entre les mains du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en qualité de tiers dépositaire,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accepte, à la garantie de la restitution éventuelle de la somme versée.</w:t>
      </w:r>
    </w:p>
    <w:p>
      <w:pPr>
        <w:spacing w:after="0" w:before="0"/>
        <w:ind w:firstLine="709"/>
        <w:jc w:val="both"/>
      </w:pPr>
      <w:r>
        <w:rPr>
          <w:rFonts w:ascii="Times New Roman" w:hAnsi="Times New Roman" w:cs="Times New Roman"/>
          <w:rFonts w:ascii="Times New Roman" w:hAnsi="Times New Roman"/>
          <w:b/>
          <w:i w:val="0"/>
          <w:sz w:val="22"/>
          <w:u w:val="none"/>
        </w:rPr>
        <w:t>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w:t>
      </w:r>
    </w:p>
    <w:p>
      <w:pPr>
        <w:spacing w:after="0" w:before="0"/>
        <w:ind w:firstLine="709"/>
        <w:jc w:val="both"/>
      </w:pPr>
      <w:r>
        <w:rPr>
          <w:rFonts w:ascii="Times New Roman" w:hAnsi="Times New Roman" w:cs="Times New Roman"/>
          <w:rFonts w:ascii="Times New Roman" w:hAnsi="Times New Roman"/>
          <w:b w:val="0"/>
          <w:i w:val="0"/>
          <w:sz w:val="22"/>
          <w:u w:val="none"/>
        </w:rPr>
        <w:t>A cet égard, les parties reconnaissent avoir été informées par le notaire soussigné que,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la responsabilité de l'Office Notarial destinataire du virement ne pourra en aucun cas être engagée en cas de non-respect par le BENEFICIAIRE de son obligation, et 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passé le délai limite octroyé au BENEFICIAIRE pour effectuer le virement du dépôt de garantie, le PROMETTANT devra s'assurer auprès de l'office notarial destinataire de ce virement, la confirmation que celui-ci a bien été effectué.</w:t>
      </w:r>
    </w:p>
    <w:p>
      <w:pPr>
        <w:spacing w:after="0" w:before="0"/>
        <w:ind w:firstLine="709"/>
        <w:jc w:val="both"/>
      </w:pPr>
      <w:r>
        <w:rPr>
          <w:rFonts w:ascii="Times New Roman" w:hAnsi="Times New Roman" w:cs="Times New Roman"/>
          <w:rFonts w:ascii="Times New Roman" w:hAnsi="Times New Roman"/>
          <w:b w:val="0"/>
          <w:i w:val="0"/>
          <w:sz w:val="22"/>
          <w:u w:val="none"/>
        </w:rPr>
        <w:t>La mission du séquestre sera la suivante :</w:t>
      </w:r>
    </w:p>
    <w:p>
      <w:pPr>
        <w:spacing w:after="0" w:before="0"/>
        <w:ind w:firstLine="709"/>
        <w:jc w:val="both"/>
      </w:pPr>
      <w:r>
        <w:rPr>
          <w:rFonts w:ascii="Times New Roman" w:hAnsi="Times New Roman" w:cs="Times New Roman"/>
          <w:rFonts w:ascii="Times New Roman" w:hAnsi="Times New Roman"/>
          <w:b w:val="0"/>
          <w:i w:val="0"/>
          <w:sz w:val="22"/>
          <w:u w:val="none"/>
        </w:rPr>
        <w:t xml:space="preserve">1°-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imputation sur le prix convenu, en cas de réalisation de la vente, objet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2°- Il remettra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cas où celui-ci mettrait en jeu son droit de rétractation, s'il en bénéficie. Conformément aux dispositions prévues par l'article L.271-1 du Code de la construction et de l'habitation, le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les restituera dans un délai de vingt et un jours à compter du lendemain de la date de rétractation, sur présentation de la copie de la notification de rétractation et de l'avis de réception (première présentation) ou du récépissé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3°- Il remettra également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les cas où la non-réalisation de la vente résulterait de la défaillance de l'une quelconque des conditions suspensives ci-dessous stipulées et auxquelles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renoncé.</w:t>
      </w:r>
    </w:p>
    <w:p>
      <w:pPr>
        <w:spacing w:after="0" w:before="0"/>
        <w:ind w:firstLine="709"/>
        <w:jc w:val="both"/>
      </w:pPr>
      <w:r>
        <w:rPr>
          <w:rFonts w:ascii="Times New Roman" w:hAnsi="Times New Roman" w:cs="Times New Roman"/>
          <w:rFonts w:ascii="Times New Roman" w:hAnsi="Times New Roman"/>
          <w:b w:val="0"/>
          <w:i w:val="0"/>
          <w:sz w:val="22"/>
          <w:u w:val="none"/>
        </w:rPr>
        <w:t xml:space="preserve">4°-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cas où, la présente promesse n'étant frappée ni de caducité ni de résolution pour l'un des motifs indiqués ci-dessus,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levé l'option dans les délais et conditions prévus.</w:t>
      </w:r>
    </w:p>
    <w:p>
      <w:pPr>
        <w:spacing w:after="0" w:before="0"/>
        <w:ind w:firstLine="709"/>
        <w:jc w:val="both"/>
      </w:pPr>
      <w:r>
        <w:rPr>
          <w:rFonts w:ascii="Times New Roman" w:hAnsi="Times New Roman" w:cs="Times New Roman"/>
          <w:rFonts w:ascii="Times New Roman" w:hAnsi="Times New Roman"/>
          <w:b w:val="0"/>
          <w:i w:val="0"/>
          <w:sz w:val="22"/>
          <w:u w:val="none"/>
        </w:rPr>
        <w:t>Toutefois cette mission ne pourra s'exécuter que d'un commun accord entre les parties ou en vertu d'une décision judiciaire passée en force de chose jugée.</w:t>
      </w:r>
    </w:p>
    <w:p>
      <w:pPr>
        <w:spacing w:after="0" w:before="0"/>
        <w:ind w:firstLine="709"/>
        <w:jc w:val="both"/>
      </w:pPr>
      <w:r>
        <w:rPr>
          <w:rFonts w:ascii="Times New Roman" w:hAnsi="Times New Roman" w:cs="Times New Roman"/>
          <w:rFonts w:ascii="Times New Roman" w:hAnsi="Times New Roman"/>
          <w:b w:val="0"/>
          <w:i w:val="0"/>
          <w:sz w:val="22"/>
          <w:u w:val="none"/>
        </w:rPr>
        <w:t>En cas d'opposition ou de difficulté, le séquestre devra verser la somme dont il est dépositaire à la Caisse des Dépôts et Consignations avec indication de l'affectation ci-dessus stipulée.</w:t>
      </w:r>
    </w:p>
    <w:p>
      <w:pPr>
        <w:spacing w:after="0" w:before="0"/>
        <w:ind w:firstLine="709"/>
        <w:jc w:val="both"/>
      </w:pPr>
      <w:r>
        <w:rPr>
          <w:rFonts w:ascii="Times New Roman" w:hAnsi="Times New Roman" w:cs="Times New Roman"/>
          <w:rFonts w:ascii="Times New Roman" w:hAnsi="Times New Roman"/>
          <w:b w:val="0"/>
          <w:i w:val="0"/>
          <w:sz w:val="22"/>
          <w:u w:val="none"/>
        </w:rPr>
        <w:t>Ces paiements, restitution ou consignation, selon le cas, vaudront au séquestre pleine et entière décharge de sa mission.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effectuer le paiement du dépôt de garantie au moyen de ses fonds propres.</w:t>
      </w:r>
    </w:p>
    <w:p>
      <w:pPr>
        <w:spacing w:after="0" w:before="0"/>
        <w:ind w:firstLine="709"/>
        <w:jc w:val="both"/>
      </w:pPr>
      <w:r>
        <w:rPr>
          <w:rFonts w:ascii="Times New Roman" w:hAnsi="Times New Roman" w:cs="Times New Roman"/>
          <w:rFonts w:ascii="Times New Roman" w:hAnsi="Times New Roman"/>
          <w:b/>
          <w:i w:val="0"/>
          <w:sz w:val="22"/>
          <w:u w:val="none"/>
        </w:rPr>
        <w:t>CLAUSE PENALE - INEXECUTION PAR LE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d'aliénation à un tiers du bien objet de la présente promesse, comme pour le cas où, toutes les conditions suspensives ci-après étant remplies,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régulariserait pas l'acte authentique de vente en violation des obligations ci-dessus contractées,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dernier sera redevable envers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dommages et intérêts fixés à titre de clause pénale à la somme de </w:t>
      </w:r>
      <w:r>
        <w:rPr>
          <w:rFonts w:ascii="Times New Roman" w:hAnsi="Times New Roman" w:cs="Times New Roman"/>
          <w:rFonts w:ascii="Times New Roman" w:hAnsi="Times New Roman"/>
          <w:b/>
          <w:i w:val="0"/>
          <w:sz w:val="22"/>
          <w:u w:val="none"/>
        </w:rPr>
        <w:t>DIX</w:t>
      </w:r>
      <w:r>
        <w:rPr>
          <w:rFonts w:ascii="Times New Roman" w:hAnsi="Times New Roman" w:cs="Times New Roman"/>
          <w:rFonts w:ascii="Times New Roman" w:hAnsi="Times New Roman"/>
          <w:b/>
          <w:i w:val="0"/>
          <w:sz w:val="22"/>
          <w:u w:val="none"/>
        </w:rPr>
        <w:t xml:space="preserve"> POUR CENT (</w:t>
      </w:r>
      <w:r>
        <w:rPr>
          <w:rFonts w:ascii="Times New Roman" w:hAnsi="Times New Roman" w:cs="Times New Roman"/>
          <w:rFonts w:ascii="Times New Roman" w:hAnsi="Times New Roman"/>
          <w:b/>
          <w:i w:val="0"/>
          <w:sz w:val="22"/>
          <w:u w:val="none"/>
        </w:rPr>
        <w:t>10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du montant du prix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clause pénale ne peut priver, dans la même hypothèse,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poursuivre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exécution forcée de la vente ainsi qu'il a été prévu ci-dessus.</w:t>
      </w:r>
    </w:p>
    <w:p>
      <w:pPr>
        <w:pStyle w:val="Heading1"/>
      </w:pPr>
      <w:r>
        <w:rPr>
          <w:rFonts w:ascii="Times New Roman" w:hAnsi="Times New Roman" w:cs="Times New Roman"/>
          <w:rFonts w:ascii="Times New Roman" w:hAnsi="Times New Roman"/>
          <w:sz w:val="22"/>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sz w:val="22"/>
        </w:rPr>
        <w:t>**Réserves**</w:t>
      </w:r>
    </w:p>
    <w:p>
      <w:pPr>
        <w:pStyle w:val="Heading3"/>
      </w:pPr>
      <w:r>
        <w:rPr>
          <w:rFonts w:ascii="Times New Roman" w:hAnsi="Times New Roman" w:cs="Times New Roman"/>
          <w:rFonts w:ascii="Times New Roman" w:hAnsi="Times New Roman"/>
          <w:sz w:val="22"/>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spacing w:after="0" w:before="0"/>
        <w:ind w:firstLine="709"/>
        <w:jc w:val="both"/>
      </w:pPr>
      <w:r>
        <w:rPr>
          <w:rFonts w:ascii="Times New Roman" w:hAnsi="Times New Roman" w:cs="Times New Roman"/>
          <w:rFonts w:ascii="Times New Roman" w:hAnsi="Times New Roman"/>
          <w:b w:val="0"/>
          <w:i w:val="0"/>
          <w:sz w:val="22"/>
          <w:u w:val="none"/>
        </w:rPr>
        <w:t>Par cet exercice les présentes ne produiront pas leurs effets entre les parties et ce même en cas d'annulation de la préemption ou de renonciation ultérieure à l'exercice de ce droit de la part de son bénéficiaire.</w:t>
      </w:r>
    </w:p>
    <w:p>
      <w:pPr>
        <w:pStyle w:val="Heading2"/>
      </w:pPr>
      <w:r>
        <w:rPr>
          <w:rFonts w:ascii="Times New Roman" w:hAnsi="Times New Roman" w:cs="Times New Roman"/>
          <w:rFonts w:ascii="Times New Roman" w:hAnsi="Times New Roman"/>
          <w:sz w:val="22"/>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spacing w:after="0" w:before="0"/>
        <w:ind w:firstLine="709"/>
        <w:jc w:val="both"/>
      </w:pPr>
      <w:r>
        <w:rPr>
          <w:rFonts w:ascii="Times New Roman" w:hAnsi="Times New Roman" w:cs="Times New Roman"/>
          <w:rFonts w:ascii="Times New Roman" w:hAnsi="Times New Roman"/>
          <w:b w:val="0"/>
          <w:i w:val="0"/>
          <w:sz w:val="22"/>
          <w:u w:val="none"/>
        </w:rPr>
        <w:t>Toute condition suspensive est réputée accomplie, lorsque sa réalisation est empêchée par la partie qui y avait intérêt.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1304-4 du Code civil, la partie en faveur de laquelle est stipulée exclusivement une condition suspensive est libre d'y renoncer tant que celle-ci n'est pas accomplie ou n'a pas défailli.</w:t>
      </w:r>
    </w:p>
    <w:p>
      <w:pPr>
        <w:spacing w:after="0" w:before="0"/>
        <w:ind w:firstLine="709"/>
        <w:jc w:val="both"/>
      </w:pPr>
      <w:r>
        <w:rPr>
          <w:rFonts w:ascii="Times New Roman" w:hAnsi="Times New Roman" w:cs="Times New Roman"/>
          <w:rFonts w:ascii="Times New Roman" w:hAnsi="Times New Roman"/>
          <w:b w:val="0"/>
          <w:i w:val="0"/>
          <w:sz w:val="22"/>
          <w:u w:val="none"/>
        </w:rPr>
        <w:t>Dans ce cas, cette renonciation doit intervenir par courrier recommandé, adressé au notaire qui la représente dans le délai prévu pour sa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toutes hypothèses, jusqu'à la réitération authentique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 l'administration, les revenus et la gestion des risques portant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sz w:val="22"/>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sz w:val="22"/>
        </w:rPr>
        <w:t>**Conditions suspensives particulières**</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l'intention de recourir pour le paiement du prix de cette acquisition, à un ou plusieurs prêts rentrant dans le champ d'application de l'article L 313-40 du Code de la consommation, et répondant aux caractéristiques suivantes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Montant maximal de la somme empruntée : </w:t>
      </w:r>
      <w:r>
        <w:rPr>
          <w:rFonts w:ascii="Times New Roman" w:hAnsi="Times New Roman" w:cs="Times New Roman"/>
          <w:rFonts w:ascii="Times New Roman" w:hAnsi="Times New Roman"/>
          <w:b/>
          <w:i w:val="0"/>
          <w:sz w:val="22"/>
          <w:u w:val="none"/>
        </w:rPr>
        <w:t>249 797</w:t>
      </w:r>
      <w:r>
        <w:rPr>
          <w:rFonts w:ascii="Times New Roman" w:hAnsi="Times New Roman" w:cs="Times New Roman"/>
          <w:rFonts w:ascii="Times New Roman" w:hAnsi="Times New Roman"/>
          <w:b/>
          <w:i w:val="0"/>
          <w:sz w:val="22"/>
          <w:u w:val="none"/>
        </w:rPr>
        <w:t xml:space="preserve"> euros</w:t>
      </w:r>
    </w:p>
    <w:p>
      <w:pPr>
        <w:spacing w:after="0" w:before="0"/>
        <w:ind w:firstLine="709"/>
        <w:jc w:val="both"/>
      </w:pPr>
      <w:r>
        <w:rPr>
          <w:rFonts w:ascii="Times New Roman" w:hAnsi="Times New Roman" w:cs="Times New Roman"/>
          <w:rFonts w:ascii="Times New Roman" w:hAnsi="Times New Roman"/>
          <w:b w:val="0"/>
          <w:i w:val="0"/>
          <w:sz w:val="22"/>
          <w:u w:val="none"/>
        </w:rPr>
        <w:t xml:space="preserve">Durée maximale de remboursement : </w:t>
      </w:r>
      <w:r>
        <w:rPr>
          <w:rFonts w:ascii="Times New Roman" w:hAnsi="Times New Roman" w:cs="Times New Roman"/>
          <w:rFonts w:ascii="Times New Roman" w:hAnsi="Times New Roman"/>
          <w:b/>
          <w:i w:val="0"/>
          <w:sz w:val="22"/>
          <w:u w:val="none"/>
        </w:rPr>
        <w:t>25</w:t>
      </w:r>
      <w:r>
        <w:rPr>
          <w:rFonts w:ascii="Times New Roman" w:hAnsi="Times New Roman" w:cs="Times New Roman"/>
          <w:rFonts w:ascii="Times New Roman" w:hAnsi="Times New Roman"/>
          <w:b/>
          <w:i w:val="0"/>
          <w:sz w:val="22"/>
          <w:u w:val="none"/>
        </w:rPr>
        <w:t xml:space="preserv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Taux nominal d'intérêt maximal : </w:t>
      </w:r>
      <w:r>
        <w:rPr>
          <w:rFonts w:ascii="Times New Roman" w:hAnsi="Times New Roman" w:cs="Times New Roman"/>
          <w:rFonts w:ascii="Times New Roman" w:hAnsi="Times New Roman"/>
          <w:b/>
          <w:i w:val="0"/>
          <w:sz w:val="22"/>
          <w:u w:val="none"/>
        </w:rPr>
        <w:t>3.4</w:t>
      </w:r>
      <w:r>
        <w:rPr>
          <w:rFonts w:ascii="Times New Roman" w:hAnsi="Times New Roman" w:cs="Times New Roman"/>
          <w:rFonts w:ascii="Times New Roman" w:hAnsi="Times New Roman"/>
          <w:b/>
          <w:i w:val="0"/>
          <w:sz w:val="22"/>
          <w:u w:val="none"/>
        </w:rPr>
        <w:t xml:space="preserve"> % l'an (hors assurances)</w:t>
      </w:r>
    </w:p>
    <w:p>
      <w:pPr>
        <w:spacing w:after="0" w:before="0"/>
        <w:ind w:firstLine="709"/>
        <w:jc w:val="both"/>
      </w:pPr>
      <w:r>
        <w:rPr>
          <w:rFonts w:ascii="Times New Roman" w:hAnsi="Times New Roman" w:cs="Times New Roman"/>
          <w:rFonts w:ascii="Times New Roman" w:hAnsi="Times New Roman"/>
          <w:b w:val="0"/>
          <w:i w:val="0"/>
          <w:sz w:val="22"/>
          <w:u w:val="none"/>
        </w:rPr>
        <w:t>Toute demande non conforme aux stipulations contractuelles, notamment quant au montant emprunté, au taux et à la durée de l'emprunt, entraînera la réalisation fictive de la condition au sens du premier alinéa de l'article 1304-3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Etant précisé que l'indication d'un montant maximal de prêt ne peut contraindre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accepter toute offre d'un montant inférieur.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condition suspensive sera réalisée en cas d'obtention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d'une ou plusieurs offres écrites de prêt aux conditions sus-indiquées </w:t>
      </w:r>
      <w:r>
        <w:rPr>
          <w:rFonts w:ascii="Times New Roman" w:hAnsi="Times New Roman" w:cs="Times New Roman"/>
          <w:rFonts w:ascii="Times New Roman" w:hAnsi="Times New Roman"/>
          <w:b/>
          <w:i w:val="0"/>
          <w:sz w:val="22"/>
          <w:u w:val="none"/>
        </w:rPr>
        <w:t xml:space="preserve">au plus tard le </w:t>
      </w:r>
      <w:r>
        <w:rPr>
          <w:rFonts w:ascii="Times New Roman" w:hAnsi="Times New Roman" w:cs="Times New Roman"/>
          <w:rFonts w:ascii="Times New Roman" w:hAnsi="Times New Roman"/>
          <w:b/>
          <w:i w:val="0"/>
          <w:sz w:val="22"/>
          <w:u w:val="none"/>
        </w:rPr>
        <w:t>6 octobre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durée de validité de cette condition suspensive ne peut être inférieure à un mois à compter de la date de signature de l'acte (article L 313-41 du Code de la consommation).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qu'à sa connaissance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d'empêchement à l'octroi de ces prêts qui seront sollicités.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n'existe pas d'obstacle à la mise en place d'une assurance décès-invalidité.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déclare avoir connaissance des dispositions de l'alinéa premier de l'article 1304-3 du Code civil qui dispose que :</w:t>
      </w:r>
    </w:p>
    <w:p>
      <w:pPr>
        <w:spacing w:after="0" w:before="0"/>
        <w:ind w:firstLine="709"/>
        <w:jc w:val="both"/>
      </w:pPr>
      <w:r>
        <w:rPr>
          <w:rFonts w:ascii="Times New Roman" w:hAnsi="Times New Roman" w:cs="Times New Roman"/>
          <w:rFonts w:ascii="Times New Roman" w:hAnsi="Times New Roman"/>
          <w:b w:val="0"/>
          <w:i/>
          <w:sz w:val="22"/>
          <w:u w:val="none"/>
        </w:rPr>
        <w:t>"La condition suspensive est réputée accomplie si celui qui y avait intérêt en a empêché l'accomplissement."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L'obtention ou la non-obtention de l'offre de prêt, demandé aux conditions ci-dessus, devra être notifiée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A défaut de cette notification,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aura, à compter du lendemain de la date indiquée ci-dessus, la faculté de mettre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demeure de lui justifier sous huitaine de la réalisation ou de la défaillance de la condition.</w:t>
      </w:r>
    </w:p>
    <w:p>
      <w:pPr>
        <w:spacing w:after="0" w:before="0"/>
        <w:ind w:firstLine="709"/>
        <w:jc w:val="both"/>
      </w:pPr>
      <w:r>
        <w:rPr>
          <w:rFonts w:ascii="Times New Roman" w:hAnsi="Times New Roman" w:cs="Times New Roman"/>
          <w:rFonts w:ascii="Times New Roman" w:hAnsi="Times New Roman"/>
          <w:b w:val="0"/>
          <w:i w:val="0"/>
          <w:sz w:val="22"/>
          <w:u w:val="none"/>
        </w:rPr>
        <w:t>Cette demande devra être faite par lettre recommandée avec avis de réception à son adresse, avec une copie en lettre simple pour le notaire.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Passé ce délai de huit jours décompté du jour de la première présentation, sans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ait apporté la preuve de la remise d'une offre écrite conforme, la condition sera censée défaillie et les présentes seront donc caduques de plein droit. Dans ce cas,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recouvrer les fonds déposés, le cas échéant, en garantie de l'exécution des présentes en justifiant qu'il a accompli les démarches nécessaires pour l'obtention du prêt, et que la condition n'est pas défaillie de son fait. A défaut, ces fonds resteront acquis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l'expiration du délai de huit jours susvisé,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renoncer au bénéfice de la condition suspensive légale de l'article L 313-41 du Code de la consommation, soit en acceptant des offres de prêt à des conditions moins favorables que celles ci-dessus exprimées, et en notifiant ces offre et acceptation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soit en exprimant une intention contraire à celle ci-dessus exprimée, c'est-à-dire de ne plus faire appel à un emprunt et en doublant cette volonté nouvelle de la mention manuscrite voulue par l'article L 313-42 de ce Code ; cette volonté nouvelle et la mention feraient, dans cette hypothèse, l'objet d'un écrit notifié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Refus de prêt – justification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en cas de non-obtention du financement demandé, à justifier de </w:t>
      </w:r>
      <w:r>
        <w:rPr>
          <w:rFonts w:ascii="Times New Roman" w:hAnsi="Times New Roman" w:cs="Times New Roman"/>
          <w:rFonts w:ascii="Times New Roman" w:hAnsi="Times New Roman"/>
          <w:b w:val="0"/>
          <w:i w:val="0"/>
          <w:sz w:val="22"/>
          <w:u w:val="none"/>
        </w:rPr>
        <w:t>deux</w:t>
      </w:r>
      <w:r>
        <w:rPr>
          <w:rFonts w:ascii="Times New Roman" w:hAnsi="Times New Roman" w:cs="Times New Roman"/>
          <w:rFonts w:ascii="Times New Roman" w:hAnsi="Times New Roman"/>
          <w:b w:val="0"/>
          <w:i w:val="0"/>
          <w:sz w:val="22"/>
          <w:u w:val="none"/>
        </w:rPr>
        <w:t xml:space="preserve"> refus de prêt répondant aux caractéristiques ci-dessus. En conséquence,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s'engage à déposer </w:t>
      </w:r>
      <w:r>
        <w:rPr>
          <w:rFonts w:ascii="Times New Roman" w:hAnsi="Times New Roman" w:cs="Times New Roman"/>
          <w:rFonts w:ascii="Times New Roman" w:hAnsi="Times New Roman"/>
          <w:b w:val="0"/>
          <w:i w:val="0"/>
          <w:sz w:val="22"/>
          <w:u w:val="none"/>
        </w:rPr>
        <w:t>deux</w:t>
      </w:r>
      <w:r>
        <w:rPr>
          <w:rFonts w:ascii="Times New Roman" w:hAnsi="Times New Roman" w:cs="Times New Roman"/>
          <w:rFonts w:ascii="Times New Roman" w:hAnsi="Times New Roman"/>
          <w:b w:val="0"/>
          <w:i w:val="0"/>
          <w:sz w:val="22"/>
          <w:u w:val="none"/>
        </w:rPr>
        <w:t xml:space="preserve"> demandes de prêt.</w:t>
      </w:r>
    </w:p>
    <w:p>
      <w:pPr>
        <w:pStyle w:val="Heading1"/>
      </w:pPr>
      <w:r>
        <w:rPr>
          <w:rFonts w:ascii="Times New Roman" w:hAnsi="Times New Roman" w:cs="Times New Roman"/>
          <w:rFonts w:ascii="Times New Roman" w:hAnsi="Times New Roman"/>
          <w:sz w:val="22"/>
        </w:rPr>
        <w:t>**Conditions et déclarations générales**</w:t>
      </w:r>
    </w:p>
    <w:p>
      <w:pPr>
        <w:pStyle w:val="Heading2"/>
      </w:pPr>
      <w:r>
        <w:rPr>
          <w:rFonts w:ascii="Times New Roman" w:hAnsi="Times New Roman" w:cs="Times New Roman"/>
          <w:rFonts w:ascii="Times New Roman" w:hAnsi="Times New Roman"/>
          <w:sz w:val="22"/>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garantira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conféré à personne d'autre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subroger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sz w:val="22"/>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2"/>
      </w:pPr>
      <w:r>
        <w:rPr>
          <w:rFonts w:ascii="Times New Roman" w:hAnsi="Times New Roman" w:cs="Times New Roman"/>
          <w:rFonts w:ascii="Times New Roman" w:hAnsi="Times New Roman"/>
          <w:sz w:val="22"/>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s'obligera, s'il existe un ou plusieurs créanciers hypothécaires inscrits, à régler l'intégralité des sommes pouvant leur être encore dues, à rapporter à ses frais les certificats de radiation des inscriptions.</w:t>
      </w:r>
    </w:p>
    <w:p>
      <w:pPr>
        <w:pStyle w:val="Heading2"/>
      </w:pPr>
      <w:r>
        <w:rPr>
          <w:rFonts w:ascii="Times New Roman" w:hAnsi="Times New Roman" w:cs="Times New Roman"/>
          <w:rFonts w:ascii="Times New Roman" w:hAnsi="Times New Roman"/>
          <w:sz w:val="22"/>
        </w:rPr>
        <w:t>**Servitudes**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profitera ou supportera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2"/>
      </w:pPr>
      <w:r>
        <w:rPr>
          <w:rFonts w:ascii="Times New Roman" w:hAnsi="Times New Roman" w:cs="Times New Roman"/>
          <w:rFonts w:ascii="Times New Roman" w:hAnsi="Times New Roman"/>
          <w:sz w:val="22"/>
        </w:rPr>
        <w:t>**Etat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prendra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à ce jour, tel qu'il l'a vu et visité,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s'interdisant formellement d'y apporter des modifications matérielles ou juridiques.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déclare que la désignation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figurant aux présentes correspond à ce qu'il a pu constater lors de ses visites.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II n'aura aucun recours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ou s'il est prouvé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2"/>
      </w:pPr>
      <w:r>
        <w:rPr>
          <w:rFonts w:ascii="Times New Roman" w:hAnsi="Times New Roman" w:cs="Times New Roman"/>
          <w:rFonts w:ascii="Times New Roman" w:hAnsi="Times New Roman"/>
          <w:sz w:val="22"/>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2"/>
      </w:pPr>
      <w:r>
        <w:rPr>
          <w:rFonts w:ascii="Times New Roman" w:hAnsi="Times New Roman" w:cs="Times New Roman"/>
          <w:rFonts w:ascii="Times New Roman" w:hAnsi="Times New Roman"/>
          <w:sz w:val="22"/>
        </w:rPr>
        <w:t>**Impôts et taxes**</w:t>
      </w:r>
    </w:p>
    <w:p>
      <w:pPr>
        <w:pStyle w:val="Heading3"/>
      </w:pPr>
      <w:r>
        <w:rPr>
          <w:rFonts w:ascii="Times New Roman" w:hAnsi="Times New Roman" w:cs="Times New Roman"/>
          <w:rFonts w:ascii="Times New Roman" w:hAnsi="Times New Roman"/>
          <w:sz w:val="22"/>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redevable à compter du jour de la signature de l'acte authentique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seront réparties entre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fonction du temps pendant lequel chacun aura été propriétaire au cours de l'année de la constatation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règlera directement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signature de l'acte authentique de vente, le prorata de taxe foncière et, le cas échéant, de taxe d'enlèvement des ordures ménagères, déterminé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sera définitif entre les parties, éteignant toute créance ou dette l'une vis-à-vis de l'autre à ce sujet, quelle que soit la modification éventuelle de la taxe foncière pour l'année en cours.</w:t>
      </w:r>
    </w:p>
    <w:p>
      <w:pPr>
        <w:pStyle w:val="Heading3"/>
      </w:pPr>
      <w:r>
        <w:rPr>
          <w:rFonts w:ascii="Times New Roman" w:hAnsi="Times New Roman" w:cs="Times New Roman"/>
          <w:rFonts w:ascii="Times New Roman" w:hAnsi="Times New Roman"/>
          <w:sz w:val="22"/>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pStyle w:val="Heading3"/>
      </w:pPr>
      <w:r>
        <w:rPr>
          <w:rFonts w:ascii="Times New Roman" w:hAnsi="Times New Roman" w:cs="Times New Roman"/>
          <w:rFonts w:ascii="Times New Roman" w:hAnsi="Times New Roman"/>
          <w:sz w:val="22"/>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pStyle w:val="Heading3"/>
      </w:pPr>
      <w:r>
        <w:rPr>
          <w:rFonts w:ascii="Times New Roman" w:hAnsi="Times New Roman" w:cs="Times New Roman"/>
          <w:rFonts w:ascii="Times New Roman" w:hAnsi="Times New Roman"/>
          <w:sz w:val="22"/>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2"/>
      </w:pPr>
      <w:r>
        <w:rPr>
          <w:rFonts w:ascii="Times New Roman" w:hAnsi="Times New Roman" w:cs="Times New Roman"/>
          <w:rFonts w:ascii="Times New Roman" w:hAnsi="Times New Roman"/>
          <w:sz w:val="22"/>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fera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2"/>
      </w:pPr>
      <w:r>
        <w:rPr>
          <w:rFonts w:ascii="Times New Roman" w:hAnsi="Times New Roman" w:cs="Times New Roman"/>
          <w:rFonts w:ascii="Times New Roman" w:hAnsi="Times New Roman"/>
          <w:sz w:val="22"/>
        </w:rPr>
        <w:t>**Assurance**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confèrera à cet effet mandat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qui accepte, de résilier les contrats lorsqu'il avertira son assureur de la signature de l'acte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2"/>
      </w:pPr>
      <w:r>
        <w:rPr>
          <w:rFonts w:ascii="Times New Roman" w:hAnsi="Times New Roman" w:cs="Times New Roman"/>
          <w:rFonts w:ascii="Times New Roman" w:hAnsi="Times New Roman"/>
          <w:sz w:val="22"/>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sz w:val="22"/>
        </w:rPr>
        <w:t>**DISPOSITIONS RELATIVES A L'URBANISME**</w:t>
      </w:r>
    </w:p>
    <w:p>
      <w:pPr>
        <w:pStyle w:val="Heading2"/>
      </w:pPr>
      <w:r>
        <w:rPr>
          <w:rFonts w:ascii="Times New Roman" w:hAnsi="Times New Roman" w:cs="Times New Roman"/>
          <w:rFonts w:ascii="Times New Roman" w:hAnsi="Times New Roman"/>
          <w:sz w:val="22"/>
        </w:rPr>
        <w:t>**Urbanisme**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a répondu le </w:t>
      </w:r>
      <w:r>
        <w:rPr>
          <w:rFonts w:ascii="Times New Roman" w:hAnsi="Times New Roman" w:cs="Times New Roman"/>
          <w:rFonts w:ascii="Times New Roman" w:hAnsi="Times New Roman"/>
          <w:b w:val="0"/>
          <w:i w:val="0"/>
          <w:sz w:val="22"/>
          <w:u w:val="none"/>
        </w:rPr>
        <w:t>3 avril 2025</w:t>
      </w:r>
      <w:r>
        <w:rPr>
          <w:rFonts w:ascii="Times New Roman" w:hAnsi="Times New Roman" w:cs="Times New Roman"/>
          <w:rFonts w:ascii="Times New Roman" w:hAnsi="Times New Roman"/>
          <w:b w:val="0"/>
          <w:i w:val="0"/>
          <w:sz w:val="22"/>
          <w:u w:val="none"/>
        </w:rPr>
        <w:t xml:space="preserve"> à une demande de note d'urbanisme. Cette réponse est annexée.</w:t>
      </w:r>
    </w:p>
    <w:p>
      <w:pPr>
        <w:spacing w:after="0" w:before="0"/>
        <w:ind w:firstLine="709"/>
        <w:jc w:val="both"/>
      </w:pPr>
      <w:r>
        <w:rPr>
          <w:rFonts w:ascii="Times New Roman" w:hAnsi="Times New Roman" w:cs="Times New Roman"/>
          <w:rFonts w:ascii="Times New Roman" w:hAnsi="Times New Roman"/>
          <w:b/>
          <w:i w:val="0"/>
          <w:sz w:val="22"/>
          <w:u w:val="none"/>
        </w:rPr>
        <w:t>Annexe n°4 : 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val="0"/>
          <w:i w:val="0"/>
          <w:sz w:val="22"/>
          <w:u w:val="none"/>
        </w:rPr>
        <w:t>La note d'urbanisme révèle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terrain est situé dans le champ d'application territorial du Droit de préemption urbain simple.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d'étude de la ligne de Tramway Expresse de l'Ouest Lyonnais.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 BIEN est situé dans un périmètre de classement des infrastructures de transports terrestres bruyantes.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Note de voirie</w:t>
      </w:r>
    </w:p>
    <w:p>
      <w:pPr>
        <w:spacing w:after="0" w:before="0"/>
        <w:ind w:firstLine="709"/>
        <w:jc w:val="both"/>
      </w:pPr>
      <w:r>
        <w:rPr>
          <w:rFonts w:ascii="Times New Roman" w:hAnsi="Times New Roman" w:cs="Times New Roman"/>
          <w:rFonts w:ascii="Times New Roman" w:hAnsi="Times New Roman"/>
          <w:b w:val="0"/>
          <w:i w:val="0"/>
          <w:sz w:val="22"/>
          <w:u w:val="none"/>
        </w:rPr>
        <w:t xml:space="preserve">Une note de renseignements de voirie annexée a été délivrée par l'autorité compétente le </w:t>
      </w:r>
      <w:r>
        <w:rPr>
          <w:rFonts w:ascii="Times New Roman" w:hAnsi="Times New Roman" w:cs="Times New Roman"/>
          <w:rFonts w:ascii="Times New Roman" w:hAnsi="Times New Roman"/>
          <w:b w:val="0"/>
          <w:i w:val="0"/>
          <w:sz w:val="22"/>
          <w:u w:val="none"/>
        </w:rPr>
        <w:t>3 avril 2025</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Il résulte de cette note que « l'emprise foncière n'est concernée par aucun emplacement réserve de voirie ou emplacement réservé aux cheminements piétons ou cyclistes ».</w:t>
      </w:r>
    </w:p>
    <w:p>
      <w:pPr>
        <w:spacing w:after="0" w:before="0"/>
        <w:ind w:firstLine="709"/>
        <w:jc w:val="both"/>
      </w:pPr>
      <w:r>
        <w:rPr>
          <w:rFonts w:ascii="Times New Roman" w:hAnsi="Times New Roman" w:cs="Times New Roman"/>
          <w:rFonts w:ascii="Times New Roman" w:hAnsi="Times New Roman"/>
          <w:b/>
          <w:i w:val="0"/>
          <w:sz w:val="22"/>
          <w:u w:val="none"/>
        </w:rPr>
        <w:t>Annexe n°5 : Note de voirie</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Certificat de non-péril</w:t>
      </w:r>
    </w:p>
    <w:p>
      <w:pPr>
        <w:spacing w:after="0" w:before="0"/>
        <w:ind w:firstLine="709"/>
        <w:jc w:val="both"/>
      </w:pPr>
      <w:r>
        <w:rPr>
          <w:rFonts w:ascii="Times New Roman" w:hAnsi="Times New Roman" w:cs="Times New Roman"/>
          <w:rFonts w:ascii="Times New Roman" w:hAnsi="Times New Roman"/>
          <w:b w:val="0"/>
          <w:i w:val="0"/>
          <w:sz w:val="22"/>
          <w:u w:val="none"/>
        </w:rPr>
        <w:t xml:space="preserve">Il résulte d'un certificat délivré par l'autorité compétente le </w:t>
      </w:r>
      <w:r>
        <w:rPr>
          <w:rFonts w:ascii="Times New Roman" w:hAnsi="Times New Roman" w:cs="Times New Roman"/>
          <w:rFonts w:ascii="Times New Roman" w:hAnsi="Times New Roman"/>
          <w:b w:val="0"/>
          <w:i w:val="0"/>
          <w:sz w:val="22"/>
          <w:u w:val="none"/>
        </w:rPr>
        <w:t>3 avril 2025</w:t>
      </w:r>
      <w:r>
        <w:rPr>
          <w:rFonts w:ascii="Times New Roman" w:hAnsi="Times New Roman" w:cs="Times New Roman"/>
          <w:rFonts w:ascii="Times New Roman" w:hAnsi="Times New Roman"/>
          <w:b w:val="0"/>
          <w:i w:val="0"/>
          <w:sz w:val="22"/>
          <w:u w:val="none"/>
        </w:rPr>
        <w:t xml:space="preserve">, annexé, que l'immeuble </w:t>
      </w:r>
      <w:r>
        <w:rPr>
          <w:rFonts w:ascii="Times New Roman" w:hAnsi="Times New Roman" w:cs="Times New Roman"/>
          <w:rFonts w:ascii="Times New Roman" w:hAnsi="Times New Roman"/>
          <w:b w:val="0"/>
          <w:i w:val="0"/>
          <w:sz w:val="22"/>
          <w:u w:val="none"/>
        </w:rPr>
        <w:t>aucune procédure de péril et de sécurité relevant des pouvoirs de police spéciale du Président de la Métropole de Lyon n'a été ouverte depuis le 1er janvier 2015</w:t>
      </w:r>
    </w:p>
    <w:p>
      <w:pPr>
        <w:spacing w:after="0" w:before="0"/>
        <w:ind w:firstLine="709"/>
        <w:jc w:val="both"/>
      </w:pPr>
      <w:r>
        <w:rPr>
          <w:rFonts w:ascii="Times New Roman" w:hAnsi="Times New Roman" w:cs="Times New Roman"/>
          <w:rFonts w:ascii="Times New Roman" w:hAnsi="Times New Roman"/>
          <w:b/>
          <w:i w:val="0"/>
          <w:sz w:val="22"/>
          <w:u w:val="none"/>
        </w:rPr>
        <w:t>Annexe n°6 : Certificat de non-péril</w:t>
      </w:r>
    </w:p>
    <w:p>
      <w:pPr>
        <w:pStyle w:val="Heading1"/>
      </w:pPr>
      <w:r>
        <w:rPr>
          <w:rFonts w:ascii="Times New Roman" w:hAnsi="Times New Roman" w:cs="Times New Roman"/>
          <w:rFonts w:ascii="Times New Roman" w:hAnsi="Times New Roman"/>
          <w:sz w:val="22"/>
        </w:rPr>
        <w:t>**Dispositions relatives à la construction**</w:t>
      </w:r>
    </w:p>
    <w:p>
      <w:pPr>
        <w:pStyle w:val="Heading2"/>
      </w:pPr>
      <w:r>
        <w:rPr>
          <w:rFonts w:ascii="Times New Roman" w:hAnsi="Times New Roman" w:cs="Times New Roman"/>
          <w:rFonts w:ascii="Times New Roman" w:hAnsi="Times New Roman"/>
          <w:sz w:val="22"/>
        </w:rPr>
        <w:t>**Existence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informé des dispositions des articles L 241-1 et L 242-1 du Code des assurances imposant à tout propriétaire de souscrire avant toute ouverture de chantier de construction et/ou travaux de gros œuvre ou de second œuvre, une assurance garantissant le paiement des travaux de réparation des dommages relevant de la garantie décennale, ainsi qu'une assurance couvrant sa responsabilité au cas où il interviendrait dans la construction en tant que concepteur, entrepreneur ou maître d'œuvre.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Depuis son acquisition,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travaux ci-après indiqués ont été effectués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Rénovation de la salle de bains et pose de carrelage dans l'ensemble de l'appartement (sauf la salle de bains et les chambres)</w:t>
      </w:r>
      <w:r>
        <w:rPr>
          <w:rFonts w:ascii="Times New Roman" w:hAnsi="Times New Roman" w:cs="Times New Roman"/>
          <w:rFonts w:ascii="Times New Roman" w:hAnsi="Times New Roman"/>
          <w:b w:val="0"/>
          <w:i w:val="0"/>
          <w:sz w:val="22"/>
          <w:u w:val="none"/>
        </w:rPr>
        <w:t xml:space="preserve"> suivant facture du </w:t>
      </w:r>
      <w:r>
        <w:rPr>
          <w:rFonts w:ascii="Times New Roman" w:hAnsi="Times New Roman" w:cs="Times New Roman"/>
          <w:rFonts w:ascii="Times New Roman" w:hAnsi="Times New Roman"/>
          <w:b w:val="0"/>
          <w:i w:val="0"/>
          <w:sz w:val="22"/>
          <w:u w:val="none"/>
        </w:rPr>
        <w:t>11 juin 2021</w:t>
      </w:r>
      <w:r>
        <w:rPr>
          <w:rFonts w:ascii="Times New Roman" w:hAnsi="Times New Roman" w:cs="Times New Roman"/>
          <w:rFonts w:ascii="Times New Roman" w:hAnsi="Times New Roman"/>
          <w:b w:val="0"/>
          <w:i w:val="0"/>
          <w:sz w:val="22"/>
          <w:u w:val="none"/>
        </w:rPr>
        <w:t xml:space="preserve"> de </w:t>
      </w:r>
      <w:r>
        <w:rPr>
          <w:rFonts w:ascii="Times New Roman" w:hAnsi="Times New Roman" w:cs="Times New Roman"/>
          <w:rFonts w:ascii="Times New Roman" w:hAnsi="Times New Roman"/>
          <w:b w:val="0"/>
          <w:i w:val="0"/>
          <w:sz w:val="22"/>
          <w:u w:val="none"/>
        </w:rPr>
        <w:t>AB Carrelage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22 rue clos Suiphon - 69003 LYON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Pose de la cuisine</w:t>
      </w:r>
      <w:r>
        <w:rPr>
          <w:rFonts w:ascii="Times New Roman" w:hAnsi="Times New Roman" w:cs="Times New Roman"/>
          <w:rFonts w:ascii="Times New Roman" w:hAnsi="Times New Roman"/>
          <w:b w:val="0"/>
          <w:i w:val="0"/>
          <w:sz w:val="22"/>
          <w:u w:val="none"/>
        </w:rPr>
        <w:t xml:space="preserve"> suivant facture du </w:t>
      </w:r>
      <w:r>
        <w:rPr>
          <w:rFonts w:ascii="Times New Roman" w:hAnsi="Times New Roman" w:cs="Times New Roman"/>
          <w:rFonts w:ascii="Times New Roman" w:hAnsi="Times New Roman"/>
          <w:b w:val="0"/>
          <w:i w:val="0"/>
          <w:sz w:val="22"/>
          <w:u w:val="none"/>
        </w:rPr>
        <w:t>26 août 2021</w:t>
      </w:r>
      <w:r>
        <w:rPr>
          <w:rFonts w:ascii="Times New Roman" w:hAnsi="Times New Roman" w:cs="Times New Roman"/>
          <w:rFonts w:ascii="Times New Roman" w:hAnsi="Times New Roman"/>
          <w:b w:val="0"/>
          <w:i w:val="0"/>
          <w:sz w:val="22"/>
          <w:u w:val="none"/>
        </w:rPr>
        <w:t xml:space="preserve"> de </w:t>
      </w:r>
      <w:r>
        <w:rPr>
          <w:rFonts w:ascii="Times New Roman" w:hAnsi="Times New Roman" w:cs="Times New Roman"/>
          <w:rFonts w:ascii="Times New Roman" w:hAnsi="Times New Roman"/>
          <w:b w:val="0"/>
          <w:i w:val="0"/>
          <w:sz w:val="22"/>
          <w:u w:val="none"/>
        </w:rPr>
        <w:t>CUISINELLA CRAPONNE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15 Avenue Edouard Millaud - 69290 CRAPONNE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Pose d'un volet roulant et d'une porte blindée</w:t>
      </w:r>
      <w:r>
        <w:rPr>
          <w:rFonts w:ascii="Times New Roman" w:hAnsi="Times New Roman" w:cs="Times New Roman"/>
          <w:rFonts w:ascii="Times New Roman" w:hAnsi="Times New Roman"/>
          <w:b w:val="0"/>
          <w:i w:val="0"/>
          <w:sz w:val="22"/>
          <w:u w:val="none"/>
        </w:rPr>
        <w:t xml:space="preserve"> suivant facture du </w:t>
      </w:r>
      <w:r>
        <w:rPr>
          <w:rFonts w:ascii="Times New Roman" w:hAnsi="Times New Roman" w:cs="Times New Roman"/>
          <w:rFonts w:ascii="Times New Roman" w:hAnsi="Times New Roman"/>
          <w:b w:val="0"/>
          <w:i w:val="0"/>
          <w:sz w:val="22"/>
          <w:u w:val="none"/>
        </w:rPr>
        <w:t>19 juillet 2024</w:t>
      </w:r>
      <w:r>
        <w:rPr>
          <w:rFonts w:ascii="Times New Roman" w:hAnsi="Times New Roman" w:cs="Times New Roman"/>
          <w:rFonts w:ascii="Times New Roman" w:hAnsi="Times New Roman"/>
          <w:b w:val="0"/>
          <w:i w:val="0"/>
          <w:sz w:val="22"/>
          <w:u w:val="none"/>
        </w:rPr>
        <w:t xml:space="preserve"> de </w:t>
      </w:r>
      <w:r>
        <w:rPr>
          <w:rFonts w:ascii="Times New Roman" w:hAnsi="Times New Roman" w:cs="Times New Roman"/>
          <w:rFonts w:ascii="Times New Roman" w:hAnsi="Times New Roman"/>
          <w:b w:val="0"/>
          <w:i w:val="0"/>
          <w:sz w:val="22"/>
          <w:u w:val="none"/>
        </w:rPr>
        <w:t>K PAR K</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chemin de la mouche - 69230 SAINT GENIS LAVAL</w:t>
      </w:r>
      <w:r>
        <w:rPr>
          <w:rFonts w:ascii="Times New Roman" w:hAnsi="Times New Roman" w:cs="Times New Roman"/>
          <w:rFonts w:ascii="Times New Roman" w:hAnsi="Times New Roman"/>
          <w:b w:val="0"/>
          <w:i w:val="0"/>
          <w:sz w:val="22"/>
          <w:u w:val="none"/>
        </w:rPr>
        <w:t xml:space="preserve">. L'assurance décennale de cette entreprise est fournie.- </w:t>
      </w:r>
      <w:r>
        <w:rPr>
          <w:rFonts w:ascii="Times New Roman" w:hAnsi="Times New Roman" w:cs="Times New Roman"/>
          <w:rFonts w:ascii="Times New Roman" w:hAnsi="Times New Roman"/>
          <w:b/>
          <w:i w:val="0"/>
          <w:sz w:val="22"/>
          <w:u w:val="none"/>
        </w:rPr>
        <w:t>Réfection de l'électricité</w:t>
      </w:r>
      <w:r>
        <w:rPr>
          <w:rFonts w:ascii="Times New Roman" w:hAnsi="Times New Roman" w:cs="Times New Roman"/>
          <w:rFonts w:ascii="Times New Roman" w:hAnsi="Times New Roman"/>
          <w:b w:val="0"/>
          <w:i w:val="0"/>
          <w:sz w:val="22"/>
          <w:u w:val="none"/>
        </w:rPr>
        <w:t xml:space="preserve"> suivant facture du </w:t>
      </w:r>
      <w:r>
        <w:rPr>
          <w:rFonts w:ascii="Times New Roman" w:hAnsi="Times New Roman" w:cs="Times New Roman"/>
          <w:rFonts w:ascii="Times New Roman" w:hAnsi="Times New Roman"/>
          <w:b w:val="0"/>
          <w:i w:val="0"/>
          <w:sz w:val="22"/>
          <w:u w:val="none"/>
        </w:rPr>
        <w:t>21 juillet 2021</w:t>
      </w:r>
      <w:r>
        <w:rPr>
          <w:rFonts w:ascii="Times New Roman" w:hAnsi="Times New Roman" w:cs="Times New Roman"/>
          <w:rFonts w:ascii="Times New Roman" w:hAnsi="Times New Roman"/>
          <w:b w:val="0"/>
          <w:i w:val="0"/>
          <w:sz w:val="22"/>
          <w:u w:val="none"/>
        </w:rPr>
        <w:t xml:space="preserve"> de </w:t>
      </w:r>
      <w:r>
        <w:rPr>
          <w:rFonts w:ascii="Times New Roman" w:hAnsi="Times New Roman" w:cs="Times New Roman"/>
          <w:rFonts w:ascii="Times New Roman" w:hAnsi="Times New Roman"/>
          <w:b w:val="0"/>
          <w:i w:val="0"/>
          <w:sz w:val="22"/>
          <w:u w:val="none"/>
        </w:rPr>
        <w:t>ADI BRUNO ELEC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36 rue Louise Michel - 69200 VENISSIEUX</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n°7 : Factures et décennale susvisés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travaux, compte tenu de la description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ne nécessitaient pas de déclaration préalable.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r>
        <w:rPr>
          <w:rFonts w:ascii="Times New Roman" w:hAnsi="Times New Roman" w:cs="Times New Roman"/>
          <w:rFonts w:ascii="Times New Roman" w:hAnsi="Times New Roman"/>
          <w:b/>
          <w:i w:val="0"/>
          <w:sz w:val="22"/>
          <w:u w:val="none"/>
        </w:rPr>
        <w:t>qu'aucune police d'assurance dommages ouvrage</w:t>
      </w:r>
      <w:r>
        <w:rPr>
          <w:rFonts w:ascii="Times New Roman" w:hAnsi="Times New Roman" w:cs="Times New Roman"/>
          <w:rFonts w:ascii="Times New Roman" w:hAnsi="Times New Roman"/>
          <w:b w:val="0"/>
          <w:i w:val="0"/>
          <w:sz w:val="22"/>
          <w:u w:val="none"/>
        </w:rPr>
        <w:t xml:space="preserve"> ni d'assurance de responsabilité décennale "constructeurs non réalisateur" n'a été souscrite pour la réalisation des rénovations.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reçu du notaire soussigné toutes explications utiles concernant les conséquences pouvant résulter des garanties et responsabilité du vendeur attachées à ces constructions, et de l'absence de souscription de telles polices d'assurances.</w:t>
      </w:r>
    </w:p>
    <w:p>
      <w:pPr>
        <w:pStyle w:val="Heading1"/>
      </w:pPr>
      <w:r>
        <w:rPr>
          <w:rFonts w:ascii="Times New Roman" w:hAnsi="Times New Roman" w:cs="Times New Roman"/>
          <w:rFonts w:ascii="Times New Roman" w:hAnsi="Times New Roman"/>
          <w:sz w:val="22"/>
        </w:rPr>
        <w:t>**Diagnostics**</w:t>
      </w:r>
    </w:p>
    <w:p>
      <w:pPr>
        <w:pStyle w:val="Heading2"/>
      </w:pPr>
      <w:r>
        <w:rPr>
          <w:rFonts w:ascii="Times New Roman" w:hAnsi="Times New Roman" w:cs="Times New Roman"/>
          <w:rFonts w:ascii="Times New Roman" w:hAnsi="Times New Roman"/>
          <w:sz w:val="22"/>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tel que prévu par les articles L 271-4 à L 271-6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271-6 du Code de la construction et de l'habitation, le dossier de diagnostic technique a été établi par </w:t>
      </w:r>
      <w:r>
        <w:rPr>
          <w:rFonts w:ascii="Times New Roman" w:hAnsi="Times New Roman" w:cs="Times New Roman"/>
          <w:rFonts w:ascii="Times New Roman" w:hAnsi="Times New Roman"/>
          <w:b/>
          <w:i w:val="0"/>
          <w:sz w:val="22"/>
          <w:u w:val="none"/>
        </w:rPr>
        <w:t>ACHIN DIAG EXPERT</w:t>
      </w:r>
      <w:r>
        <w:rPr>
          <w:rFonts w:ascii="Times New Roman" w:hAnsi="Times New Roman" w:cs="Times New Roman"/>
          <w:rFonts w:ascii="Times New Roman" w:hAnsi="Times New Roman"/>
          <w:b w:val="0"/>
          <w:i w:val="0"/>
          <w:sz w:val="22"/>
          <w:u w:val="none"/>
        </w:rPr>
        <w:t>, diagnostiqueur immobilier certifié par un organisme spécialisé accrédité.</w:t>
      </w:r>
    </w:p>
    <w:p>
      <w:pPr>
        <w:pStyle w:val="Heading2"/>
      </w:pPr>
      <w:r>
        <w:rPr>
          <w:rFonts w:ascii="Times New Roman" w:hAnsi="Times New Roman" w:cs="Times New Roman"/>
          <w:rFonts w:ascii="Times New Roman" w:hAnsi="Times New Roman"/>
          <w:sz w:val="22"/>
        </w:rPr>
        <w:t>**Diagnostics techniques**</w:t>
      </w:r>
    </w:p>
    <w:p>
      <w:pPr>
        <w:pStyle w:val="Heading3"/>
      </w:pPr>
      <w:r>
        <w:rPr>
          <w:rFonts w:ascii="Times New Roman" w:hAnsi="Times New Roman" w:cs="Times New Roman"/>
          <w:rFonts w:ascii="Times New Roman" w:hAnsi="Times New Roman"/>
          <w:sz w:val="22"/>
        </w:rPr>
        <w:t>**Plomb**</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ENSEMBLE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IMMOBILIER</w:t>
      </w:r>
      <w:r>
        <w:rPr>
          <w:rFonts w:ascii="Times New Roman" w:hAnsi="Times New Roman" w:cs="Times New Roman"/>
          <w:rFonts w:ascii="Times New Roman" w:hAnsi="Times New Roman"/>
          <w:b w:val="0"/>
          <w:i w:val="0"/>
          <w:sz w:val="22"/>
          <w:u w:val="none"/>
        </w:rPr>
        <w:t xml:space="preserve"> a été construit depuis le 1er janvier 1949, en conséquence il n'entre pas dans le champ d'application des dispositions des articles L 1334-5 et suivants du Code de la santé publique relatifs à la lutte contre la présence de plomb.</w:t>
      </w:r>
    </w:p>
    <w:p>
      <w:pPr>
        <w:pStyle w:val="Heading3"/>
      </w:pPr>
      <w:r>
        <w:rPr>
          <w:rFonts w:ascii="Times New Roman" w:hAnsi="Times New Roman" w:cs="Times New Roman"/>
          <w:rFonts w:ascii="Times New Roman" w:hAnsi="Times New Roman"/>
          <w:sz w:val="22"/>
        </w:rPr>
        <w:t>**Amiante**</w:t>
      </w:r>
    </w:p>
    <w:p>
      <w:pPr>
        <w:spacing w:after="0" w:before="0"/>
        <w:ind w:firstLine="709"/>
        <w:jc w:val="both"/>
      </w:pPr>
      <w:r>
        <w:rPr>
          <w:rFonts w:ascii="Times New Roman" w:hAnsi="Times New Roman" w:cs="Times New Roman"/>
          <w:rFonts w:ascii="Times New Roman" w:hAnsi="Times New Roman"/>
          <w:b/>
          <w:i w:val="0"/>
          <w:sz w:val="22"/>
          <w:u w:val="none"/>
        </w:rPr>
        <w:t>Pour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établi par </w:t>
      </w:r>
      <w:r>
        <w:rPr>
          <w:rFonts w:ascii="Times New Roman" w:hAnsi="Times New Roman" w:cs="Times New Roman"/>
          <w:rFonts w:ascii="Times New Roman" w:hAnsi="Times New Roman"/>
          <w:b w:val="0"/>
          <w:i w:val="0"/>
          <w:sz w:val="22"/>
          <w:u w:val="none"/>
        </w:rPr>
        <w:t>ARLIANE LYON NORD - 203 montée de Choulans - 69005 LYON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29 mars 2015</w:t>
      </w:r>
      <w:r>
        <w:rPr>
          <w:rFonts w:ascii="Times New Roman" w:hAnsi="Times New Roman" w:cs="Times New Roman"/>
          <w:rFonts w:ascii="Times New Roman" w:hAnsi="Times New Roman"/>
          <w:b w:val="0"/>
          <w:i w:val="0"/>
          <w:sz w:val="22"/>
          <w:u w:val="none"/>
        </w:rPr>
        <w:t>, accompagné de la certification de compétence, est annexé.</w:t>
      </w:r>
    </w:p>
    <w:p>
      <w:pPr>
        <w:spacing w:after="0" w:before="0"/>
        <w:ind w:firstLine="709"/>
        <w:jc w:val="both"/>
      </w:pPr>
      <w:r>
        <w:rPr>
          <w:rFonts w:ascii="Times New Roman" w:hAnsi="Times New Roman" w:cs="Times New Roman"/>
          <w:rFonts w:ascii="Times New Roman" w:hAnsi="Times New Roman"/>
          <w:b/>
          <w:i w:val="0"/>
          <w:sz w:val="22"/>
          <w:u w:val="none"/>
        </w:rPr>
        <w:t>Cet état ne révèle pas la présence d'amiante dans les matériaux et produits des listes A ou B</w:t>
      </w:r>
    </w:p>
    <w:p>
      <w:pPr>
        <w:spacing w:after="0" w:before="0"/>
        <w:ind w:firstLine="709"/>
        <w:jc w:val="both"/>
      </w:pPr>
      <w:r>
        <w:rPr>
          <w:rFonts w:ascii="Times New Roman" w:hAnsi="Times New Roman" w:cs="Times New Roman"/>
          <w:rFonts w:ascii="Times New Roman" w:hAnsi="Times New Roman"/>
          <w:b/>
          <w:i w:val="0"/>
          <w:sz w:val="22"/>
          <w:u w:val="none"/>
        </w:rPr>
        <w:t>Annexe n°8 : Diagnostic amiante parties privatives</w:t>
      </w:r>
    </w:p>
    <w:p>
      <w:pPr>
        <w:spacing w:after="0" w:before="0"/>
        <w:ind w:firstLine="709"/>
        <w:jc w:val="both"/>
      </w:pPr>
      <w:r>
        <w:rPr>
          <w:rFonts w:ascii="Times New Roman" w:hAnsi="Times New Roman" w:cs="Times New Roman"/>
          <w:rFonts w:ascii="Times New Roman" w:hAnsi="Times New Roman"/>
          <w:b/>
          <w:i w:val="0"/>
          <w:sz w:val="22"/>
          <w:u w:val="none"/>
        </w:rPr>
        <w:t>Pour les parties communes</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technique a été établi par </w:t>
      </w:r>
      <w:r>
        <w:rPr>
          <w:rFonts w:ascii="Times New Roman" w:hAnsi="Times New Roman" w:cs="Times New Roman"/>
          <w:rFonts w:ascii="Times New Roman" w:hAnsi="Times New Roman"/>
          <w:b w:val="0"/>
          <w:i w:val="0"/>
          <w:sz w:val="22"/>
          <w:u w:val="none"/>
        </w:rPr>
        <w:t>AC ENVIRONNEMENT - 64 rue Clément Ader - 42153 RIORGES</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15 mars 2016</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w:t>
      </w:r>
      <w:r>
        <w:rPr>
          <w:rFonts w:ascii="Times New Roman" w:hAnsi="Times New Roman" w:cs="Times New Roman"/>
          <w:rFonts w:ascii="Times New Roman" w:hAnsi="Times New Roman"/>
          <w:b/>
          <w:i/>
          <w:sz w:val="22"/>
          <w:u w:val="none"/>
        </w:rPr>
        <w:t>Dans le cadre de la mission décrite en tête de rapport, il a été repéré des matériaux et produits contenant de l'amiante</w:t>
      </w:r>
      <w:r>
        <w:rPr>
          <w:rFonts w:ascii="Times New Roman" w:hAnsi="Times New Roman" w:cs="Times New Roman"/>
          <w:rFonts w:ascii="Times New Roman" w:hAnsi="Times New Roman"/>
          <w:b/>
          <w:i/>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n°9 : Diagnostic amiante parties communes</w:t>
      </w:r>
    </w:p>
    <w:p>
      <w:pPr>
        <w:pStyle w:val="Heading3"/>
      </w:pPr>
      <w:r>
        <w:rPr>
          <w:rFonts w:ascii="Times New Roman" w:hAnsi="Times New Roman" w:cs="Times New Roman"/>
          <w:rFonts w:ascii="Times New Roman" w:hAnsi="Times New Roman"/>
          <w:sz w:val="22"/>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pStyle w:val="Heading3"/>
      </w:pPr>
      <w:r>
        <w:rPr>
          <w:rFonts w:ascii="Times New Roman" w:hAnsi="Times New Roman" w:cs="Times New Roman"/>
          <w:rFonts w:ascii="Times New Roman" w:hAnsi="Times New Roman"/>
          <w:sz w:val="22"/>
        </w:rPr>
        <w:t>**Mérules**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se trouve pas actuellement dans une zone de présence d'un risque de mérule délimitée par un arrêté préfectoral.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constaté l'existence de zones de condensation interne, de moisissures ou encore de présence d'effritements ou de déformation dans le bois ou l'existence de filaments blancs à l'aspect cotonneux.</w:t>
      </w:r>
    </w:p>
    <w:p>
      <w:pPr>
        <w:pStyle w:val="Heading3"/>
      </w:pPr>
      <w:r>
        <w:rPr>
          <w:rFonts w:ascii="Times New Roman" w:hAnsi="Times New Roman" w:cs="Times New Roman"/>
          <w:rFonts w:ascii="Times New Roman" w:hAnsi="Times New Roman"/>
          <w:sz w:val="22"/>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possède pas d'installation intérieure de gaz.</w:t>
      </w:r>
    </w:p>
    <w:p>
      <w:pPr>
        <w:pStyle w:val="Heading3"/>
      </w:pPr>
      <w:r>
        <w:rPr>
          <w:rFonts w:ascii="Times New Roman" w:hAnsi="Times New Roman" w:cs="Times New Roman"/>
          <w:rFonts w:ascii="Times New Roman" w:hAnsi="Times New Roman"/>
          <w:sz w:val="22"/>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par </w:t>
      </w:r>
      <w:r>
        <w:rPr>
          <w:rFonts w:ascii="Times New Roman" w:hAnsi="Times New Roman" w:cs="Times New Roman"/>
          <w:rFonts w:ascii="Times New Roman" w:hAnsi="Times New Roman"/>
          <w:b w:val="0"/>
          <w:i w:val="0"/>
          <w:sz w:val="22"/>
          <w:u w:val="none"/>
        </w:rPr>
        <w:t>ACHIN DIAG EXPERT - 147 Chemin de la crouze-Le Haut Marjon - 69510 Soucieu en Jarrest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22 mai 2025</w:t>
      </w:r>
      <w:r>
        <w:rPr>
          <w:rFonts w:ascii="Times New Roman" w:hAnsi="Times New Roman" w:cs="Times New Roman"/>
          <w:rFonts w:ascii="Times New Roman" w:hAnsi="Times New Roman"/>
          <w:b w:val="0"/>
          <w:i w:val="0"/>
          <w:sz w:val="22"/>
          <w:u w:val="none"/>
        </w:rPr>
        <w:t>, annexé.</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w:t>
      </w:r>
      <w:r>
        <w:rPr>
          <w:rFonts w:ascii="Times New Roman" w:hAnsi="Times New Roman" w:cs="Times New Roman"/>
          <w:rFonts w:ascii="Times New Roman" w:hAnsi="Times New Roman"/>
          <w:b/>
          <w:i/>
          <w:sz w:val="22"/>
          <w:u w:val="none"/>
        </w:rPr>
        <w:t>L'installation intérieure d'électricité comporte une ou des anomalies</w:t>
      </w:r>
      <w:r>
        <w:rPr>
          <w:rFonts w:ascii="Times New Roman" w:hAnsi="Times New Roman" w:cs="Times New Roman"/>
          <w:rFonts w:ascii="Times New Roman" w:hAnsi="Times New Roman"/>
          <w:b/>
          <w:i/>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w:t>
      </w:r>
    </w:p>
    <w:p>
      <w:pPr>
        <w:pStyle w:val="Heading3"/>
      </w:pPr>
      <w:r>
        <w:rPr>
          <w:rFonts w:ascii="Times New Roman" w:hAnsi="Times New Roman" w:cs="Times New Roman"/>
          <w:rFonts w:ascii="Times New Roman" w:hAnsi="Times New Roman"/>
          <w:sz w:val="22"/>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établi par </w:t>
      </w:r>
      <w:r>
        <w:rPr>
          <w:rFonts w:ascii="Times New Roman" w:hAnsi="Times New Roman" w:cs="Times New Roman"/>
          <w:rFonts w:ascii="Times New Roman" w:hAnsi="Times New Roman"/>
          <w:b w:val="0"/>
          <w:i w:val="0"/>
          <w:sz w:val="22"/>
          <w:u w:val="none"/>
        </w:rPr>
        <w:t>ACHIN DIAG EXPERT - 147 chemin de la Crouze- le haut Marjon - 69510 Soucieu en Jarrest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23 mai 2025</w:t>
      </w:r>
      <w:r>
        <w:rPr>
          <w:rFonts w:ascii="Times New Roman" w:hAnsi="Times New Roman" w:cs="Times New Roman"/>
          <w:rFonts w:ascii="Times New Roman" w:hAnsi="Times New Roman"/>
          <w:b w:val="0"/>
          <w:i w:val="0"/>
          <w:sz w:val="22"/>
          <w:u w:val="none"/>
        </w:rPr>
        <w:t>, est annexé.</w:t>
      </w:r>
    </w:p>
    <w:p>
      <w:pPr>
        <w:spacing w:after="0" w:before="0"/>
        <w:ind w:firstLine="709"/>
        <w:jc w:val="both"/>
      </w:pPr>
      <w:r>
        <w:rPr>
          <w:rFonts w:ascii="Times New Roman" w:hAnsi="Times New Roman" w:cs="Times New Roman"/>
          <w:rFonts w:ascii="Times New Roman" w:hAnsi="Times New Roman"/>
          <w:b/>
          <w:i w:val="0"/>
          <w:sz w:val="22"/>
          <w:u w:val="none"/>
        </w:rPr>
        <w:t>Annexe n°11 : Diagnostic de performances énergétiques</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i w:val="0"/>
          <w:sz w:val="22"/>
          <w:u w:val="none"/>
        </w:rPr>
        <w:t>174</w:t>
      </w:r>
      <w:r>
        <w:rPr>
          <w:rFonts w:ascii="Times New Roman" w:hAnsi="Times New Roman" w:cs="Times New Roman"/>
          <w:rFonts w:ascii="Times New Roman" w:hAnsi="Times New Roman"/>
          <w:b/>
          <w:i w:val="0"/>
          <w:sz w:val="22"/>
          <w:u w:val="none"/>
        </w:rPr>
        <w:t xml:space="preserve"> kWhep/m².an (Classe </w:t>
      </w:r>
      <w:r>
        <w:rPr>
          <w:rFonts w:ascii="Times New Roman" w:hAnsi="Times New Roman" w:cs="Times New Roman"/>
          <w:rFonts w:ascii="Times New Roman" w:hAnsi="Times New Roman"/>
          <w:b/>
          <w:i w:val="0"/>
          <w:sz w:val="22"/>
          <w:u w:val="none"/>
        </w:rPr>
        <w:t>D</w:t>
      </w:r>
      <w:r>
        <w:rPr>
          <w:rFonts w:ascii="Times New Roman" w:hAnsi="Times New Roman" w:cs="Times New Roman"/>
          <w:rFonts w:ascii="Times New Roman" w:hAnsi="Times New Roman"/>
          <w:b/>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i w:val="0"/>
          <w:sz w:val="22"/>
          <w:u w:val="none"/>
        </w:rPr>
        <w:t>25</w:t>
      </w:r>
      <w:r>
        <w:rPr>
          <w:rFonts w:ascii="Times New Roman" w:hAnsi="Times New Roman" w:cs="Times New Roman"/>
          <w:rFonts w:ascii="Times New Roman" w:hAnsi="Times New Roman"/>
          <w:b/>
          <w:i w:val="0"/>
          <w:sz w:val="22"/>
          <w:u w:val="none"/>
        </w:rPr>
        <w:t xml:space="preserve"> kg éqCO2/m².an (Classe </w:t>
      </w:r>
      <w:r>
        <w:rPr>
          <w:rFonts w:ascii="Times New Roman" w:hAnsi="Times New Roman" w:cs="Times New Roman"/>
          <w:rFonts w:ascii="Times New Roman" w:hAnsi="Times New Roman"/>
          <w:b/>
          <w:i w:val="0"/>
          <w:sz w:val="22"/>
          <w:u w:val="none"/>
        </w:rPr>
        <w:t>C</w:t>
      </w:r>
      <w:r>
        <w:rPr>
          <w:rFonts w:ascii="Times New Roman" w:hAnsi="Times New Roman" w:cs="Times New Roman"/>
          <w:rFonts w:ascii="Times New Roman" w:hAnsi="Times New Roman"/>
          <w:b/>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Numéro d'enregistrement ADEME : </w:t>
      </w:r>
      <w:r>
        <w:rPr>
          <w:rFonts w:ascii="Times New Roman" w:hAnsi="Times New Roman" w:cs="Times New Roman"/>
          <w:rFonts w:ascii="Times New Roman" w:hAnsi="Times New Roman"/>
          <w:b w:val="0"/>
          <w:i w:val="0"/>
          <w:sz w:val="22"/>
          <w:u w:val="none"/>
        </w:rPr>
        <w:t>2569E1706974R</w:t>
      </w:r>
    </w:p>
    <w:p>
      <w:pPr>
        <w:pStyle w:val="Heading3"/>
      </w:pPr>
      <w:r>
        <w:rPr>
          <w:rFonts w:ascii="Times New Roman" w:hAnsi="Times New Roman" w:cs="Times New Roman"/>
          <w:rFonts w:ascii="Times New Roman" w:hAnsi="Times New Roman"/>
          <w:sz w:val="22"/>
        </w:rPr>
        <w:t>**Radon**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se trouvant </w:t>
      </w:r>
      <w:r>
        <w:rPr>
          <w:rFonts w:ascii="Times New Roman" w:hAnsi="Times New Roman" w:cs="Times New Roman"/>
          <w:rFonts w:ascii="Times New Roman" w:hAnsi="Times New Roman"/>
          <w:b/>
          <w:i w:val="0"/>
          <w:sz w:val="22"/>
          <w:u w:val="none"/>
        </w:rPr>
        <w:t xml:space="preserve">en zone </w:t>
      </w:r>
      <w:r>
        <w:rPr>
          <w:rFonts w:ascii="Times New Roman" w:hAnsi="Times New Roman" w:cs="Times New Roman"/>
          <w:rFonts w:ascii="Times New Roman" w:hAnsi="Times New Roman"/>
          <w:b/>
          <w:i w:val="0"/>
          <w:sz w:val="22"/>
          <w:u w:val="none"/>
        </w:rPr>
        <w:t>1</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faible</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l'obligation d'information n'est pas nécessaire, ainsi qu'il résulte de l'état des risques ci-annexé.</w:t>
      </w:r>
    </w:p>
    <w:p>
      <w:pPr>
        <w:pStyle w:val="Heading3"/>
      </w:pPr>
      <w:r>
        <w:rPr>
          <w:rFonts w:ascii="Times New Roman" w:hAnsi="Times New Roman" w:cs="Times New Roman"/>
          <w:rFonts w:ascii="Times New Roman" w:hAnsi="Times New Roman"/>
          <w:sz w:val="22"/>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des risques en date du </w:t>
      </w:r>
      <w:r>
        <w:rPr>
          <w:rFonts w:ascii="Times New Roman" w:hAnsi="Times New Roman" w:cs="Times New Roman"/>
          <w:rFonts w:ascii="Times New Roman" w:hAnsi="Times New Roman"/>
          <w:b w:val="0"/>
          <w:i w:val="0"/>
          <w:sz w:val="22"/>
          <w:u w:val="none"/>
        </w:rPr>
        <w:t>22 mai 2025</w:t>
      </w:r>
      <w:r>
        <w:rPr>
          <w:rFonts w:ascii="Times New Roman" w:hAnsi="Times New Roman" w:cs="Times New Roman"/>
          <w:rFonts w:ascii="Times New Roman" w:hAnsi="Times New Roman"/>
          <w:b w:val="0"/>
          <w:i w:val="0"/>
          <w:sz w:val="22"/>
          <w:u w:val="none"/>
        </w:rPr>
        <w:t xml:space="preserve"> est annexé.</w:t>
      </w:r>
    </w:p>
    <w:p>
      <w:pPr>
        <w:spacing w:after="0" w:before="0"/>
        <w:ind w:firstLine="709"/>
        <w:jc w:val="both"/>
      </w:pPr>
      <w:r>
        <w:rPr>
          <w:rFonts w:ascii="Times New Roman" w:hAnsi="Times New Roman" w:cs="Times New Roman"/>
          <w:rFonts w:ascii="Times New Roman" w:hAnsi="Times New Roman"/>
          <w:b/>
          <w:i w:val="0"/>
          <w:sz w:val="22"/>
          <w:u w:val="none"/>
        </w:rPr>
        <w:t>Annexe n°12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pStyle w:val="Heading1"/>
      </w:pPr>
      <w:r>
        <w:rPr>
          <w:rFonts w:ascii="Times New Roman" w:hAnsi="Times New Roman" w:cs="Times New Roman"/>
          <w:rFonts w:ascii="Times New Roman" w:hAnsi="Times New Roman"/>
          <w:sz w:val="22"/>
        </w:rPr>
        <w:t>**Règlementations spécifiques à la copropriété**</w:t>
      </w:r>
    </w:p>
    <w:p>
      <w:pPr>
        <w:pStyle w:val="Heading2"/>
      </w:pPr>
      <w:r>
        <w:rPr>
          <w:rFonts w:ascii="Times New Roman" w:hAnsi="Times New Roman" w:cs="Times New Roman"/>
          <w:rFonts w:ascii="Times New Roman" w:hAnsi="Times New Roman"/>
          <w:sz w:val="22"/>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rPr>
        <w:t>AD9-775-875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n°14 : Attestation de mise à jour annuelle</w:t>
      </w:r>
    </w:p>
    <w:p>
      <w:pPr>
        <w:pStyle w:val="Heading2"/>
      </w:pPr>
      <w:r>
        <w:rPr>
          <w:rFonts w:ascii="Times New Roman" w:hAnsi="Times New Roman" w:cs="Times New Roman"/>
          <w:rFonts w:ascii="Times New Roman" w:hAnsi="Times New Roman"/>
          <w:sz w:val="22"/>
        </w:rPr>
        <w:t>**Carnet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i w:val="0"/>
          <w:sz w:val="22"/>
          <w:u w:val="none"/>
        </w:rPr>
        <w:t>Annexe n°15 : Carnet d'entretien</w:t>
      </w:r>
    </w:p>
    <w:p>
      <w:pPr>
        <w:pStyle w:val="Heading2"/>
      </w:pPr>
      <w:r>
        <w:rPr>
          <w:rFonts w:ascii="Times New Roman" w:hAnsi="Times New Roman" w:cs="Times New Roman"/>
          <w:rFonts w:ascii="Times New Roman" w:hAnsi="Times New Roman"/>
          <w:sz w:val="22"/>
        </w:rPr>
        <w:t>**Diagnostic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diagnostic technique global.</w:t>
      </w:r>
    </w:p>
    <w:p>
      <w:pPr>
        <w:pStyle w:val="Heading2"/>
      </w:pPr>
      <w:r>
        <w:rPr>
          <w:rFonts w:ascii="Times New Roman" w:hAnsi="Times New Roman" w:cs="Times New Roman"/>
          <w:rFonts w:ascii="Times New Roman" w:hAnsi="Times New Roman"/>
          <w:sz w:val="22"/>
        </w:rPr>
        <w:t>**Plan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pStyle w:val="Heading2"/>
      </w:pPr>
      <w:r>
        <w:rPr>
          <w:rFonts w:ascii="Times New Roman" w:hAnsi="Times New Roman" w:cs="Times New Roman"/>
          <w:rFonts w:ascii="Times New Roman" w:hAnsi="Times New Roman"/>
          <w:sz w:val="22"/>
        </w:rPr>
        <w:t>**Fiche synthétique**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fiche synthétique </w:t>
      </w:r>
      <w:r>
        <w:rPr>
          <w:rFonts w:ascii="Times New Roman" w:hAnsi="Times New Roman" w:cs="Times New Roman"/>
          <w:rFonts w:ascii="Times New Roman" w:hAnsi="Times New Roman"/>
          <w:b/>
          <w:i w:val="0"/>
          <w:sz w:val="22"/>
          <w:u w:val="none"/>
        </w:rPr>
        <w:t>a été établie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10 juin 2022</w:t>
      </w:r>
      <w:r>
        <w:rPr>
          <w:rFonts w:ascii="Times New Roman" w:hAnsi="Times New Roman" w:cs="Times New Roman"/>
          <w:rFonts w:ascii="Times New Roman" w:hAnsi="Times New Roman"/>
          <w:b w:val="0"/>
          <w:i w:val="0"/>
          <w:sz w:val="22"/>
          <w:u w:val="none"/>
        </w:rPr>
        <w:t xml:space="preserve"> dont une copie est annexée.</w:t>
      </w:r>
    </w:p>
    <w:p>
      <w:pPr>
        <w:spacing w:after="0" w:before="0"/>
        <w:ind w:firstLine="709"/>
        <w:jc w:val="both"/>
      </w:pPr>
      <w:r>
        <w:rPr>
          <w:rFonts w:ascii="Times New Roman" w:hAnsi="Times New Roman" w:cs="Times New Roman"/>
          <w:rFonts w:ascii="Times New Roman" w:hAnsi="Times New Roman"/>
          <w:b/>
          <w:i w:val="0"/>
          <w:sz w:val="22"/>
          <w:u w:val="none"/>
        </w:rPr>
        <w:t>Annexe n°16 : Fiche synthétique</w:t>
      </w:r>
    </w:p>
    <w:p>
      <w:pPr>
        <w:pStyle w:val="Heading2"/>
      </w:pPr>
      <w:r>
        <w:rPr>
          <w:rFonts w:ascii="Times New Roman" w:hAnsi="Times New Roman" w:cs="Times New Roman"/>
          <w:rFonts w:ascii="Times New Roman" w:hAnsi="Times New Roman"/>
          <w:sz w:val="22"/>
        </w:rPr>
        <w:t>**Emprunt collectif**</w:t>
      </w:r>
    </w:p>
    <w:p>
      <w:pPr>
        <w:spacing w:after="0" w:before="0"/>
        <w:ind w:firstLine="709"/>
        <w:jc w:val="both"/>
      </w:pPr>
      <w:r>
        <w:rPr>
          <w:rFonts w:ascii="Times New Roman" w:hAnsi="Times New Roman" w:cs="Times New Roman"/>
          <w:rFonts w:ascii="Times New Roman" w:hAnsi="Times New Roman"/>
          <w:b/>
          <w:i w:val="0"/>
          <w:sz w:val="22"/>
          <w:u w:val="none"/>
        </w:rPr>
        <w:t>L'état délivré par le syndic ne révèle pas l'existence d'un emprunt collectif.</w:t>
      </w:r>
    </w:p>
    <w:p>
      <w:pPr>
        <w:pStyle w:val="Heading2"/>
      </w:pPr>
      <w:r>
        <w:rPr>
          <w:rFonts w:ascii="Times New Roman" w:hAnsi="Times New Roman" w:cs="Times New Roman"/>
          <w:rFonts w:ascii="Times New Roman" w:hAnsi="Times New Roman"/>
          <w:sz w:val="22"/>
        </w:rPr>
        <w:t>**Fonds de travaux**</w:t>
      </w:r>
    </w:p>
    <w:p>
      <w:pPr>
        <w:spacing w:after="0" w:before="0"/>
        <w:ind w:firstLine="709"/>
        <w:jc w:val="both"/>
      </w:pPr>
      <w:r>
        <w:rPr>
          <w:rFonts w:ascii="Times New Roman" w:hAnsi="Times New Roman" w:cs="Times New Roman"/>
          <w:rFonts w:ascii="Times New Roman" w:hAnsi="Times New Roman"/>
          <w:b/>
          <w:i w:val="0"/>
          <w:sz w:val="22"/>
          <w:u w:val="none"/>
        </w:rPr>
        <w:t>L'immeuble entre dans le champ d'application de l'obligation de créer un fonds de travaux.</w:t>
      </w:r>
    </w:p>
    <w:p>
      <w:pPr>
        <w:pStyle w:val="Heading2"/>
      </w:pPr>
      <w:r>
        <w:rPr>
          <w:rFonts w:ascii="Times New Roman" w:hAnsi="Times New Roman" w:cs="Times New Roman"/>
          <w:rFonts w:ascii="Times New Roman" w:hAnsi="Times New Roman"/>
          <w:sz w:val="22"/>
        </w:rPr>
        <w:t>**Statut de la copropriété**</w:t>
      </w:r>
    </w:p>
    <w:p>
      <w:pPr>
        <w:pStyle w:val="Heading3"/>
      </w:pPr>
      <w:r>
        <w:rPr>
          <w:rFonts w:ascii="Times New Roman" w:hAnsi="Times New Roman" w:cs="Times New Roman"/>
          <w:rFonts w:ascii="Times New Roman" w:hAnsi="Times New Roman"/>
          <w:sz w:val="22"/>
        </w:rPr>
        <w:t>**Syndic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 est </w:t>
      </w:r>
      <w:r>
        <w:rPr>
          <w:rFonts w:ascii="Times New Roman" w:hAnsi="Times New Roman" w:cs="Times New Roman"/>
          <w:rFonts w:ascii="Times New Roman" w:hAnsi="Times New Roman"/>
          <w:b/>
          <w:i w:val="0"/>
          <w:sz w:val="22"/>
          <w:u w:val="none"/>
        </w:rPr>
        <w:t>FONCIA SAINT-LOUIS</w:t>
      </w:r>
      <w:r>
        <w:rPr>
          <w:rFonts w:ascii="Times New Roman" w:hAnsi="Times New Roman" w:cs="Times New Roman"/>
          <w:rFonts w:ascii="Times New Roman" w:hAnsi="Times New Roman"/>
          <w:b/>
          <w:i w:val="0"/>
          <w:sz w:val="22"/>
          <w:u w:val="none"/>
        </w:rPr>
        <w:t xml:space="preserve"> – </w:t>
      </w:r>
      <w:r>
        <w:rPr>
          <w:rFonts w:ascii="Times New Roman" w:hAnsi="Times New Roman" w:cs="Times New Roman"/>
          <w:rFonts w:ascii="Times New Roman" w:hAnsi="Times New Roman"/>
          <w:b/>
          <w:i w:val="0"/>
          <w:sz w:val="22"/>
          <w:u w:val="none"/>
        </w:rPr>
        <w:t>264 Rue Garibaldi</w:t>
      </w:r>
      <w:r>
        <w:rPr>
          <w:rFonts w:ascii="Times New Roman" w:hAnsi="Times New Roman" w:cs="Times New Roman"/>
          <w:rFonts w:ascii="Times New Roman" w:hAnsi="Times New Roman"/>
          <w:b/>
          <w:i w:val="0"/>
          <w:sz w:val="22"/>
          <w:u w:val="none"/>
        </w:rPr>
        <w:t xml:space="preserve"> – </w:t>
      </w:r>
      <w:r>
        <w:rPr>
          <w:rFonts w:ascii="Times New Roman" w:hAnsi="Times New Roman" w:cs="Times New Roman"/>
          <w:rFonts w:ascii="Times New Roman" w:hAnsi="Times New Roman"/>
          <w:b/>
          <w:i w:val="0"/>
          <w:sz w:val="22"/>
          <w:u w:val="none"/>
        </w:rPr>
        <w:t>69003</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LYON 3ÈME ARRONDISSEMENT</w:t>
      </w:r>
    </w:p>
    <w:p>
      <w:pPr>
        <w:pStyle w:val="Heading3"/>
      </w:pPr>
      <w:r>
        <w:rPr>
          <w:rFonts w:ascii="Times New Roman" w:hAnsi="Times New Roman" w:cs="Times New Roman"/>
          <w:rFonts w:ascii="Times New Roman" w:hAnsi="Times New Roman"/>
          <w:sz w:val="22"/>
        </w:rPr>
        <w:t>**Respect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respecter les stipulations du règlement de copropriété, de ses modificatifs éventuels visés ci-dessus, ainsi que les dispositions des lois et décrets postérieurs régissant la copropriété.</w:t>
      </w:r>
    </w:p>
    <w:p>
      <w:pPr>
        <w:spacing w:after="0" w:before="0"/>
        <w:ind w:firstLine="709"/>
        <w:jc w:val="both"/>
      </w:pPr>
      <w:r>
        <w:rPr>
          <w:rFonts w:ascii="Times New Roman" w:hAnsi="Times New Roman" w:cs="Times New Roman"/>
          <w:rFonts w:ascii="Times New Roman" w:hAnsi="Times New Roman"/>
          <w:b/>
          <w:i w:val="0"/>
          <w:sz w:val="22"/>
          <w:u w:val="none"/>
        </w:rPr>
        <w:t>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la dernière assemblée : </w:t>
      </w:r>
      <w:r>
        <w:rPr>
          <w:rFonts w:ascii="Times New Roman" w:hAnsi="Times New Roman" w:cs="Times New Roman"/>
          <w:rFonts w:ascii="Times New Roman" w:hAnsi="Times New Roman"/>
          <w:b/>
          <w:i w:val="0"/>
          <w:sz w:val="22"/>
          <w:u w:val="none"/>
        </w:rPr>
        <w:t>6 février 2025</w:t>
      </w:r>
    </w:p>
    <w:p>
      <w:pPr>
        <w:spacing w:after="0" w:before="0"/>
        <w:ind w:firstLine="709"/>
        <w:jc w:val="both"/>
      </w:pPr>
      <w:r>
        <w:rPr>
          <w:rFonts w:ascii="Times New Roman" w:hAnsi="Times New Roman" w:cs="Times New Roman"/>
          <w:rFonts w:ascii="Times New Roman" w:hAnsi="Times New Roman"/>
          <w:b w:val="0"/>
          <w:i w:val="0"/>
          <w:sz w:val="22"/>
          <w:u w:val="none"/>
        </w:rPr>
        <w:t>Les copies dématérialisées des procès-verbaux des assemblées générales des trois dernières années sont annexées.</w:t>
      </w:r>
    </w:p>
    <w:p>
      <w:pPr>
        <w:spacing w:after="0" w:before="0"/>
        <w:ind w:firstLine="709"/>
        <w:jc w:val="both"/>
      </w:pPr>
      <w:r>
        <w:rPr>
          <w:rFonts w:ascii="Times New Roman" w:hAnsi="Times New Roman" w:cs="Times New Roman"/>
          <w:rFonts w:ascii="Times New Roman" w:hAnsi="Times New Roman"/>
          <w:b/>
          <w:i w:val="0"/>
          <w:sz w:val="22"/>
          <w:u w:val="none"/>
        </w:rPr>
        <w:t>Annexe n°17 : Procès-verbaux des assemblées générales des trois dernières années</w:t>
      </w:r>
    </w:p>
    <w:p>
      <w:pPr>
        <w:pStyle w:val="Heading3"/>
      </w:pPr>
      <w:r>
        <w:rPr>
          <w:rFonts w:ascii="Times New Roman" w:hAnsi="Times New Roman" w:cs="Times New Roman"/>
          <w:rFonts w:ascii="Times New Roman" w:hAnsi="Times New Roman"/>
          <w:sz w:val="22"/>
        </w:rPr>
        <w:t>**Convention des parties sur les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paiera au syndic de la copropriété toutes les charges mises en recouvrement par ce dernier au jour de l'entrée en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supportera les charges de copropriété à compter du jour de l'entrée en jouissance.</w:t>
      </w:r>
    </w:p>
    <w:p>
      <w:pPr>
        <w:pStyle w:val="Heading3"/>
      </w:pPr>
      <w:r>
        <w:rPr>
          <w:rFonts w:ascii="Times New Roman" w:hAnsi="Times New Roman" w:cs="Times New Roman"/>
          <w:rFonts w:ascii="Times New Roman" w:hAnsi="Times New Roman"/>
          <w:sz w:val="22"/>
        </w:rPr>
        <w:t>**Convention des parties sur les travaux**</w:t>
      </w:r>
    </w:p>
    <w:p>
      <w:pPr>
        <w:spacing w:after="0" w:before="0"/>
        <w:ind w:firstLine="709"/>
        <w:jc w:val="both"/>
      </w:pPr>
      <w:r>
        <w:rPr>
          <w:rFonts w:ascii="Times New Roman" w:hAnsi="Times New Roman" w:cs="Times New Roman"/>
          <w:rFonts w:ascii="Times New Roman" w:hAnsi="Times New Roman"/>
          <w:b/>
          <w:i w:val="0"/>
          <w:sz w:val="22"/>
          <w:u w:val="none"/>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pPr>
        <w:spacing w:after="0" w:before="0"/>
        <w:ind w:firstLine="709"/>
        <w:jc w:val="both"/>
      </w:pPr>
      <w:r>
        <w:rPr>
          <w:rFonts w:ascii="Times New Roman" w:hAnsi="Times New Roman" w:cs="Times New Roman"/>
          <w:rFonts w:ascii="Times New Roman" w:hAnsi="Times New Roman"/>
          <w:b/>
          <w:i w:val="0"/>
          <w:sz w:val="22"/>
          <w:u w:val="none"/>
        </w:rPr>
        <w:t>Annexe n°18 : Pré état-daté</w:t>
      </w:r>
    </w:p>
    <w:p>
      <w:pPr>
        <w:pStyle w:val="Heading1"/>
      </w:pPr>
      <w:r>
        <w:rPr>
          <w:rFonts w:ascii="Times New Roman" w:hAnsi="Times New Roman" w:cs="Times New Roman"/>
          <w:rFonts w:ascii="Times New Roman" w:hAnsi="Times New Roman"/>
          <w:sz w:val="22"/>
        </w:rPr>
        <w:t>**FISCALITE**</w:t>
      </w:r>
    </w:p>
    <w:p>
      <w:pPr>
        <w:pStyle w:val="Heading2"/>
      </w:pPr>
      <w:r>
        <w:rPr>
          <w:rFonts w:ascii="Times New Roman" w:hAnsi="Times New Roman" w:cs="Times New Roman"/>
          <w:rFonts w:ascii="Times New Roman" w:hAnsi="Times New Roman"/>
          <w:sz w:val="22"/>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reconnait avoir été informé de l'existence de ce régime de faveur et de la définition de la notion de « primo-accédant » au sens de l'article L 31-10-3 du Code de la construction et de l'habitation,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déclare entrer dans le cadre d'une première acquisition, telle que définie au I de l'article L 31-10-3 du code précité, destinée à l'usage de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En conséquence, le taux relevé par le conseil départemental ne s'appliquera pas à l'acte authentique de réitération des présentes.</w:t>
      </w:r>
    </w:p>
    <w:p>
      <w:pPr>
        <w:pStyle w:val="Heading1"/>
      </w:pPr>
      <w:r>
        <w:rPr>
          <w:rFonts w:ascii="Times New Roman" w:hAnsi="Times New Roman" w:cs="Times New Roman"/>
          <w:rFonts w:ascii="Times New Roman" w:hAnsi="Times New Roman"/>
          <w:sz w:val="22"/>
        </w:rPr>
        <w:t>**Plus-values**</w:t>
      </w:r>
    </w:p>
    <w:p>
      <w:pPr>
        <w:pStyle w:val="Heading2"/>
      </w:pPr>
      <w:r>
        <w:rPr>
          <w:rFonts w:ascii="Times New Roman" w:hAnsi="Times New Roman" w:cs="Times New Roman"/>
          <w:rFonts w:ascii="Times New Roman" w:hAnsi="Times New Roman"/>
          <w:sz w:val="22"/>
        </w:rPr>
        <w:t>Concernant les lots numéros &lt;&lt;&lt;VAR_START&gt;&gt;&gt;14, 29&lt;&lt;&lt;VAR_END&gt;&gt;&gt;</w:t>
      </w:r>
    </w:p>
    <w:p>
      <w:pPr>
        <w:spacing w:after="0" w:before="0"/>
        <w:ind w:firstLine="709"/>
        <w:jc w:val="both"/>
      </w:pPr>
      <w:r>
        <w:rPr>
          <w:rFonts w:ascii="Times New Roman" w:hAnsi="Times New Roman" w:cs="Times New Roman"/>
          <w:rFonts w:ascii="Times New Roman" w:hAnsi="Times New Roman"/>
          <w:b w:val="0"/>
          <w:i w:val="0"/>
          <w:sz w:val="22"/>
          <w:u w:val="none"/>
        </w:rPr>
        <w:t>Acquisition</w:t>
      </w:r>
      <w:r>
        <w:rPr>
          <w:rFonts w:ascii="Times New Roman" w:hAnsi="Times New Roman" w:cs="Times New Roman"/>
          <w:rFonts w:ascii="Times New Roman" w:hAnsi="Times New Roman"/>
          <w:b w:val="0"/>
          <w:i w:val="0"/>
          <w:sz w:val="22"/>
          <w:u w:val="none"/>
        </w:rPr>
        <w:t xml:space="preserve"> suivant acte reçu par </w:t>
      </w:r>
      <w:r>
        <w:rPr>
          <w:rFonts w:ascii="Times New Roman" w:hAnsi="Times New Roman" w:cs="Times New Roman"/>
          <w:rFonts w:ascii="Times New Roman" w:hAnsi="Times New Roman"/>
          <w:b w:val="0"/>
          <w:i w:val="0"/>
          <w:sz w:val="22"/>
          <w:u w:val="none"/>
        </w:rPr>
        <w:t>Maître MARTIN, notaire à TASSIN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7 juin 2021</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rPr>
        <w:t>LYON 5</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sz w:val="22"/>
        </w:rPr>
        <w:t>Concernant le lot numéro &lt;&lt;&lt;VAR_START&gt;&gt;&gt;48&lt;&lt;&lt;VAR_END&gt;&gt;&gt;</w:t>
      </w:r>
    </w:p>
    <w:p>
      <w:pPr>
        <w:spacing w:after="0" w:before="0"/>
        <w:ind w:firstLine="709"/>
        <w:jc w:val="both"/>
      </w:pPr>
      <w:r>
        <w:rPr>
          <w:rFonts w:ascii="Times New Roman" w:hAnsi="Times New Roman" w:cs="Times New Roman"/>
          <w:rFonts w:ascii="Times New Roman" w:hAnsi="Times New Roman"/>
          <w:b w:val="0"/>
          <w:i w:val="0"/>
          <w:sz w:val="22"/>
          <w:u w:val="none"/>
        </w:rPr>
        <w:t>Acquisition</w:t>
      </w:r>
      <w:r>
        <w:rPr>
          <w:rFonts w:ascii="Times New Roman" w:hAnsi="Times New Roman" w:cs="Times New Roman"/>
          <w:rFonts w:ascii="Times New Roman" w:hAnsi="Times New Roman"/>
          <w:b w:val="0"/>
          <w:i w:val="0"/>
          <w:sz w:val="22"/>
          <w:u w:val="none"/>
        </w:rPr>
        <w:t xml:space="preserve"> suivant acte reçu par </w:t>
      </w:r>
      <w:r>
        <w:rPr>
          <w:rFonts w:ascii="Times New Roman" w:hAnsi="Times New Roman" w:cs="Times New Roman"/>
          <w:rFonts w:ascii="Times New Roman" w:hAnsi="Times New Roman"/>
          <w:b w:val="0"/>
          <w:i w:val="0"/>
          <w:sz w:val="22"/>
          <w:u w:val="none"/>
        </w:rPr>
        <w:t>Maître DUPONT, notaire à LYON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28 juillet 2025</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rPr>
        <w:t>LYON 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sz w:val="22"/>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sz w:val="22"/>
        </w:rPr>
        <w:t>**Dispositions transitoires**</w:t>
      </w:r>
    </w:p>
    <w:p>
      <w:pPr>
        <w:pStyle w:val="Heading2"/>
      </w:pPr>
      <w:r>
        <w:rPr>
          <w:rFonts w:ascii="Times New Roman" w:hAnsi="Times New Roman" w:cs="Times New Roman"/>
          <w:rFonts w:ascii="Times New Roman" w:hAnsi="Times New Roman"/>
          <w:sz w:val="22"/>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Entre la date des présentes et la date d'entrée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le cas échéant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tels qu'ils sont sus-désignés demeureront sous la garde et possession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s'y oblige.</w:t>
      </w:r>
    </w:p>
    <w:p>
      <w:pPr>
        <w:pStyle w:val="Heading3"/>
      </w:pPr>
      <w:r>
        <w:rPr>
          <w:rFonts w:ascii="Times New Roman" w:hAnsi="Times New Roman" w:cs="Times New Roman"/>
          <w:rFonts w:ascii="Times New Roman" w:hAnsi="Times New Roman"/>
          <w:sz w:val="22"/>
        </w:rPr>
        <w:t>**Eléments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laisser dans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tout ce qui est immeuble par destination ainsi que, sans que cette liste soit limitative et sous la seule réserve que les éléments ci-après désignés existent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plaques de cheminées scellées, les inserts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supports de tringles à rideau, s'ils sont scellés dans le mur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trumeaux scellés, les dessus de radiateurs scellés, les moquettes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poignées de porte telles qu'elles existaient lors de la visite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pommeaux ou boules d'escalier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planches et équipements de rangement des placards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arbres, arbustes, rosiers, plantes et fleurs en terre si jardin privatif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sanitaire et l'équipement de chauffage et de conditionnement d'air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éléments d'éclairage fixés au mur et/ou plafonds, à l'exception des appliques et luminaires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électrique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convecteurs électriques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câblage et les prises informatiques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carreaux et vitrages sans cassures ni fêlures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volets, persiennes, stores-bannes et leurs motorisations.</w:t>
      </w:r>
    </w:p>
    <w:p>
      <w:pPr>
        <w:pStyle w:val="Heading3"/>
      </w:pPr>
      <w:r>
        <w:rPr>
          <w:rFonts w:ascii="Times New Roman" w:hAnsi="Times New Roman" w:cs="Times New Roman"/>
          <w:rFonts w:ascii="Times New Roman" w:hAnsi="Times New Roman"/>
          <w:sz w:val="22"/>
        </w:rPr>
        <w:t>**Entretien, réparation**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apporter de modification quelconque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délivrer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son état actuel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 ses assurances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maintenir en bon état de fonctionnement les équipements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laisser les fils électriques d'éclairage suffisamment longs et équipés de leurs douilles et ampoules ou spots ou néons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entretenir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ses abords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hors-gel les installations en saison froide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réparer les dégâts survenus depuis la visite.</w:t>
      </w:r>
    </w:p>
    <w:p>
      <w:pPr>
        <w:pStyle w:val="Heading2"/>
      </w:pPr>
      <w:r>
        <w:rPr>
          <w:rFonts w:ascii="Times New Roman" w:hAnsi="Times New Roman" w:cs="Times New Roman"/>
          <w:rFonts w:ascii="Times New Roman" w:hAnsi="Times New Roman"/>
          <w:sz w:val="22"/>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totalement ou partiellement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sz w:val="22"/>
        </w:rPr>
        <w:t>**PROVISION SUR LES FRAIS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A titre de provision sur frais,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w:t>
      </w:r>
      <w:r>
        <w:rPr>
          <w:rFonts w:ascii="Times New Roman" w:hAnsi="Times New Roman" w:cs="Times New Roman"/>
          <w:rFonts w:ascii="Times New Roman" w:hAnsi="Times New Roman"/>
          <w:b/>
          <w:i w:val="0"/>
          <w:sz w:val="22"/>
          <w:u w:val="none"/>
        </w:rPr>
        <w:t xml:space="preserve">dans les </w:t>
      </w:r>
      <w:r>
        <w:rPr>
          <w:rFonts w:ascii="Times New Roman" w:hAnsi="Times New Roman" w:cs="Times New Roman"/>
          <w:rFonts w:ascii="Times New Roman" w:hAnsi="Times New Roman"/>
          <w:b/>
          <w:i w:val="0"/>
          <w:sz w:val="22"/>
          <w:u w:val="none"/>
        </w:rPr>
        <w:t>QUINZE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15</w:t>
      </w:r>
      <w:r>
        <w:rPr>
          <w:rFonts w:ascii="Times New Roman" w:hAnsi="Times New Roman" w:cs="Times New Roman"/>
          <w:rFonts w:ascii="Times New Roman" w:hAnsi="Times New Roman"/>
          <w:b/>
          <w:i w:val="0"/>
          <w:sz w:val="22"/>
          <w:u w:val="none"/>
        </w:rPr>
        <w:t>) JOURS des présentes</w:t>
      </w:r>
      <w:r>
        <w:rPr>
          <w:rFonts w:ascii="Times New Roman" w:hAnsi="Times New Roman" w:cs="Times New Roman"/>
          <w:rFonts w:ascii="Times New Roman" w:hAnsi="Times New Roman"/>
          <w:b w:val="0"/>
          <w:i w:val="0"/>
          <w:sz w:val="22"/>
          <w:u w:val="none"/>
        </w:rPr>
        <w:t xml:space="preserve"> au compte de l'office notarial dénommé en tête des présentes, la somme de </w:t>
      </w:r>
      <w:r>
        <w:rPr>
          <w:rFonts w:ascii="Times New Roman" w:hAnsi="Times New Roman" w:cs="Times New Roman"/>
          <w:rFonts w:ascii="Times New Roman" w:hAnsi="Times New Roman"/>
          <w:b/>
          <w:i w:val="0"/>
          <w:sz w:val="22"/>
          <w:u w:val="none"/>
        </w:rPr>
        <w:t>quinze mille euros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sz w:val="22"/>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sz w:val="22"/>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sz w:val="22"/>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sz w:val="22"/>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pour l'envoi de ce courrier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jour commence à zéro heure et se termine à vingt-quatre heures.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courrier recommandé de rétraction ou l'acte extrajudiciaire doit être envoyé au plus tard le dernier jour du délai.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pluralité de bénéficiaires, il est expressément convenu que la rétractation d'un seul d'entre eux emportera automatiquement résolution des présentes.</w:t>
      </w:r>
    </w:p>
    <w:p>
      <w:pPr>
        <w:pStyle w:val="Heading1"/>
      </w:pPr>
      <w:r>
        <w:rPr>
          <w:rFonts w:ascii="Times New Roman" w:hAnsi="Times New Roman" w:cs="Times New Roman"/>
          <w:rFonts w:ascii="Times New Roman" w:hAnsi="Times New Roman"/>
          <w:sz w:val="22"/>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sz w:val="22"/>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sz w:val="22"/>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w:t>
      </w:r>
    </w:p>
    <w:p>
      <w:pPr>
        <w:pStyle w:val="Heading1"/>
      </w:pPr>
      <w:r>
        <w:rPr>
          <w:rFonts w:ascii="Times New Roman" w:hAnsi="Times New Roman" w:cs="Times New Roman"/>
          <w:rFonts w:ascii="Times New Roman" w:hAnsi="Times New Roman"/>
          <w:sz w:val="22"/>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sz w:val="22"/>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sz w:val="22"/>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ind w:firstLine="0"/>
      <w:jc w:val="center"/>
      <w:outlineLvl w:val="0"/>
    </w:pPr>
    <w:rPr>
      <w:rFonts w:asciiTheme="majorHAnsi" w:eastAsiaTheme="majorEastAsia" w:hAnsiTheme="majorHAnsi" w:cstheme="majorBidi" w:ascii="Times New Roman" w:hAnsi="Times New Roman"/>
      <w:b/>
      <w:bCs/>
      <w:cap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0" w:after="240"/>
      <w:ind w:firstLine="0"/>
      <w:jc w:val="center"/>
      <w:outlineLvl w:val="1"/>
    </w:pPr>
    <w:rPr>
      <w:rFonts w:asciiTheme="majorHAnsi" w:eastAsiaTheme="majorEastAsia" w:hAnsiTheme="majorHAnsi" w:cstheme="majorBidi" w:ascii="Times New Roman" w:hAnsi="Times New Roman"/>
      <w:b/>
      <w:bCs/>
      <w:smallCap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0" w:after="240"/>
      <w:ind w:firstLine="0"/>
      <w:jc w:val="center"/>
      <w:outlineLvl w:val="2"/>
    </w:pPr>
    <w:rPr>
      <w:rFonts w:asciiTheme="majorHAnsi" w:eastAsiaTheme="majorEastAsia" w:hAnsiTheme="majorHAnsi" w:cstheme="majorBidi" w:ascii="Times New Roman" w:hAnsi="Times New Roman"/>
      <w:b/>
      <w:bCs/>
      <w:color w:val="4F81BD" w:themeColor="accent1"/>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4F81BD" w:themeColor="accent1"/>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243F60" w:themeColor="accent1" w:themeShade="7F"/>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