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0"/>
        <w:ind w:left="0" w:right="0"/>
      </w:pPr>
    </w:p>
    <w:p>
      <w:pPr>
        <w:autoSpaceDN w:val="0"/>
        <w:autoSpaceDE w:val="0"/>
        <w:widowControl/>
        <w:spacing w:line="262" w:lineRule="exact" w:before="0" w:after="4300"/>
        <w:ind w:left="1872" w:right="1872" w:firstLine="0"/>
        <w:jc w:val="center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NOM_SOCIETE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civile au capital de 1 000 euros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Siège social : 00 rue Exemple - 00000 VILLE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cours d’immatriculation au RCS de METROPOLE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5"/>
        <w:gridCol w:w="4575"/>
      </w:tblGrid>
      <w:tr>
        <w:trPr>
          <w:trHeight w:hRule="exact" w:val="9178"/>
        </w:trPr>
        <w:tc>
          <w:tcPr>
            <w:tcW w:type="dxa" w:w="8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76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7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82"/>
            </w:tblGrid>
            <w:tr>
              <w:trPr>
                <w:trHeight w:hRule="exact" w:val="434"/>
              </w:trPr>
              <w:tc>
                <w:tcPr>
                  <w:tcW w:type="dxa" w:w="454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5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FFFFFF"/>
                      <w:sz w:val="16"/>
                    </w:rPr>
                    <w:t xml:space="preserve">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9150"/>
      </w:tblGrid>
      <w:tr>
        <w:trPr>
          <w:trHeight w:hRule="exact" w:val="9822"/>
        </w:trPr>
        <w:tc>
          <w:tcPr>
            <w:tcW w:type="dxa" w:w="86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12" w:after="0"/>
              <w:ind w:left="0" w:right="336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8"/>
              </w:rPr>
              <w:t xml:space="preserve">STATUTS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40" w:right="1368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6"/>
      </w:tblGrid>
      <w:tr>
        <w:trPr>
          <w:trHeight w:hRule="exact" w:val="264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LES SOUSSIGNÉS : </w:t>
            </w:r>
          </w:p>
        </w:tc>
      </w:tr>
    </w:tbl>
    <w:p>
      <w:pPr>
        <w:autoSpaceDN w:val="0"/>
        <w:autoSpaceDE w:val="0"/>
        <w:widowControl/>
        <w:spacing w:line="268" w:lineRule="exact" w:before="49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1. Monsieur Prenom1, Prenom3 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 le JJ mois AAAA à METROPOLE (75),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00 rue Exemple - 00000 VILLE,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Marié à Madame Prenom2, Prenom6, Prenom7 NOM_NAISSANCE sous le régime de la participation aux acquêts, suivant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 de mariage reçu par Maître Prenom_Notaire NOM_NOTAIRE, Notaire à Ville_Notaire (71), le JJ mois AAAA,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préalablement à leur union célébrée à la mairie de VILLE_MARIAGE (26),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JJ mois AAAA,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Déclarant que ledit régime n’a pas été modifié depuis. </w:t>
      </w:r>
    </w:p>
    <w:p>
      <w:pPr>
        <w:autoSpaceDN w:val="0"/>
        <w:autoSpaceDE w:val="0"/>
        <w:widowControl/>
        <w:spacing w:line="268" w:lineRule="exact" w:before="504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2. Madame Prenom2, Prenom6, Prenom7 NOM_NAISSANCE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Née le JJ mois AAAA à TAIN L’HERMITAGE (26),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00 rue Exemple - 00000 VILLE,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Mariée à Monsieur Prenom1, Prenom3 NOM_FAMILLE sous le régime de la participation aux acquêts,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suivant contrat de mariage reçu par Maître Prenom_Notaire NOM_NOTAIRE, Notaire à Ville_Notaire (71), le JJ mois AAAA,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préalablement à leur union célébrée à la mairie de VILLE_MARIAGE (26),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JJ mois AAAA,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Déclarant que ledit régime n’a pas été modifié depuis. </w:t>
      </w:r>
    </w:p>
    <w:p>
      <w:pPr>
        <w:autoSpaceDN w:val="0"/>
        <w:autoSpaceDE w:val="0"/>
        <w:widowControl/>
        <w:spacing w:line="200" w:lineRule="exact" w:before="57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Associés fondateurs, </w:t>
      </w:r>
    </w:p>
    <w:p>
      <w:pPr>
        <w:autoSpaceDN w:val="0"/>
        <w:autoSpaceDE w:val="0"/>
        <w:widowControl/>
        <w:spacing w:line="264" w:lineRule="exact" w:before="264" w:after="6166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Ont établi ainsi qu'il suit les statuts d'une société civile qu'ils sont convenus de constituer entre eux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avec toute autre personne qui viendrait ultérieurement à acquérir la qualité d'associé.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8"/>
        <w:gridCol w:w="4588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974" w:right="1342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8"/>
      </w:tblGrid>
      <w:tr>
        <w:trPr>
          <w:trHeight w:hRule="exact" w:val="246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I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32.0" w:type="dxa"/>
      </w:tblPr>
      <w:tblGrid>
        <w:gridCol w:w="9178"/>
      </w:tblGrid>
      <w:tr>
        <w:trPr>
          <w:trHeight w:hRule="exact" w:val="308"/>
        </w:trPr>
        <w:tc>
          <w:tcPr>
            <w:tcW w:type="dxa" w:w="708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>FORME - OBJET - DENOMINATION - SIEGE - DUREE</w:t>
            </w:r>
          </w:p>
        </w:tc>
      </w:tr>
    </w:tbl>
    <w:p>
      <w:pPr>
        <w:autoSpaceDN w:val="0"/>
        <w:autoSpaceDE w:val="0"/>
        <w:widowControl/>
        <w:spacing w:line="284" w:lineRule="exact" w:before="48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 – FORME </w:t>
      </w:r>
    </w:p>
    <w:p>
      <w:pPr>
        <w:autoSpaceDN w:val="0"/>
        <w:autoSpaceDE w:val="0"/>
        <w:widowControl/>
        <w:spacing w:line="264" w:lineRule="exact" w:before="266" w:after="0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formé par les présentes entre les propriétaires de parts sociales ci-après créées et celles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pourront l'être ultérieurement, une société civile régie par les dispositions du Titre IX du Livre III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civil, du décret nº 78-704 du 03 juillet 1978 et par toutes les dispositions légales ou réglementaires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applicables en pareille matière ainsi que par les présents statuts. </w:t>
      </w:r>
    </w:p>
    <w:p>
      <w:pPr>
        <w:autoSpaceDN w:val="0"/>
        <w:autoSpaceDE w:val="0"/>
        <w:widowControl/>
        <w:spacing w:line="284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 – OBJET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 a pour objet : </w:t>
      </w:r>
    </w:p>
    <w:p>
      <w:pPr>
        <w:autoSpaceDN w:val="0"/>
        <w:tabs>
          <w:tab w:pos="312" w:val="left"/>
        </w:tabs>
        <w:autoSpaceDE w:val="0"/>
        <w:widowControl/>
        <w:spacing w:line="264" w:lineRule="exact" w:before="268" w:after="0"/>
        <w:ind w:left="1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La propriété, la détention, la gestion et la cession de valeurs mobilières et immobilières, droits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sociaux ou tous autres titres cotés ou non cotés, de SCPI ou d'OPCl, détenus en pleine propriété,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nue-propriété ou usufruit, acquis par voie d'achat, d'échange, d'apport ou autrement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La propriété, la détention, la gestion, la construction, l'administration et l'exploitation par bail, location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autrement de tous immeubles et droits immobiliers détenus en pleine propriété, nue-propriété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usufruit, dont elle pourrait devenir propriétaire par voie d'acquisition, d'apport, d'échange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autrement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L'organisation du patrimoine familial des associés en vue d'en faciliter la gestion et la transmission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afin d'éviter qu'il ne soit livré aux aléas de l'indivision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Le placement et l'investissement par tous moyens monétaires ou financiers des fonds,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trésorerie et des disponibilités de la société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La vente de ces mêmes biens pour autant toutefois qu'elle ne puisse être considérée comme un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commerce et ne porte pas atteinte au caractère civil de la société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L'emprunt, le cautionnement simple ou hypothécaire nécessaires à la réalisation de l'objet ;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Et plus généralement, la réalisation de toutes opérations se rattachant directement ou indirectement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l'objet social sus-indiqué, pourvu que ces opérations n'affectent pas le caractère civil de la société. </w:t>
      </w:r>
    </w:p>
    <w:p>
      <w:pPr>
        <w:autoSpaceDN w:val="0"/>
        <w:autoSpaceDE w:val="0"/>
        <w:widowControl/>
        <w:spacing w:line="284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3 – DÉNOMINATION SOCIALE </w:t>
      </w:r>
    </w:p>
    <w:p>
      <w:pPr>
        <w:autoSpaceDN w:val="0"/>
        <w:autoSpaceDE w:val="0"/>
        <w:widowControl/>
        <w:spacing w:line="232" w:lineRule="exact" w:before="29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 a pour dénomination sociale : </w:t>
      </w:r>
      <w:r>
        <w:rPr>
          <w:rFonts w:ascii="Arial,Bold" w:hAnsi="Arial,Bold" w:eastAsia="Arial,Bold"/>
          <w:b/>
          <w:i w:val="0"/>
          <w:color w:val="000000"/>
          <w:sz w:val="20"/>
        </w:rPr>
        <w:t>NOM_SOCIETE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64" w:lineRule="exact" w:before="268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tous les actes et documents émanant de la Société et destinés aux tiers, la dénomination sociale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doit, si elle ne les contient pas, être précédée ou suivie immédiatement des mots "société civile " suivis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l'indication du capital social, en vertu des dispositions de l'article 32 du décret du 3 juillet 1978 précité. </w:t>
      </w:r>
    </w:p>
    <w:p>
      <w:pPr>
        <w:autoSpaceDN w:val="0"/>
        <w:autoSpaceDE w:val="0"/>
        <w:widowControl/>
        <w:spacing w:line="264" w:lineRule="exact" w:before="262" w:after="1578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 indiquera sur ses factures, notes de commande, tarifs et documents publicitaires ainsi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toutes correspondances et tous récépissés concernant son activité et signés par elle ou en son nom,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 numéro d'identification accompagné de la mention RCS suivie du nom de la ville où se trouve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greffe où elle est immatriculée, conformément aux dispositions de l'article R. 123-237 du Code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commerce.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40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8" w:right="2592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4 – SIÈGE SOCIAL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siège social est fixé : </w:t>
      </w:r>
      <w:r>
        <w:rPr>
          <w:rFonts w:ascii="Arial,Bold" w:hAnsi="Arial,Bold" w:eastAsia="Arial,Bold"/>
          <w:b/>
          <w:i w:val="0"/>
          <w:color w:val="000000"/>
          <w:sz w:val="20"/>
        </w:rPr>
        <w:t>00 rue Exemple - 00000 VILLE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peut être transféré en tout autre endroit de la même ville ou du même département par simple décision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gérance, et partout ailleurs par décision collective extraordinaire. </w:t>
      </w:r>
    </w:p>
    <w:p>
      <w:pPr>
        <w:autoSpaceDN w:val="0"/>
        <w:autoSpaceDE w:val="0"/>
        <w:widowControl/>
        <w:spacing w:line="230" w:lineRule="exact" w:before="564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5 - DURÉE </w:t>
      </w:r>
    </w:p>
    <w:p>
      <w:pPr>
        <w:autoSpaceDN w:val="0"/>
        <w:autoSpaceDE w:val="0"/>
        <w:widowControl/>
        <w:spacing w:line="268" w:lineRule="exact" w:before="288" w:after="56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durée de la Société est fixée à </w:t>
      </w:r>
      <w:r>
        <w:rPr>
          <w:rFonts w:ascii="Arial,Bold" w:hAnsi="Arial,Bold" w:eastAsia="Arial,Bold"/>
          <w:b/>
          <w:i w:val="0"/>
          <w:color w:val="000000"/>
          <w:sz w:val="20"/>
        </w:rPr>
        <w:t>quatre-vingt-dix-neuf (99) années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à compter de la date de son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immatriculation au Registre du commerce et des sociétés, sauf dissolution anticipée ou prorogation.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8"/>
      </w:tblGrid>
      <w:tr>
        <w:trPr>
          <w:trHeight w:hRule="exact" w:val="244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II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9178"/>
      </w:tblGrid>
      <w:tr>
        <w:trPr>
          <w:trHeight w:hRule="exact" w:val="308"/>
        </w:trPr>
        <w:tc>
          <w:tcPr>
            <w:tcW w:type="dxa" w:w="754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APPORTS - CAPITAL SOCIAL - MODIFICATIONS DU CAPITAL </w:t>
            </w:r>
          </w:p>
        </w:tc>
      </w:tr>
    </w:tbl>
    <w:p>
      <w:pPr>
        <w:autoSpaceDN w:val="0"/>
        <w:autoSpaceDE w:val="0"/>
        <w:widowControl/>
        <w:spacing w:line="230" w:lineRule="exact" w:before="50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6 - APPORTS - FORMATION DU CAPITAL </w:t>
      </w:r>
    </w:p>
    <w:p>
      <w:pPr>
        <w:autoSpaceDN w:val="0"/>
        <w:tabs>
          <w:tab w:pos="7820" w:val="left"/>
        </w:tabs>
        <w:autoSpaceDE w:val="0"/>
        <w:widowControl/>
        <w:spacing w:line="526" w:lineRule="exact" w:before="34" w:after="32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apporté en numéraire 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</w:t>
      </w:r>
      <w:r>
        <w:rPr>
          <w:rFonts w:ascii="Arial,Bold" w:hAnsi="Arial,Bold" w:eastAsia="Arial,Bold"/>
          <w:b/>
          <w:i w:val="0"/>
          <w:color w:val="000000"/>
          <w:sz w:val="20"/>
        </w:rPr>
        <w:t>Monsieur Prenom1 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la somme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500,00 euros </w:t>
      </w:r>
    </w:p>
    <w:p>
      <w:pPr>
        <w:sectPr>
          <w:pgSz w:w="11906" w:h="16838"/>
          <w:pgMar w:top="696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2" w:lineRule="exact" w:before="0" w:after="0"/>
        <w:ind w:left="28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 </w:t>
      </w:r>
      <w:r>
        <w:rPr>
          <w:rFonts w:ascii="Arial,Bold" w:hAnsi="Arial,Bold" w:eastAsia="Arial,Bold"/>
          <w:b/>
          <w:i w:val="0"/>
          <w:color w:val="000000"/>
          <w:sz w:val="20"/>
        </w:rPr>
        <w:t>Madame Prenom2</w:t>
      </w:r>
      <w:r>
        <w:rPr>
          <w:rFonts w:ascii="Arial,Bold" w:hAnsi="Arial,Bold" w:eastAsia="Arial,Bold"/>
          <w:b/>
          <w:i w:val="0"/>
          <w:color w:val="000000"/>
          <w:sz w:val="20"/>
        </w:rPr>
        <w:t>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la somme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au total la somme de MILLE EUROS, ci </w:t>
      </w:r>
    </w:p>
    <w:p>
      <w:pPr>
        <w:sectPr>
          <w:type w:val="continuous"/>
          <w:pgSz w:w="11906" w:h="16838"/>
          <w:pgMar w:top="696" w:right="1340" w:bottom="318" w:left="1388" w:header="720" w:footer="720" w:gutter="0"/>
          <w:cols w:num="2" w:equalWidth="0">
            <w:col w:w="5870" w:space="0"/>
            <w:col w:w="3307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13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500,00 euros </w:t>
      </w:r>
    </w:p>
    <w:p>
      <w:pPr>
        <w:autoSpaceDN w:val="0"/>
        <w:autoSpaceDE w:val="0"/>
        <w:widowControl/>
        <w:spacing w:line="198" w:lineRule="exact" w:before="334" w:after="330"/>
        <w:ind w:left="0" w:right="13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 1 000,00 euros </w:t>
      </w:r>
    </w:p>
    <w:p>
      <w:pPr>
        <w:sectPr>
          <w:type w:val="nextColumn"/>
          <w:pgSz w:w="11906" w:h="16838"/>
          <w:pgMar w:top="696" w:right="1340" w:bottom="318" w:left="1388" w:header="720" w:footer="720" w:gutter="0"/>
          <w:cols w:num="2" w:equalWidth="0">
            <w:col w:w="5870" w:space="0"/>
            <w:col w:w="3307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totalité de cette somme a été déposée entre les mains de Monsieur Prenom1 NOM_FAMILLE, désigné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comme cogérant de la Société, ainsi que celui-ci le reconnaît, pour être versée dans la caisse sociale.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Aucun associé n'étant marié sous un régime de communauté de biens, les dispositions de l'article 1832-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 du Code civil ne sont pas applicables. </w:t>
      </w:r>
    </w:p>
    <w:p>
      <w:pPr>
        <w:autoSpaceDN w:val="0"/>
        <w:autoSpaceDE w:val="0"/>
        <w:widowControl/>
        <w:spacing w:line="230" w:lineRule="exact" w:before="56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7 - CAPITAL SOCIAL </w:t>
      </w:r>
    </w:p>
    <w:p>
      <w:pPr>
        <w:autoSpaceDN w:val="0"/>
        <w:autoSpaceDE w:val="0"/>
        <w:widowControl/>
        <w:spacing w:line="232" w:lineRule="exact" w:before="32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capital social est fixé à </w:t>
      </w:r>
      <w:r>
        <w:rPr>
          <w:rFonts w:ascii="Arial,Bold" w:hAnsi="Arial,Bold" w:eastAsia="Arial,Bold"/>
          <w:b/>
          <w:i w:val="0"/>
          <w:color w:val="000000"/>
          <w:sz w:val="20"/>
        </w:rPr>
        <w:t>MILLE EUROS (1 000 euros)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84" w:lineRule="exact" w:before="2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divisé en </w:t>
      </w:r>
      <w:r>
        <w:rPr>
          <w:rFonts w:ascii="Arial,Bold" w:hAnsi="Arial,Bold" w:eastAsia="Arial,Bold"/>
          <w:b/>
          <w:i w:val="0"/>
          <w:color w:val="000000"/>
          <w:sz w:val="20"/>
        </w:rPr>
        <w:t>MILLE (1 000)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parts de </w:t>
      </w:r>
      <w:r>
        <w:rPr>
          <w:rFonts w:ascii="Arial,Bold" w:hAnsi="Arial,Bold" w:eastAsia="Arial,Bold"/>
          <w:b/>
          <w:i w:val="0"/>
          <w:color w:val="000000"/>
          <w:sz w:val="20"/>
        </w:rPr>
        <w:t>UN EURO (1 €)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chacune, lesquelles sont attribuées comme suit : </w:t>
      </w:r>
    </w:p>
    <w:p>
      <w:pPr>
        <w:autoSpaceDN w:val="0"/>
        <w:tabs>
          <w:tab w:pos="8110" w:val="left"/>
        </w:tabs>
        <w:autoSpaceDE w:val="0"/>
        <w:widowControl/>
        <w:spacing w:line="270" w:lineRule="exact" w:before="228" w:after="0"/>
        <w:ind w:left="2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à </w:t>
      </w:r>
      <w:r>
        <w:rPr>
          <w:rFonts w:ascii="Arial,Bold" w:hAnsi="Arial,Bold" w:eastAsia="Arial,Bold"/>
          <w:b/>
          <w:i w:val="0"/>
          <w:color w:val="000000"/>
          <w:sz w:val="20"/>
        </w:rPr>
        <w:t>Monsieur Prenom1</w:t>
      </w:r>
      <w:r>
        <w:rPr>
          <w:rFonts w:ascii="Arial,Bold" w:hAnsi="Arial,Bold" w:eastAsia="Arial,Bold"/>
          <w:b/>
          <w:i w:val="0"/>
          <w:color w:val="000000"/>
          <w:sz w:val="20"/>
        </w:rPr>
        <w:t>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cinq cents parts sociales en pleine propriété, ci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500 parts </w:t>
      </w:r>
    </w:p>
    <w:p>
      <w:pPr>
        <w:autoSpaceDN w:val="0"/>
        <w:tabs>
          <w:tab w:pos="8128" w:val="left"/>
        </w:tabs>
        <w:autoSpaceDE w:val="0"/>
        <w:widowControl/>
        <w:spacing w:line="266" w:lineRule="exact" w:before="260" w:after="0"/>
        <w:ind w:left="2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à </w:t>
      </w:r>
      <w:r>
        <w:rPr>
          <w:rFonts w:ascii="Arial,Bold" w:hAnsi="Arial,Bold" w:eastAsia="Arial,Bold"/>
          <w:b/>
          <w:i w:val="0"/>
          <w:color w:val="000000"/>
          <w:sz w:val="20"/>
        </w:rPr>
        <w:t>Madame Prenom2 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cinq cents parts sociales en pleine propriété, ci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500 parts </w:t>
      </w:r>
    </w:p>
    <w:p>
      <w:pPr>
        <w:autoSpaceDN w:val="0"/>
        <w:autoSpaceDE w:val="0"/>
        <w:widowControl/>
        <w:spacing w:line="198" w:lineRule="exact" w:before="33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Total égal au nombre de parts composant le capital social : 1 000 parts sociales. </w:t>
      </w:r>
    </w:p>
    <w:p>
      <w:pPr>
        <w:autoSpaceDN w:val="0"/>
        <w:autoSpaceDE w:val="0"/>
        <w:widowControl/>
        <w:spacing w:line="264" w:lineRule="exact" w:before="264" w:after="756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à la loi, les associés déclarent expressément que les 1 000 parts sociales présentement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créées sont souscrites en totalité par les associés, et qu'elles sont réparties entre les associés dans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proportions indiquées ci-dessus.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696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0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8 – MODIFICATIONS DU CAPITAL SOCIAL </w:t>
      </w:r>
    </w:p>
    <w:p>
      <w:pPr>
        <w:autoSpaceDN w:val="0"/>
        <w:autoSpaceDE w:val="0"/>
        <w:widowControl/>
        <w:spacing w:line="264" w:lineRule="exact" w:before="26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1. Le capital social peut, sur décision de l'Assemblée Générale Extraordinaire, être augmenté par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création de parts nouvelles ou par l'élévation du montant nominal des parts existantes, soit au moyen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d'apports en numéraire ou en nature, soit par compensation avec des créances liquides et exigibles sur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Société, soit par incorporation de bénéfices ou réserves. </w:t>
      </w:r>
    </w:p>
    <w:p>
      <w:pPr>
        <w:autoSpaceDN w:val="0"/>
        <w:autoSpaceDE w:val="0"/>
        <w:widowControl/>
        <w:spacing w:line="264" w:lineRule="exact" w:before="26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d'augmentation de capital par voie d'apport en numéraire, chaque associé bénéficie,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proportionnellement au nombre de parts qu'il possède, d'un droit préférentiel de souscription aux parts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nouvelles émises en représentation de l'augmentation de capital. </w:t>
      </w:r>
    </w:p>
    <w:p>
      <w:pPr>
        <w:autoSpaceDN w:val="0"/>
        <w:autoSpaceDE w:val="0"/>
        <w:widowControl/>
        <w:spacing w:line="266" w:lineRule="exact" w:before="262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droit préférentiel de souscription peut être cédé conformément aux dispositions de l'article 1690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civil, sous réserve de l'agrément du cessionnaire, dans les conditions prévues par l'article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"Cession et transmission des parts sociales".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non souscrites à titre irréductible pourront être souscrites à titre réductible par les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proportionnellement à leurs droits dans le capital social et dans la limite de leurs demandes.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nouvelles non souscrites par les associés, tant à titre irréductible que réductible, pourront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l'être par des tiers, sous réserve de leur agrément dans les conditions de l'article précité. A défaut,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l'augmentation de capital n'est pas réalisée. </w:t>
      </w:r>
    </w:p>
    <w:p>
      <w:pPr>
        <w:autoSpaceDN w:val="0"/>
        <w:autoSpaceDE w:val="0"/>
        <w:widowControl/>
        <w:spacing w:line="264" w:lineRule="exact" w:before="264" w:after="0"/>
        <w:ind w:left="28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Lors de la décision collective d'augmentation du capital les associés peuvent déléguer à la gérance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soin de fixer les modalités de réalisation de l'opération. Ils peuvent renoncer, en totalité ou en partie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leur droit préférentiel de souscription </w:t>
      </w:r>
    </w:p>
    <w:p>
      <w:pPr>
        <w:autoSpaceDN w:val="0"/>
        <w:autoSpaceDE w:val="0"/>
        <w:widowControl/>
        <w:spacing w:line="266" w:lineRule="exact" w:before="262" w:after="56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2. Il peut également être réduit, sur décision de l'Assemblée Générale Extraordinaire, au moyen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l'annulation, du remboursement ou du rachat des parts existantes ou de leur échange contre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nouvelles parts d'un montant identique ou inférieur, ayant ou non la même valeur nominale.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6"/>
      </w:tblGrid>
      <w:tr>
        <w:trPr>
          <w:trHeight w:hRule="exact" w:val="246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III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1.9999999999999" w:type="dxa"/>
      </w:tblPr>
      <w:tblGrid>
        <w:gridCol w:w="9176"/>
      </w:tblGrid>
      <w:tr>
        <w:trPr>
          <w:trHeight w:hRule="exact" w:val="306"/>
        </w:trPr>
        <w:tc>
          <w:tcPr>
            <w:tcW w:type="dxa" w:w="762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PARTS SOCIALES - DROITS ET OBLIGATIONS DES ASSOCIÉS </w:t>
            </w:r>
          </w:p>
        </w:tc>
      </w:tr>
    </w:tbl>
    <w:p>
      <w:pPr>
        <w:autoSpaceDN w:val="0"/>
        <w:autoSpaceDE w:val="0"/>
        <w:widowControl/>
        <w:spacing w:line="286" w:lineRule="exact" w:before="48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9 – REPRÉSENTATION DES PARTS SOCIALES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sociales ne peuvent être représentées par des titres négociables. Le droit de chaque associé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résulte seulement des présents statuts et des actes ultérieurs modifiant le capital social ou constatant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cessions régulièrement consenties.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Une copie, certifiée conforme par le gérant, de ces documents sera délivrée à tout associé qui en fera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demande. </w:t>
      </w:r>
    </w:p>
    <w:p>
      <w:pPr>
        <w:autoSpaceDN w:val="0"/>
        <w:autoSpaceDE w:val="0"/>
        <w:widowControl/>
        <w:spacing w:line="284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10 – DROITS ET OBLIGATIONS ATTACHÉS AUX PARTS SOCIALES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1 - Droits aux bénéfices, obligations aux pertes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6" w:after="52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part sociale donne à son propriétaire un droit égal dans les bénéfices de la Société et dans tout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l'actif social.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8"/>
        <w:gridCol w:w="4588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30" w:right="1342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l'égard des tiers, les associés répondent indéfiniment des dettes sociales à proportion de leur part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le capital social à la date de l'exigibilité ou au jour de la cessation des paiements.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créanciers ne peuvent poursuivre le paiement des dettes sociales contre un associé qu'après avoir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préalablement et vainement poursuivi la Société. </w:t>
      </w:r>
    </w:p>
    <w:p>
      <w:pPr>
        <w:autoSpaceDN w:val="0"/>
        <w:autoSpaceDE w:val="0"/>
        <w:widowControl/>
        <w:spacing w:line="200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2 - Droit de communication et d'intervention dans la vie sociale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Outre le droit d'information annuel à l'occasion de l'approbation des comptes visé ci-après, les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ont le droit d'obtenir, au moins une fois par an, communication des livres et documents sociaux. </w:t>
      </w:r>
    </w:p>
    <w:p>
      <w:pPr>
        <w:autoSpaceDN w:val="0"/>
        <w:autoSpaceDE w:val="0"/>
        <w:widowControl/>
        <w:spacing w:line="264" w:lineRule="exact" w:before="266" w:after="0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L'associé pourra prendre lui-même, au siège social, communication de tous les livres et documents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sociaux, des contrats, factures, correspondances, procès-verbaux et plus généralement de tout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document établi par la Société ou reçu par elle, conformément aux dispositions de l'article 48 du décret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78-704 du 3 juillet 1978. </w:t>
      </w:r>
    </w:p>
    <w:p>
      <w:pPr>
        <w:autoSpaceDN w:val="0"/>
        <w:autoSpaceDE w:val="0"/>
        <w:widowControl/>
        <w:spacing w:line="264" w:lineRule="exact" w:before="268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associé peut poser toutes questions écrites concernant la gestion de la Société, au gérant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celle-ci qui devra répondre dans le délai d'un mois, conformément aux dispositions de l'article 1855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civil. </w:t>
      </w:r>
    </w:p>
    <w:p>
      <w:pPr>
        <w:autoSpaceDN w:val="0"/>
        <w:autoSpaceDE w:val="0"/>
        <w:widowControl/>
        <w:spacing w:line="200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 associé peut participer aux décisions collectives et y voter, dans les conditions relatées ci-après.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3 - Transmission des droits et obligations des associés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droits et obligations attachés à chaque part la suivent dans quelque main qu'elle passe. La propriété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d'une part emporte, de plein droit, adhésion aux statuts et aux décisions de l'assemblée générale. </w:t>
      </w:r>
    </w:p>
    <w:p>
      <w:pPr>
        <w:autoSpaceDN w:val="0"/>
        <w:autoSpaceDE w:val="0"/>
        <w:widowControl/>
        <w:spacing w:line="286" w:lineRule="exact" w:before="536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11 – INDIVISIBILITÉ DES PARTS SOCIALES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sociales sont indivisibles à l'égard de la Société qui ne reconnaît qu'un seul propriétaire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part. </w:t>
      </w:r>
    </w:p>
    <w:p>
      <w:pPr>
        <w:autoSpaceDN w:val="0"/>
        <w:autoSpaceDE w:val="0"/>
        <w:widowControl/>
        <w:spacing w:line="264" w:lineRule="exact" w:before="26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copropriétaires indivis sont tenus de désigner l'un d'entre eux pour les représenter auprès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; à défaut d'entente, il appartient à l'indivisaire le plus diligent de faire désigner par voie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justice un mandataire chargé de les représenter, conformément aux dispositions de l'article 1844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civil. </w:t>
      </w:r>
    </w:p>
    <w:p>
      <w:pPr>
        <w:autoSpaceDN w:val="0"/>
        <w:autoSpaceDE w:val="0"/>
        <w:widowControl/>
        <w:spacing w:line="264" w:lineRule="exact" w:before="266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une part est grevée d'un usufruit, le nu-propriétaire et l'usufruitier ont le droit de participer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décisions collectives, quel que soit le titulaire du droit de vote. Ils doivent être convoqués à toutes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assemblées et disposent du même droit d'information. </w:t>
      </w:r>
    </w:p>
    <w:p>
      <w:pPr>
        <w:autoSpaceDN w:val="0"/>
        <w:autoSpaceDE w:val="0"/>
        <w:widowControl/>
        <w:spacing w:line="268" w:lineRule="exact" w:before="26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droit de vote appartient au nu-propriétaire, sauf pour les décisions concernant l'affectation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bénéfices, où il est réservé à l'usufruitier. </w:t>
      </w:r>
    </w:p>
    <w:p>
      <w:pPr>
        <w:autoSpaceDN w:val="0"/>
        <w:autoSpaceDE w:val="0"/>
        <w:widowControl/>
        <w:spacing w:line="264" w:lineRule="exact" w:before="264" w:after="1108"/>
        <w:ind w:left="2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Toutefois, pour les autres décisions, le nu-propriétaire et l'usufruitier peuvent convenir que le droit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vote sera exercé par l'usufruitier. La convention est notifiée par lettre recommandée à la Société,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 tenue d'appliquer cette convention pour toute assemblée qui se réunirait après l'expiration d'un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délai d'un mois suivant l'envoi de cette lettre.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58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0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12 – COMPTES COURANTS D’ASSOCIES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Outre leurs apports, les associés pourront verser ou laisser à disposition de la Société toutes sommes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dont elle pourrait avoir besoin. Ces sommes sont inscrites au crédit d'un compte ouvert au nom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l'associé. </w:t>
      </w:r>
    </w:p>
    <w:p>
      <w:pPr>
        <w:autoSpaceDN w:val="0"/>
        <w:autoSpaceDE w:val="0"/>
        <w:widowControl/>
        <w:spacing w:line="266" w:lineRule="exact" w:before="262" w:after="56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montant maximum desdites sommes, les conditions de leur remboursement, la fixation des intérêts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sont fixés par accord entre la gérance et les intéressés.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8"/>
      </w:tblGrid>
      <w:tr>
        <w:trPr>
          <w:trHeight w:hRule="exact" w:val="234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IV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1.9999999999999" w:type="dxa"/>
      </w:tblPr>
      <w:tblGrid>
        <w:gridCol w:w="9178"/>
      </w:tblGrid>
      <w:tr>
        <w:trPr>
          <w:trHeight w:hRule="exact" w:val="350"/>
        </w:trPr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CESSION – TRANSMISSION - RETRAIT ET NANTISSEMENT DES PARTS SOCIALES </w:t>
            </w:r>
          </w:p>
        </w:tc>
      </w:tr>
    </w:tbl>
    <w:p>
      <w:pPr>
        <w:autoSpaceDN w:val="0"/>
        <w:autoSpaceDE w:val="0"/>
        <w:widowControl/>
        <w:spacing w:line="284" w:lineRule="exact" w:before="45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13 – CESSION ET TRANSMISSION DES PARTS SOCIALES </w:t>
      </w:r>
    </w:p>
    <w:p>
      <w:pPr>
        <w:autoSpaceDN w:val="0"/>
        <w:autoSpaceDE w:val="0"/>
        <w:widowControl/>
        <w:spacing w:line="200" w:lineRule="exact" w:before="33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1 - Cession entre vifs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 cession de parts doit être constatée par un acte notarié ou sous signature privée. </w:t>
      </w:r>
    </w:p>
    <w:p>
      <w:pPr>
        <w:autoSpaceDN w:val="0"/>
        <w:autoSpaceDE w:val="0"/>
        <w:widowControl/>
        <w:spacing w:line="264" w:lineRule="exact" w:before="266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être opposable à la Société, elle doit, conformément aux dispositions de l'article 1690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civil, lui être signifiée par exploit de commissaire de justice ou être acceptée par elle dans un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notarié.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Elle n'est opposable aux tiers qu'après accomplissement de ces formalités et après publication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Registre du commerce et des sociétés ; ce dépôt peut être effectué par voie électronique. </w:t>
      </w:r>
    </w:p>
    <w:p>
      <w:pPr>
        <w:autoSpaceDN w:val="0"/>
        <w:autoSpaceDE w:val="0"/>
        <w:widowControl/>
        <w:spacing w:line="264" w:lineRule="exact" w:before="264" w:after="0"/>
        <w:ind w:left="28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Lorsque deux époux sont simultanément membres de la Société, les cessions faites par l'un d'eux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l'autre doivent, pour être valables, résulter d'un acte notarié ou d'un acte sous signature privée ayant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acquis date certaine autrement que par le décès du cédant, en application des dispositions de l'article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1861 du Code civil. 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sociales ne peuvent être cédées qu'avec un agrément donné dans les conditions ci-dessous,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ce, même si les cessions sont consenties au conjoint ou à des ascendants ou descendants du cédant.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L'agrément des associés est donné dans la forme et les conditions d'une décision collective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extraordinaire.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projet de cession est notifié à la Société et à chacun des associés, accompagné de la demande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d'agrément, par acte extrajudiciaire ou par lettre recommandée avec demande d'avis de réception. </w:t>
      </w:r>
    </w:p>
    <w:p>
      <w:pPr>
        <w:autoSpaceDN w:val="0"/>
        <w:autoSpaceDE w:val="0"/>
        <w:widowControl/>
        <w:spacing w:line="264" w:lineRule="exact" w:before="26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statue dans les deux mois suivant la notification à la Société du projet de cession et sa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décision est notifiée aux associés par lettre recommandée avec demande d'avis de réception, dans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quinze (15) jours de la réunion de ladite assemblée. </w:t>
      </w:r>
    </w:p>
    <w:p>
      <w:pPr>
        <w:autoSpaceDN w:val="0"/>
        <w:autoSpaceDE w:val="0"/>
        <w:widowControl/>
        <w:spacing w:line="264" w:lineRule="exact" w:before="266" w:after="1344"/>
        <w:ind w:left="2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refus d'agrément, chaque associé peut se porter acquéreur des parts. Lorsque plusieurs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associés expriment leur volonté d'acquérir, ils sont, sauf convention contraire, réputés acquéreurs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proportion du nombre de parts qu'ils détenaient antérieurement.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30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aucun associé ne se porte acquéreur, ou s'il existe un reliquat parce que les demandes reçues 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portent pas sur la totalité des parts, la Société peut faire acquérir les parts par un tiers agréé à l'unanimité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associés. La Société peut également procéder au rachat des parts en vue de leur annulation. 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gérance a pour mission de collecter les offres individuelles d'achat émanant des associés, puis, s'il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a lieu, de susciter l'offre de tiers ou de la Société. </w:t>
      </w:r>
    </w:p>
    <w:p>
      <w:pPr>
        <w:autoSpaceDN w:val="0"/>
        <w:autoSpaceDE w:val="0"/>
        <w:widowControl/>
        <w:spacing w:line="264" w:lineRule="exact" w:before="26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gérance notifie au cédant, par lettre recommandée avec demande d'avis de réception, le nom de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acquéreurs proposés, associés ou tiers, ou l'offre de rachat par la Société, ainsi que le prix offert.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contestation sur le prix, celui-ci est fixé à dire d'expert dans les conditions définies à l'article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1843-4 du Code civil, le tout sans préjudice du droit du cédant de conserver ses parts. </w:t>
      </w:r>
    </w:p>
    <w:p>
      <w:pPr>
        <w:autoSpaceDN w:val="0"/>
        <w:autoSpaceDE w:val="0"/>
        <w:widowControl/>
        <w:spacing w:line="264" w:lineRule="exact" w:before="266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les modalités de détermination du prix des parts sont prévues dans une convention liant les parties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la cession ou au rachat, l'expert désigné sera tenu de les appliquer conformément aux dispositions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second alinéa du I de l'article 1843-4 du Code civil. </w:t>
      </w:r>
    </w:p>
    <w:p>
      <w:pPr>
        <w:autoSpaceDN w:val="0"/>
        <w:autoSpaceDE w:val="0"/>
        <w:widowControl/>
        <w:spacing w:line="264" w:lineRule="exact" w:before="268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aucune offre de rachat n'est faite au cédant dans un délai de six mois à compter de la date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dernière des notifications qu'il a faites à la Société et aux associés, l'agrément à la cession est réputé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acquis, à moins que les autres associés, n'aient décidé, dans le même délai, la dissolution de la Société,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décision que le cédant peut rendre caduque s'il notifie à la Société, par acte extrajudiciaire ou par lettre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recommandée avec demande d'avis de réception, sa renonciation au projet initial de cession dans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délai d'un mois à compter de l'intervention de la décision de dissolution. 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2 - Revendication par le conjoint de la qualité d'associé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4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qualité d'associé est reconnue au conjoint commun en biens pour la moitié des parts souscrites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acquises au moyen de fonds communs s'il notifie à la Société son intention d'être personnellement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associé. 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la notification a été effectuée lors de l'apport ou de l'acquisition, l'agrément donné par les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vaut pour les deux époux. Si le conjoint exerce son droit de revendication postérieurement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réalisation de la souscription ou de l'acquisition, il sera soumis à l'agrément des associés statuant dans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conditions de majorité prévues pour les décisions extraordinaires. L'époux associé sera alors exclu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vote et ses parts ne seront pas prises en compte pour le calcul de la majorité. </w:t>
      </w:r>
    </w:p>
    <w:p>
      <w:pPr>
        <w:autoSpaceDN w:val="0"/>
        <w:autoSpaceDE w:val="0"/>
        <w:widowControl/>
        <w:spacing w:line="266" w:lineRule="exact" w:before="262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décision des associés doit être notifiée au conjoint dans les deux mois de sa demande ; à défaut,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l'agrément est réputé acquis. En cas de refus d'agrément régulièrement notifié, l'époux associé le reste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la totalité des parts de la communauté. Les notifications susvisées sont faites par lettre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recommandée avec demande d'avis de réception. 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3 - Transmission par décès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6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 n'est pas dissoute par le décès d'un associé, mais les héritiers ou légataires devront solliciter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l'agrément des associés statuant dans les conditions de majorité prévues pour les décisions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extraordinaires. </w:t>
      </w:r>
    </w:p>
    <w:p>
      <w:pPr>
        <w:autoSpaceDN w:val="0"/>
        <w:autoSpaceDE w:val="0"/>
        <w:widowControl/>
        <w:spacing w:line="198" w:lineRule="exact" w:before="33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4 - Donation - dissolution de communauté ou de Pacs du vivant de l'associé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transmission des parts sociales par voie de donation est soumise aux mêmes conditions d'agrément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les cessions susvisées. </w:t>
      </w:r>
    </w:p>
    <w:p>
      <w:pPr>
        <w:autoSpaceDN w:val="0"/>
        <w:autoSpaceDE w:val="0"/>
        <w:widowControl/>
        <w:spacing w:line="264" w:lineRule="exact" w:before="266" w:after="346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en est de même de toute mutation de propriété qui serait l'effet d'une liquidation de communauté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biens entre époux.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4"/>
        <w:gridCol w:w="4574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2" w:bottom="31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dissolution d'un Pacs, la liquidation de parts indivises sera effectuée par application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dispositions des articles 515-6, alinéa 1 et 831 du Code civil, avec possibilité d'attribution préférentielle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parts à l'autre partenaire par voie de partage, à charge de soulte s'il y a lieu.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5 - Autres transmissions entre vifs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échanges de parts sociales, apports, attributions issues notamment d'un partage ou toute opération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ayant pour conséquence le transfert d'un droit quelconque de propriété sur une ou plusieurs parts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sont soumis aux mêmes conditions et modalités d'agrément que les cessions sus-relatées. </w:t>
      </w:r>
    </w:p>
    <w:p>
      <w:pPr>
        <w:autoSpaceDN w:val="0"/>
        <w:autoSpaceDE w:val="0"/>
        <w:widowControl/>
        <w:spacing w:line="286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14 – RETRAIT D'UN ASSOCIÉ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Sans préjudice des droits des tiers, un associé peut se retirer totalement ou partiellement de la Société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après autorisation donnée par la collectivité des associés statuant dans les conditions de majorité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prévues pour les décisions extraordinaires. Ce retrait peut être autorisé pour juste motif par une décision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justice.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demande de retrait est notifiée à la Société et aux associés par lettre recommandée avec demande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d'avis de réception. </w:t>
      </w:r>
    </w:p>
    <w:p>
      <w:pPr>
        <w:autoSpaceDN w:val="0"/>
        <w:autoSpaceDE w:val="0"/>
        <w:widowControl/>
        <w:spacing w:line="264" w:lineRule="exact" w:before="264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L'associé qui se retire a droit au remboursement de la valeur de ses parts fixée, à défaut d'accord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amiable, par un expert désigné conformément à l'article 1843-4 du Code civil. Si le bien qu'il a apporté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dont les parts concernées ont constitué la rémunération, se trouve encore en nature dans l'actif social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lors du retrait, l'associé peut se le faire attribuer, à charge de soulte, s'il y a lieu, conformément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troisième alinéa de l'article 1844-9 du Code civil. </w:t>
      </w:r>
    </w:p>
    <w:p>
      <w:pPr>
        <w:autoSpaceDN w:val="0"/>
        <w:autoSpaceDE w:val="0"/>
        <w:widowControl/>
        <w:spacing w:line="284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15 – NANTISSEMENT 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sociales peuvent faire l'objet d'un nantissement dans les conditions prévues pour le gage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meubles corporels conformément aux dispositions des articles 1866, 2355, 2334 à 2350 du Code civil.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 associé peut obtenir des autres associés leur consentement à un projet de nantissement dans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mêmes conditions que leur agrément à une cession de parts. </w:t>
      </w:r>
    </w:p>
    <w:p>
      <w:pPr>
        <w:autoSpaceDN w:val="0"/>
        <w:autoSpaceDE w:val="0"/>
        <w:widowControl/>
        <w:spacing w:line="264" w:lineRule="exact" w:before="268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consentement donné au projet de nantissement emporte agrément du cessionnaire en cas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réalisation forcée des parts sociales à la condition que cette réalisation soit notifiée un mois avant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 aux associés et à la Société. </w:t>
      </w:r>
    </w:p>
    <w:p>
      <w:pPr>
        <w:autoSpaceDN w:val="0"/>
        <w:autoSpaceDE w:val="0"/>
        <w:widowControl/>
        <w:spacing w:line="264" w:lineRule="exact" w:before="266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associé peut se substituer à l'acquéreur dans un délai de cinq jours francs à compter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vente. Si plusieurs associés exercent cette faculté, ils sont, sauf clause ou convention contraire, réputés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acquéreurs à proportion du nombre de parts qu'ils détiennent antérieurement. Si aucun associé n'exerce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cette faculté, la société peut racheter les parts elle-même, en vue de leur annulation. </w:t>
      </w:r>
    </w:p>
    <w:p>
      <w:pPr>
        <w:autoSpaceDN w:val="0"/>
        <w:autoSpaceDE w:val="0"/>
        <w:widowControl/>
        <w:spacing w:line="264" w:lineRule="exact" w:before="266" w:after="1344"/>
        <w:ind w:left="28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notification prévue au troisième alinéa ainsi que le quatrième alinéa qui précèdent ne sont pas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applicables au nantissement réalisé en vertu d'un pacte commissoire convenu dans les conditions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2348 du Code civil.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58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8"/>
      </w:tblGrid>
      <w:tr>
        <w:trPr>
          <w:trHeight w:hRule="exact" w:val="246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V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9178"/>
      </w:tblGrid>
      <w:tr>
        <w:trPr>
          <w:trHeight w:hRule="exact" w:val="308"/>
        </w:trPr>
        <w:tc>
          <w:tcPr>
            <w:tcW w:type="dxa" w:w="754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GÉRANCE - DÉCISIONS COLLECTIVES - COMPTES SOCIAUX </w:t>
            </w:r>
          </w:p>
        </w:tc>
      </w:tr>
    </w:tbl>
    <w:p>
      <w:pPr>
        <w:autoSpaceDN w:val="0"/>
        <w:autoSpaceDE w:val="0"/>
        <w:widowControl/>
        <w:spacing w:line="284" w:lineRule="exact" w:before="48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16 – GÉRANCE </w:t>
      </w:r>
    </w:p>
    <w:p>
      <w:pPr>
        <w:autoSpaceDN w:val="0"/>
        <w:autoSpaceDE w:val="0"/>
        <w:widowControl/>
        <w:spacing w:line="264" w:lineRule="exact" w:before="264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1 - La Société est administrée par un ou plusieurs gérants, personnes physiques ou morales, associées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non, désignées pour une durée déterminée ou non par décision collective ordinaire des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représentant la majorité du capital social. </w:t>
      </w:r>
    </w:p>
    <w:p>
      <w:pPr>
        <w:autoSpaceDN w:val="0"/>
        <w:autoSpaceDE w:val="0"/>
        <w:widowControl/>
        <w:spacing w:line="198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Sont nommés premiers gérants de la société pour une durée illimitée : </w:t>
      </w:r>
    </w:p>
    <w:p>
      <w:pPr>
        <w:autoSpaceDN w:val="0"/>
        <w:autoSpaceDE w:val="0"/>
        <w:widowControl/>
        <w:spacing w:line="266" w:lineRule="exact" w:before="262" w:after="0"/>
        <w:ind w:left="312" w:right="360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1. Monsieur Prenom1, Prenom3 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 le JJ mois AAAA à METROPOLE (75),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00 rue Exemple - 00000 VILLE. </w:t>
      </w:r>
    </w:p>
    <w:p>
      <w:pPr>
        <w:autoSpaceDN w:val="0"/>
        <w:autoSpaceDE w:val="0"/>
        <w:widowControl/>
        <w:spacing w:line="266" w:lineRule="exact" w:before="260" w:after="0"/>
        <w:ind w:left="312" w:right="3024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2. Madame Prenom2, Prenom6, Prenom7 NOM_NAISSANCE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rPr>
          <w:rFonts w:ascii="Arial,Bold" w:hAnsi="Arial,Bold" w:eastAsia="Arial,Bold"/>
          <w:b/>
          <w:i w:val="0"/>
          <w:color w:val="000000"/>
          <w:sz w:val="20"/>
        </w:rPr>
        <w:t>épouse 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Née le JJ mois AAAA à TAIN L’HERMITAGE (26),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00 rue Exemple - 00000 VILLE. </w:t>
      </w:r>
    </w:p>
    <w:p>
      <w:pPr>
        <w:autoSpaceDN w:val="0"/>
        <w:autoSpaceDE w:val="0"/>
        <w:widowControl/>
        <w:spacing w:line="198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Leur rémunération sera fixée par la plus prochaine Assemblée. </w:t>
      </w:r>
    </w:p>
    <w:p>
      <w:pPr>
        <w:autoSpaceDN w:val="0"/>
        <w:autoSpaceDE w:val="0"/>
        <w:widowControl/>
        <w:spacing w:line="264" w:lineRule="exact" w:before="262" w:after="0"/>
        <w:ind w:left="28" w:right="24" w:firstLine="0"/>
        <w:jc w:val="both"/>
      </w:pPr>
      <w:r>
        <w:rPr>
          <w:rFonts w:ascii="Arial,Bold" w:hAnsi="Arial,Bold" w:eastAsia="Arial,Bold"/>
          <w:b/>
          <w:i w:val="0"/>
          <w:color w:val="000000"/>
          <w:sz w:val="20"/>
        </w:rPr>
        <w:t>Monsieur Prenom1 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</w:t>
      </w:r>
      <w:r>
        <w:rPr>
          <w:rFonts w:ascii="Arial,Bold" w:hAnsi="Arial,Bold" w:eastAsia="Arial,Bold"/>
          <w:b/>
          <w:i w:val="0"/>
          <w:color w:val="000000"/>
          <w:sz w:val="20"/>
        </w:rPr>
        <w:t>Madame Prenom2 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déclarent, chacun en ce qui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concerne, qu'aucune prescription, aucune mesure ou décision quelconque ne fait obstacle à l'exercice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ce mandat. </w:t>
      </w:r>
    </w:p>
    <w:p>
      <w:pPr>
        <w:autoSpaceDN w:val="0"/>
        <w:autoSpaceDE w:val="0"/>
        <w:widowControl/>
        <w:spacing w:line="264" w:lineRule="exact" w:before="268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2 - Un gérant peut démissionner sans avoir à justifier sa décision à la condition de notifier celle-ci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autres gérants ou, à défaut d'autre gérant, à chaque associé, par lettre recommandée avec avis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réception, trois mois au moins à l'avance. 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démission n'est recevable en tout état de cause, si le gérant est unique, qu'accompagnée d'une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convocation de l'assemblée des associés en vue de la nomination d'un ou plusieurs nouveaux gérants.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démissionnaire s'expose néanmoins à des dommages et intérêts si la cessation de ses fonctions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cause un préjudice à la Société. </w:t>
      </w:r>
    </w:p>
    <w:p>
      <w:pPr>
        <w:autoSpaceDN w:val="0"/>
        <w:autoSpaceDE w:val="0"/>
        <w:widowControl/>
        <w:spacing w:line="264" w:lineRule="exact" w:before="266" w:after="0"/>
        <w:ind w:left="2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associés peuvent mettre fin avant terme au mandat d'un gérant, par décision collective des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représentant plus de la moitié des parts. La révocation peut également intervenir par voie de justice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cause légitime. </w:t>
      </w:r>
    </w:p>
    <w:p>
      <w:pPr>
        <w:autoSpaceDN w:val="0"/>
        <w:autoSpaceDE w:val="0"/>
        <w:widowControl/>
        <w:spacing w:line="198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 gérant révoqué sans motif légitime a droit à des dommages et intérêts. </w:t>
      </w:r>
    </w:p>
    <w:p>
      <w:pPr>
        <w:autoSpaceDN w:val="0"/>
        <w:autoSpaceDE w:val="0"/>
        <w:widowControl/>
        <w:spacing w:line="264" w:lineRule="exact" w:before="268" w:after="0"/>
        <w:ind w:left="28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Si, pour quelque cause que ce soit, la Société se trouve dépourvue de gérant, tout associé peut réunir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associés ou, à défaut, demander au président du tribunal statuant sur requête la désignation d'un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mandataire chargé de le faire, à seule fin de nommer un ou plusieurs gérants. </w:t>
      </w:r>
    </w:p>
    <w:p>
      <w:pPr>
        <w:autoSpaceDN w:val="0"/>
        <w:autoSpaceDE w:val="0"/>
        <w:widowControl/>
        <w:spacing w:line="264" w:lineRule="exact" w:before="266" w:after="844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nomination et la cessation des fonctions du gérant donnent lieu à publication dans les conditions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prévues par les dispositions légales et réglementaires.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40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3 - Dans les rapports entre les associés, la gérance peut faire tous actes de gestion que demande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l'intérêt de la Société. S'il y a plusieurs gérants, ils exercent séparément ces pouvoirs, sauf le droit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appartient à chacun de s'opposer à une opération avant qu'elle ne soit conclue. </w:t>
      </w:r>
    </w:p>
    <w:p>
      <w:pPr>
        <w:autoSpaceDN w:val="0"/>
        <w:autoSpaceDE w:val="0"/>
        <w:widowControl/>
        <w:spacing w:line="264" w:lineRule="exact" w:before="264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Toutefois, à titre de règlement intérieur, et sans que ces limitations soient opposables aux tiers,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gérance ne pourra sans y avoir été autorisée au préalable par une décision ordinaire des associés,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acheter, vendre ou échanger tous immeubles, acquérir et céder toute mitoyenneté, stipuler et accepter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toutes servitudes, contracter tous emprunts pour le compte de la Société autres que les découverts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normaux en banque, consentir toutes hypothèques et autres garanties sur les actifs sociaux.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les rapports avec les tiers, le gérant engage la Société par les actes entrant dans l'objet social.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L'opposition formée par un gérant aux actes d'un autre gérant est sans effet à l'égard des tiers, à moins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qu'il ne soit établi qu'ils en ont eu connaissance. </w:t>
      </w:r>
    </w:p>
    <w:p>
      <w:pPr>
        <w:autoSpaceDN w:val="0"/>
        <w:autoSpaceDE w:val="0"/>
        <w:widowControl/>
        <w:spacing w:line="266" w:lineRule="exact" w:before="262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gérant peut consentir hypothèque ou toute autre sûreté réelle sur les biens de la Société en vertu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pouvoirs pouvant résulter des présents statuts, de délibérations ou délégations établies sous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signatures privées, alors même que la constitution de l'hypothèque ou de la sûreté doit l'être par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authentique. </w:t>
      </w:r>
    </w:p>
    <w:p>
      <w:pPr>
        <w:autoSpaceDN w:val="0"/>
        <w:autoSpaceDE w:val="0"/>
        <w:widowControl/>
        <w:spacing w:line="264" w:lineRule="exact" w:before="262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signature sociale est donnée par l'apposition de la signature du ou des gérants, de l'un ou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plusieurs d'entre eux, précédée de la mention "Pour la société NOM_SOCIETE", complétée par l'une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expressions suivantes : "Le gérant", "Un gérant" ou "Les gérants". </w:t>
      </w:r>
    </w:p>
    <w:p>
      <w:pPr>
        <w:autoSpaceDN w:val="0"/>
        <w:autoSpaceDE w:val="0"/>
        <w:widowControl/>
        <w:spacing w:line="264" w:lineRule="exact" w:before="262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4 - Chaque gérant est responsable individuellement envers la Société et envers les tiers, soit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infractions aux lois et règlements, soit de la violation des statuts, soit des fautes commises dans sa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gestion. </w:t>
      </w:r>
    </w:p>
    <w:p>
      <w:pPr>
        <w:autoSpaceDN w:val="0"/>
        <w:autoSpaceDE w:val="0"/>
        <w:widowControl/>
        <w:spacing w:line="264" w:lineRule="exact" w:before="264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plusieurs gérants ont participé aux mêmes faits, leur responsabilité est solidaire à l'égard des tiers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associés. Toutefois, dans leurs rapports entre eux, le tribunal détermine la part contributive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chacun dans la réparation du dommage. </w:t>
      </w:r>
    </w:p>
    <w:p>
      <w:pPr>
        <w:autoSpaceDN w:val="0"/>
        <w:autoSpaceDE w:val="0"/>
        <w:widowControl/>
        <w:spacing w:line="264" w:lineRule="exact" w:before="266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une personne morale exerce la gérance, ses dirigeants sont soumis aux mêmes conditions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obligations, et encourent les mêmes responsabilités civiles et pénales que s'ils étaient gérants en leur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nom propre, sans préjudice de la responsabilité solidaire de la personne morale qu'ils dirigent.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5 - Les gérants peuvent recevoir une rémunération, qui est fixée et peut être modifiée par une décision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ordinaire des associés.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 gérant a, par ailleurs, droit au remboursement de ses frais de déplacement et de représentation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engagés dans l'intérêt de la Société, sur présentation de toutes pièces justificatives. </w:t>
      </w:r>
    </w:p>
    <w:p>
      <w:pPr>
        <w:autoSpaceDN w:val="0"/>
        <w:autoSpaceDE w:val="0"/>
        <w:widowControl/>
        <w:spacing w:line="286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17 – DÉCISIONS COLLECTIVES </w:t>
      </w:r>
    </w:p>
    <w:p>
      <w:pPr>
        <w:autoSpaceDN w:val="0"/>
        <w:autoSpaceDE w:val="0"/>
        <w:widowControl/>
        <w:spacing w:line="200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1 - Nature - Majorité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décisions collectives des associés sont dites ordinaires ou extraordinaires. </w:t>
      </w:r>
    </w:p>
    <w:p>
      <w:pPr>
        <w:autoSpaceDN w:val="0"/>
        <w:autoSpaceDE w:val="0"/>
        <w:widowControl/>
        <w:spacing w:line="264" w:lineRule="exact" w:before="266" w:after="58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a) Sont de nature extraordinaire, toutes les décisions emportant modification, directe ou indirecte,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statuts ainsi que celles dont les présents statuts exigent expressément qu'elles revêtent une telle nature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encore celles qui exigent d'être prises à une condition de majorité autre que celle visée ci-dessous.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8"/>
        <w:gridCol w:w="4588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2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générale extraordinaire peut décider notamment :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l'augmentation ou la réduction du capital social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la prorogation de la Société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sa dissolution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sa transformation en société de toute autre forme. 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décisions extraordinaires doivent, pour être valables, être adoptées par un ou plusieurs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représentant les deux tiers du capital social. 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b) Sont de nature ordinaire toutes décisions collectives qui ne sont pas dans le champ d'application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décisions de nature extraordinaire, notamment 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celles s'appliquant à l'approbation du rapport écrit d'ensemble des gérants sur l'activité de la société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cours de l'exercice écoulé comportant l'indication des bénéfices réalisés ou des pertes encourues ;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celles s'appliquant à l'affectation et à la répartition des résultats. </w:t>
      </w:r>
    </w:p>
    <w:p>
      <w:pPr>
        <w:autoSpaceDN w:val="0"/>
        <w:autoSpaceDE w:val="0"/>
        <w:widowControl/>
        <w:spacing w:line="264" w:lineRule="exact" w:before="26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décisions de nature ordinaire doivent, pour être valables, être adoptées par un ou plusieurs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représentant plus de la moitié du capital social. 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2 - Modalités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6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décisions collectives des associés s'expriment, soit par la participation de tous les associés à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même acte, authentique ou sous signature privée, soit en assemblée. Elles peuvent aussi résulter d'une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consultation par correspondance. 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assemblées générales ordinaires ou extraordinaires sont convoquées par le gérant. </w:t>
      </w:r>
    </w:p>
    <w:p>
      <w:pPr>
        <w:autoSpaceDN w:val="0"/>
        <w:autoSpaceDE w:val="0"/>
        <w:widowControl/>
        <w:spacing w:line="264" w:lineRule="exact" w:before="26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associés sont convoqués quinze jours au moins avant la réunion de l'assemblée par lettre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recommandée. La lettre contient indication de l'ordre du jour de telle sorte que le contenu et la portée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questions qui y sont inscrites apparaissent clairement sans qu'il y ait lieu de se reporter à d'autres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documents. La convocation peut être verbale, et l'assemblée réunie sans délai si tous les associés sont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présents ou représentés. </w:t>
      </w:r>
    </w:p>
    <w:p>
      <w:pPr>
        <w:autoSpaceDN w:val="0"/>
        <w:autoSpaceDE w:val="0"/>
        <w:widowControl/>
        <w:spacing w:line="266" w:lineRule="exact" w:before="262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Dès la convocation, le texte du projet de résolutions proposées et tout document nécessaire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l'information des associés sont tenus à leur disposition au siège social où ils peuvent en prendre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connaissance ou copie. Les associés peuvent demander que ces documents leur soient adressés soit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simple lettre, soit à leurs frais par lettre recommandée. 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Lorsque l'ordre du jour porte sur la reddition de compte, la communication desdites pièces et documents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lieu dans les conditions relatées à l'article ci-après. </w:t>
      </w:r>
    </w:p>
    <w:p>
      <w:pPr>
        <w:autoSpaceDN w:val="0"/>
        <w:autoSpaceDE w:val="0"/>
        <w:widowControl/>
        <w:spacing w:line="264" w:lineRule="exact" w:before="266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 associé non gérant peut à tout moment, par lettre recommandée, demander au gérant de provoquer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une délibération des associés sur une question déterminée. Si le gérant fait droit à la demande, 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procède à la convocation des associés ou à leur consultation par écrit. Si le gérant s'oppose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demande ou garde le silence, l'associé demandeur peut, à l'expiration d'un délai d'un mois à dater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 demande, solliciter du président du tribunal judiciaire, statuant selon la procédure accélérée au fond,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désignation d'un mandataire chargé de provoquer la délibération des associés. </w:t>
      </w:r>
    </w:p>
    <w:p>
      <w:pPr>
        <w:autoSpaceDN w:val="0"/>
        <w:autoSpaceDE w:val="0"/>
        <w:widowControl/>
        <w:spacing w:line="264" w:lineRule="exact" w:before="264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associé a le droit de participer aux décisions collectives et dispose d'un nombre de voix égal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celui des parts qu'il possède. Chaque associé peut se faire représenter aux assemblées par un autre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 justifiant de son pouvoir. </w:t>
      </w:r>
    </w:p>
    <w:p>
      <w:pPr>
        <w:autoSpaceDN w:val="0"/>
        <w:autoSpaceDE w:val="0"/>
        <w:widowControl/>
        <w:spacing w:line="198" w:lineRule="exact" w:before="332" w:after="346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délibération ne peut porter sur aucun autre objet que ceux visés dans l'ordre du jour.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5"/>
        <w:gridCol w:w="4575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58" w:right="1340" w:bottom="31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est réunie au siège social ou en tout autre endroit indiqué dans la convocation.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Elle est présidée par le gérant ou, s'il n'est pas associé, par l'associé présent et acceptant qui possède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représente le plus grand nombre de parts sociales. </w:t>
      </w:r>
    </w:p>
    <w:p>
      <w:pPr>
        <w:autoSpaceDN w:val="0"/>
        <w:autoSpaceDE w:val="0"/>
        <w:widowControl/>
        <w:spacing w:line="200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peut désigner un secrétaire qui peut être pris en dehors des associés. </w:t>
      </w:r>
    </w:p>
    <w:p>
      <w:pPr>
        <w:autoSpaceDN w:val="0"/>
        <w:autoSpaceDE w:val="0"/>
        <w:widowControl/>
        <w:spacing w:line="264" w:lineRule="exact" w:before="264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délibérations de l'assemblée sont constatées par des procès-verbaux transcrits sur un registre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spécial et signés par le gérant et, le cas échéant, par le président de séance. S'il n'est pas établi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feuille de présence, les procès-verbaux sont en outre signés par tous les associés présents et par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mandataires. </w:t>
      </w:r>
    </w:p>
    <w:p>
      <w:pPr>
        <w:autoSpaceDN w:val="0"/>
        <w:autoSpaceDE w:val="0"/>
        <w:widowControl/>
        <w:spacing w:line="264" w:lineRule="exact" w:before="264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procès-verbaux peuvent être établis sous forme électronique ; dans ce cas, ils sont signés au moyen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d'une signature électronique qui respecte au moins les exigences relatives à une signature électronique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avancée prévues par l'article 26 du règlement (UE) n° 910/2014 du Parlement européen et du Conseil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23 juillet 2014 sur l'identification électronique et les services de confiance pour les transactions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électroniques au sein du marché intérieur. Les procès-verbaux sont datés de façon électronique par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moyen d'horodatage offrant toute garantie de preuve.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copies ou extraits de ces procès-verbaux sont signés par le gérant unique, ou s'ils sont plusieurs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l'un d'entre eux.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détermination, même à l'égard des tiers, des membres de l'assemblée, peut résulter de la simple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indication de leur nom au procès-verbal. </w:t>
      </w:r>
    </w:p>
    <w:p>
      <w:pPr>
        <w:autoSpaceDN w:val="0"/>
        <w:autoSpaceDE w:val="0"/>
        <w:widowControl/>
        <w:spacing w:line="286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18 – CONVENTIONS RÉGLEMENTÉES </w:t>
      </w:r>
    </w:p>
    <w:p>
      <w:pPr>
        <w:autoSpaceDN w:val="0"/>
        <w:autoSpaceDE w:val="0"/>
        <w:widowControl/>
        <w:spacing w:line="264" w:lineRule="exact" w:before="266" w:after="0"/>
        <w:ind w:left="2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gérance, ou, s'il en existe un, le Commissaire aux Comptes, doit présenter à l'Assemblée Générale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Annuelle un rapport sur les conventions passées directement ou par personne interposée entre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et l'un de ses gérants. </w:t>
      </w:r>
    </w:p>
    <w:p>
      <w:pPr>
        <w:autoSpaceDN w:val="0"/>
        <w:autoSpaceDE w:val="0"/>
        <w:widowControl/>
        <w:spacing w:line="272" w:lineRule="exact" w:before="256" w:after="0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rapport doit également mentionner les conventions passées entre la Société et une société dans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laquelle la gérance est associée indéfiniment responsable, gérant, administrateur, directeur général,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directeur général délégué, membre du directoire ou du conseil de surveillance, ou actionnaire disposant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d’une fraction des droits de vote supérieure à 10 %. </w:t>
      </w:r>
    </w:p>
    <w:p>
      <w:pPr>
        <w:autoSpaceDN w:val="0"/>
        <w:autoSpaceDE w:val="0"/>
        <w:widowControl/>
        <w:spacing w:line="266" w:lineRule="exact" w:before="24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Générale Annuelle statue sur ce rapport dont le contenu doit être conforme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dispositions réglementaires. </w:t>
      </w:r>
    </w:p>
    <w:p>
      <w:pPr>
        <w:autoSpaceDN w:val="0"/>
        <w:autoSpaceDE w:val="0"/>
        <w:widowControl/>
        <w:spacing w:line="264" w:lineRule="exact" w:before="264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dispositions qui précèdent ne sont pas applicables aux conventions portant sur les opérations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courantes de la Société et conclues à des conditions normales qui, en raison de leur objet ou de leurs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implications financières, ne sont significatives pour aucune des parties. </w:t>
      </w:r>
    </w:p>
    <w:p>
      <w:pPr>
        <w:autoSpaceDN w:val="0"/>
        <w:autoSpaceDE w:val="0"/>
        <w:widowControl/>
        <w:spacing w:line="284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19 – COMMISSAIRES AUX COMPTES </w:t>
      </w:r>
    </w:p>
    <w:p>
      <w:pPr>
        <w:autoSpaceDN w:val="0"/>
        <w:autoSpaceDE w:val="0"/>
        <w:widowControl/>
        <w:spacing w:line="264" w:lineRule="exact" w:before="266" w:after="108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associés peuvent ou, lorsque les conditions légales sont réunies, doivent, nommer par décision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ordinaire un ou plusieurs Commissaires aux Comptes.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7"/>
        <w:gridCol w:w="4587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58" w:right="1344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Lorsqu'un Commissaire aux Comptes ainsi désigné est une personne physique ou une société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unipersonnelle, un Commissaire aux Comptes suppléant appelé à remplacer le ou les titulaires en cas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refus, d'empêchement, de démission ou de décès, est nommé en même temps que le titulaire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même durée.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Commissaires aux Comptes exerceront leur mission dans les conditions et avec les effets prévus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les dispositions législatives et réglementaires en vigueur. </w:t>
      </w:r>
    </w:p>
    <w:p>
      <w:pPr>
        <w:autoSpaceDN w:val="0"/>
        <w:autoSpaceDE w:val="0"/>
        <w:widowControl/>
        <w:spacing w:line="286" w:lineRule="exact" w:before="536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20 – EXERCICE SOCIAL - COMPTES SOCIAUX </w:t>
      </w:r>
    </w:p>
    <w:p>
      <w:pPr>
        <w:autoSpaceDN w:val="0"/>
        <w:autoSpaceDE w:val="0"/>
        <w:widowControl/>
        <w:spacing w:line="204" w:lineRule="exact" w:before="32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Chaque exercice social a une durée d'une année, qui commence le 1</w:t>
      </w:r>
      <w:r>
        <w:rPr>
          <w:rFonts w:ascii="Arial" w:hAnsi="Arial" w:eastAsia="Arial"/>
          <w:b w:val="0"/>
          <w:i w:val="0"/>
          <w:color w:val="000000"/>
          <w:sz w:val="13"/>
        </w:rPr>
        <w:t>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janvier et finit le 31 décembre.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 exception, le premier exercice commencera le jour de l'immatriculation de la Société au Registre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commerce et des sociétés et se terminera le 31 décembre 2024.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tenu un livre-journal où sont inscrites jour après jour les recettes et les dépenses.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 ailleurs, est tenu constamment à jour un état complet des emprunts apportant toutes précisions sur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sûretés les accompagnant et l'état de leur remboursement. </w:t>
      </w:r>
    </w:p>
    <w:p>
      <w:pPr>
        <w:autoSpaceDN w:val="0"/>
        <w:autoSpaceDE w:val="0"/>
        <w:widowControl/>
        <w:spacing w:line="198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outre, est dressé un tableau des immobilisations et des amortissements.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Sont portés comme recettes les divers encaissements résultant de l'activité de la Société, y compris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cessions d'éléments d'actif et les emprunts.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Sont portés comme dépenses les divers versements, les acquisitions d'éléments d'actif et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remboursements d'emprunt.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différence relevée entre les recettes et les dépenses constitue l'excédent ou le déficit de la période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référence. </w:t>
      </w:r>
    </w:p>
    <w:p>
      <w:pPr>
        <w:autoSpaceDN w:val="0"/>
        <w:autoSpaceDE w:val="0"/>
        <w:widowControl/>
        <w:spacing w:line="266" w:lineRule="exact" w:before="262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Au moins une fois par an, le gérant rend compte de sa gestion aux associés et leur présente un rapport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l'activité de la Société au cours de l'exercice écoulé comportant l'indication des bénéfices réalisés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prévisibles et des pertes encourues ou prévues. </w:t>
      </w:r>
    </w:p>
    <w:p>
      <w:pPr>
        <w:autoSpaceDN w:val="0"/>
        <w:autoSpaceDE w:val="0"/>
        <w:widowControl/>
        <w:spacing w:line="264" w:lineRule="exact" w:before="264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rapport, le texte des résolutions proposées et tous autres documents nécessaires à l'information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associés sont adressés à chacun d'eux par lettre simple quinze jours au moins avant la réunion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l'Assemblée. Ces mêmes documents sont pendant ce délai, tenus à la disposition des associés au siège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social où ils peuvent en prendre connaissance ou copie. </w:t>
      </w:r>
    </w:p>
    <w:p>
      <w:pPr>
        <w:autoSpaceDN w:val="0"/>
        <w:autoSpaceDE w:val="0"/>
        <w:widowControl/>
        <w:spacing w:line="286" w:lineRule="exact" w:before="536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21 – AFFECTATION ET RÉPARTITION DES RÉSULTATS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bénéfice net de l'exercice est déterminé, pour chaque exercice, déduction faite des frais généraux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autres charges de la Société, y compris les éventuels amortissements et provisions nécessaires. </w:t>
      </w:r>
    </w:p>
    <w:p>
      <w:pPr>
        <w:autoSpaceDN w:val="0"/>
        <w:autoSpaceDE w:val="0"/>
        <w:widowControl/>
        <w:spacing w:line="264" w:lineRule="exact" w:before="266" w:after="1344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bénéfice distribuable est constitué par le bénéfice net de l'exercice diminué des pertes antérieures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augmenté des reports bénéficiaires.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bénéfice est réparti entre les associés, proportionnellement au nombre de parts appartenant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chacun d'eux. Il est inscrit à leur crédit dans les livres sociaux, ou versé effectivement à la date fixée,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par les associés, soit, à défaut, par la gérance.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Toutefois, les associés peuvent décider qu'une partie ou la totalité du bénéfice sera reportée à nouveau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affectée à toutes réserves générales ou spéciales qu'ils auront créées. </w:t>
      </w:r>
    </w:p>
    <w:p>
      <w:pPr>
        <w:autoSpaceDN w:val="0"/>
        <w:autoSpaceDE w:val="0"/>
        <w:widowControl/>
        <w:spacing w:line="264" w:lineRule="exact" w:before="266" w:after="56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pertes, s'il en existe, sont, selon la décision de l'assemblée générale, supportées par chaque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 à proportion de ses droits dans le capital ou imputées sur le compte "report à nouveau" créditeur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puis sur les réserves, le solde, s'il y a lieu, étant inscrit au compte "report à nouveau" pour être imputé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les bénéfices ultérieurs et/ou directement pris en charge par les associés dans la proportion de leurs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droits sociaux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6"/>
      </w:tblGrid>
      <w:tr>
        <w:trPr>
          <w:trHeight w:hRule="exact" w:val="244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VI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32.0" w:type="dxa"/>
      </w:tblPr>
      <w:tblGrid>
        <w:gridCol w:w="9176"/>
      </w:tblGrid>
      <w:tr>
        <w:trPr>
          <w:trHeight w:hRule="exact" w:val="308"/>
        </w:trPr>
        <w:tc>
          <w:tcPr>
            <w:tcW w:type="dxa" w:w="708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TRANSFORMATION - DISSOLUTION - LIQUIDATION </w:t>
            </w:r>
          </w:p>
        </w:tc>
      </w:tr>
    </w:tbl>
    <w:p>
      <w:pPr>
        <w:autoSpaceDN w:val="0"/>
        <w:autoSpaceDE w:val="0"/>
        <w:widowControl/>
        <w:spacing w:line="284" w:lineRule="exact" w:before="484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22 – TRANSFORMATION DE LA SOCIÉTÉ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décision de transformation de la Société en une société en nom collectif, en commandite simple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actions, ou en GIE sera prise à l'unanimité des associés réunis en assemblée. </w:t>
      </w:r>
    </w:p>
    <w:p>
      <w:pPr>
        <w:autoSpaceDN w:val="0"/>
        <w:autoSpaceDE w:val="0"/>
        <w:widowControl/>
        <w:spacing w:line="264" w:lineRule="exact" w:before="264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transformation de la Société soit en société civile d'un type particulier, soit en société à responsabilité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limitée ou en société anonyme sera prononcée dans les conditions de majorité des décisions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extraordinaires. </w:t>
      </w:r>
    </w:p>
    <w:p>
      <w:pPr>
        <w:autoSpaceDN w:val="0"/>
        <w:autoSpaceDE w:val="0"/>
        <w:widowControl/>
        <w:spacing w:line="198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transformation de la Société n'entraîne pas la création d'une personne morale nouvelle. </w:t>
      </w:r>
    </w:p>
    <w:p>
      <w:pPr>
        <w:autoSpaceDN w:val="0"/>
        <w:autoSpaceDE w:val="0"/>
        <w:widowControl/>
        <w:spacing w:line="286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23 – DISSOLUTION </w:t>
      </w:r>
    </w:p>
    <w:p>
      <w:pPr>
        <w:autoSpaceDN w:val="0"/>
        <w:autoSpaceDE w:val="0"/>
        <w:widowControl/>
        <w:spacing w:line="264" w:lineRule="exact" w:before="264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1 - La Société prend fin à l'expiration du terme fixé par les statuts ou pour toute autre cause prévue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1844-7 du Code civil, et notamment par la dissolution anticipée décidée par les associés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majorité prévue pour les modifications statutaires.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le cas où la Société est dépourvue de gérant depuis plus d'un an, tout intéressé peut demander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tribunal la dissolution anticipée de la Société. </w:t>
      </w:r>
    </w:p>
    <w:p>
      <w:pPr>
        <w:autoSpaceDN w:val="0"/>
        <w:autoSpaceDE w:val="0"/>
        <w:widowControl/>
        <w:spacing w:line="264" w:lineRule="exact" w:before="262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 an au moins avant l'expiration de la Société, les associés, statuant en assemblée dans les conditions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majorité des décisions extraordinaires, doivent être consultés à l'effet de décider de la prorogation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Société. </w:t>
      </w:r>
    </w:p>
    <w:p>
      <w:pPr>
        <w:autoSpaceDN w:val="0"/>
        <w:autoSpaceDE w:val="0"/>
        <w:widowControl/>
        <w:spacing w:line="264" w:lineRule="exact" w:before="264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2 - La réunion de toutes les parts en une seule main n'entraîne pas la dissolution de plein droit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Société. Tout intéressé peut demander cette dissolution si la situation n'a pas été régularisée dans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délai d'un an. </w:t>
      </w:r>
    </w:p>
    <w:p>
      <w:pPr>
        <w:autoSpaceDN w:val="0"/>
        <w:autoSpaceDE w:val="0"/>
        <w:widowControl/>
        <w:spacing w:line="264" w:lineRule="exact" w:before="266" w:after="816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dissolution, de la Société devenue unipersonnelle entraîne, si l'associé unique est une personne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morale, la transmission universelle du patrimoine de la Société à l'associé unique, sans qu'il y ait lieu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liquidation, sous réserve du droit d'opposition des créanciers, conformément aux dispositions de l'article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1844-5 du Code civil.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8"/>
        <w:gridCol w:w="4588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2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L'appartenance de l'usufruit de toutes les parts sociales à une même personne est sans conséquence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l'existence de la Société. </w:t>
      </w:r>
    </w:p>
    <w:p>
      <w:pPr>
        <w:autoSpaceDN w:val="0"/>
        <w:autoSpaceDE w:val="0"/>
        <w:widowControl/>
        <w:spacing w:line="284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24 – LIQUIDATION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dissolution de la Société entraîne sa liquidation. La personnalité morale de la Société subsiste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besoins de la liquidation jusqu'à la publication de la clôture de celle-ci.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Pendant la durée de la liquidation, la dénomination de la Société suivie de la mention "société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liquidation", puis du nom du ou des liquidateurs, doit figurer sur tous actes et documents émanant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et destinés aux tiers.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collectivité des associés nomme un liquidateur, qui peut être le gérant, à la majorité simple des voix ;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elle fixe ses pouvoirs et sa rémunération. </w:t>
      </w:r>
    </w:p>
    <w:p>
      <w:pPr>
        <w:autoSpaceDN w:val="0"/>
        <w:autoSpaceDE w:val="0"/>
        <w:widowControl/>
        <w:spacing w:line="264" w:lineRule="exact" w:before="264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liquidateur dispose des pouvoirs les plus étendus, et notamment celui de pouvoir réaliser l'actif,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l'amiable ou autrement, en bloc ou isolément, selon toutes conditions de prix et de règlement jugées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opportunes, afin de parvenir à l'entière liquidation de la Société. Il peut être autorisé par les associés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continuer les affaires en cours ou à faire entreprendre de nouvelles activités par la Société, pour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besoins de la liquidation. Il reçoit tous règlements, donne valable quittance, paie les dettes sociales,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consent tous arrangements, compromis, transactions et, plus généralement, fait tout ce qui est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nécessaire pour la bonne fin des opérations de liquidation. </w:t>
      </w:r>
    </w:p>
    <w:p>
      <w:pPr>
        <w:autoSpaceDN w:val="0"/>
        <w:autoSpaceDE w:val="0"/>
        <w:widowControl/>
        <w:spacing w:line="264" w:lineRule="exact" w:before="26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liquidateur rend compte, une fois par an, de l'accomplissement de sa mission aux associés réunis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assemblée. La décision de clôture de la liquidation est prise par les associés après approbation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comptes définitifs de liquidation. </w:t>
      </w:r>
    </w:p>
    <w:p>
      <w:pPr>
        <w:autoSpaceDN w:val="0"/>
        <w:autoSpaceDE w:val="0"/>
        <w:widowControl/>
        <w:spacing w:line="266" w:lineRule="exact" w:before="262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la clôture de la liquidation n'est pas intervenue dans un délai de trois ans à compter de la dissolution,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ministère public ou tout intéressé peut saisir le tribunal qui fait procéder à la liquidation, ou si celle-ci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été commencée, à son achèvement. </w:t>
      </w:r>
    </w:p>
    <w:p>
      <w:pPr>
        <w:autoSpaceDN w:val="0"/>
        <w:autoSpaceDE w:val="0"/>
        <w:widowControl/>
        <w:spacing w:line="266" w:lineRule="exact" w:before="262" w:after="56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Après paiement des dettes et remboursement du capital social, le partage de l'actif est effectué entre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associés dans les mêmes proportions que leur participation aux bénéfices. Les règles concernant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partage des successions y compris l'attribution préférentielle s'appliquent au partage entre associés.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8"/>
      </w:tblGrid>
      <w:tr>
        <w:trPr>
          <w:trHeight w:hRule="exact" w:val="246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VII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92.0" w:type="dxa"/>
      </w:tblPr>
      <w:tblGrid>
        <w:gridCol w:w="9178"/>
      </w:tblGrid>
      <w:tr>
        <w:trPr>
          <w:trHeight w:hRule="exact" w:val="306"/>
        </w:trPr>
        <w:tc>
          <w:tcPr>
            <w:tcW w:type="dxa" w:w="498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DIVERS </w:t>
            </w:r>
          </w:p>
        </w:tc>
      </w:tr>
    </w:tbl>
    <w:p>
      <w:pPr>
        <w:autoSpaceDN w:val="0"/>
        <w:autoSpaceDE w:val="0"/>
        <w:widowControl/>
        <w:spacing w:line="286" w:lineRule="exact" w:before="48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25 – CONTESTATIONS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pluralité d'associés, toutes les contestations qui pourraient surgir pendant la durée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ou lors de sa liquidation entre les associés ou entre la Société et les associés, relativement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affaires sociales ou à l'exécution des présents statuts, seront soumises aux tribunaux compétents. </w:t>
      </w:r>
    </w:p>
    <w:p>
      <w:pPr>
        <w:autoSpaceDN w:val="0"/>
        <w:autoSpaceDE w:val="0"/>
        <w:widowControl/>
        <w:spacing w:line="284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26 – OPTION POUR L'IMPÔT SUR LES SOCIÉTÉS </w:t>
      </w:r>
    </w:p>
    <w:p>
      <w:pPr>
        <w:autoSpaceDN w:val="0"/>
        <w:autoSpaceDE w:val="0"/>
        <w:widowControl/>
        <w:spacing w:line="264" w:lineRule="exact" w:before="266" w:after="52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l'article 206, 3 du Code général des impôts, les associés déclarent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opter pour l'impôt sur les sociétés.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28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Ils sont avertis que cette option devra être notifiée au service des impôts au plus tard avant la fin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troisième mois du premier exercice social, la notification pouvant être réalisée lors de l'immatriculation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Société auprès du guichet unique électronique des formalités d'entreprises. </w:t>
      </w:r>
    </w:p>
    <w:p>
      <w:pPr>
        <w:autoSpaceDN w:val="0"/>
        <w:autoSpaceDE w:val="0"/>
        <w:widowControl/>
        <w:spacing w:line="264" w:lineRule="exact" w:before="264" w:after="0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Ils ont également été informés des dispositions de l'alinéa 3 du 1 de l'article 239 du Code général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impôts aux termes desquelles la Société qui désire renoncer à son option pour le régime des sociétés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capitaux notifie son choix à l'administration avant la fin du mois précédant la date limite de versement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premier acompte d'impôt sur les sociétés de l'exercice au titre duquel s'applique la renonciation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l'option. En cas de renonciation à l'option, la Société ne peut plus opter à nouveau pour le régime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sociétés de capitaux. En l'absence de renonciation avant la fin du mois précédant la date limite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versement du premier acompte d'impôt sur les sociétés du cinquième exercice suivant celui au titre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duquel l'option a été exercée, l'option devient irrévocable.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en outre précisé que les sociétés soumises à l'impôt sur les sociétés sont tenues de recourir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téléprocédures fiscales, et ce quel que soit leur chiffre d'affaires. </w:t>
      </w:r>
    </w:p>
    <w:p>
      <w:pPr>
        <w:autoSpaceDN w:val="0"/>
        <w:autoSpaceDE w:val="0"/>
        <w:widowControl/>
        <w:spacing w:line="236" w:lineRule="exact" w:before="586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27 – REPRISE DES ENGAGEMENTS ANTÉRIEURS A LA SIGNATURE DES STATUTS </w:t>
      </w:r>
      <w:r>
        <w:rPr>
          <w:rFonts w:ascii="Arial,Bold" w:hAnsi="Arial,Bold" w:eastAsia="Arial,Bold"/>
          <w:b/>
          <w:i w:val="0"/>
          <w:color w:val="000000"/>
          <w:sz w:val="20"/>
        </w:rPr>
        <w:t xml:space="preserve">ET À L'IMMATRICULATION DE LA SOCIÉTÉ - PUBLICITÉ - POUVOIRS </w:t>
      </w:r>
    </w:p>
    <w:p>
      <w:pPr>
        <w:autoSpaceDN w:val="0"/>
        <w:autoSpaceDE w:val="0"/>
        <w:widowControl/>
        <w:spacing w:line="264" w:lineRule="exact" w:before="29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 ne jouira de la personnalité morale qu'à compter du jour de son immatriculation au Registre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commerce et des sociétés.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Cependant, il a été accompli avant la signature des présents statuts, pour le compte de la Société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formation, les actes énoncés dans un état annexé aux présents statuts, indiquant pour chacun d'eux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l'engagement qui en résulterait pour la Société. </w:t>
      </w:r>
    </w:p>
    <w:p>
      <w:pPr>
        <w:autoSpaceDN w:val="0"/>
        <w:autoSpaceDE w:val="0"/>
        <w:widowControl/>
        <w:spacing w:line="266" w:lineRule="exact" w:before="262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Cet état a été déposé dans les délais légaux au lieu du futur siège social, à la disposition des futurs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membres de la Société qui ont pu en prendre connaissance, ainsi que tous les soussignés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reconnaissent. Cet état demeurera annexé aux présentes. </w:t>
      </w:r>
    </w:p>
    <w:p>
      <w:pPr>
        <w:autoSpaceDN w:val="0"/>
        <w:autoSpaceDE w:val="0"/>
        <w:widowControl/>
        <w:spacing w:line="266" w:lineRule="exact" w:before="262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soussignés donnent mandat à Monsieur Prenom1 NOM_FAMILLE et Madame Prenom2 NOM_FAMILLE,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ensemble 00 rue Exemple, 00000 VILLE, à l'effet de prendre, au nom et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compte de la Société, les engagements suivants : </w:t>
      </w:r>
    </w:p>
    <w:p>
      <w:pPr>
        <w:autoSpaceDN w:val="0"/>
        <w:tabs>
          <w:tab w:pos="748" w:val="left"/>
        </w:tabs>
        <w:autoSpaceDE w:val="0"/>
        <w:widowControl/>
        <w:spacing w:line="282" w:lineRule="exact" w:before="194" w:after="0"/>
        <w:ind w:left="38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Ouverture d’un compte bancaire dans les livres de la banque BANQUE_EXEMPLE, prise en son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agence de Metropole,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Signature d’une convention d’honoraires avec la société d’avocats inter-barreaux CABINET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SOFIRAL, prise en son agence de Metropole.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L'immatriculation de la Société au Registre du commerce et des sociétés emportera, de plein droit,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reprise par elle desdits engagements.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actes accomplis pour le compte de la Société pendant la période de formation et régulièrement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repris par celle-ci seront rattachés au premier exercice social. </w:t>
      </w:r>
    </w:p>
    <w:p>
      <w:pPr>
        <w:autoSpaceDN w:val="0"/>
        <w:autoSpaceDE w:val="0"/>
        <w:widowControl/>
        <w:spacing w:line="256" w:lineRule="exact" w:before="290" w:after="1108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Tous pouvoirs sont donnés à Monsieur Prenom1 NOM_FAMILLE, Madame Prenom2 NOM_FAMILLE, ainsi qu’au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porteur d'un original ou d'une copie des présentes pour effectuer les formalités de publicité relatives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constitution de la Société et notamment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58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1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pour signer et faire publier l'avis de constitution dans un journal habilité à recevoir les annonces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légales dans le département du siège social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pour faire procéder à toutes formalités en vue de l'immatriculation de la Société au Registre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commerce et des sociétés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et généralement, pour accomplir les formalités prescrites par la loi. </w:t>
      </w:r>
    </w:p>
    <w:p>
      <w:pPr>
        <w:autoSpaceDN w:val="0"/>
        <w:autoSpaceDE w:val="0"/>
        <w:widowControl/>
        <w:spacing w:line="286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MENTIONS DE SIGNATURE – ACTE SOUS SIGNATURE PRIVEE ELECTRONIQUE </w:t>
      </w:r>
    </w:p>
    <w:p>
      <w:pPr>
        <w:autoSpaceDN w:val="0"/>
        <w:autoSpaceDE w:val="0"/>
        <w:widowControl/>
        <w:spacing w:line="198" w:lineRule="exact" w:before="29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soussignées ont étendu formaliser leur accord par acte sous seing privé électronique. </w:t>
      </w:r>
    </w:p>
    <w:p>
      <w:pPr>
        <w:autoSpaceDN w:val="0"/>
        <w:autoSpaceDE w:val="0"/>
        <w:widowControl/>
        <w:spacing w:line="228" w:lineRule="exact" w:before="234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présent acte étant un Acte électronique, il n'y a donc pas lieu de mentionner la date et le lieu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signature. La date et le lieu faisant foi seront générés sur l'acte électronique une fois que toutes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PARTIES auront signé électroniquement l'Acte. </w:t>
      </w:r>
    </w:p>
    <w:p>
      <w:pPr>
        <w:autoSpaceDN w:val="0"/>
        <w:autoSpaceDE w:val="0"/>
        <w:widowControl/>
        <w:spacing w:line="230" w:lineRule="exact" w:before="230" w:after="0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présent Acte étant un acte sous signature privé électronique, toute impression ou téléchargement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présent Acte aux fins d'accomplissement des formalités et enregistrement est, conformément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157 de la loi n°2020-1721 du 29 décembre 2020, certifié conforme à l'original numérique par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Parties. </w:t>
      </w:r>
    </w:p>
    <w:p>
      <w:pPr>
        <w:autoSpaceDN w:val="0"/>
        <w:autoSpaceDE w:val="0"/>
        <w:widowControl/>
        <w:spacing w:line="248" w:lineRule="exact" w:before="21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la présente clause, est appelé Avocat Initiateur l'Avocat, doté d'un Compte e-Dentitas et/ou d'une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Clé Avocat, qui prend l’initiative de faire signer l'Acte via la Plateforme. </w:t>
      </w:r>
    </w:p>
    <w:p>
      <w:pPr>
        <w:autoSpaceDN w:val="0"/>
        <w:autoSpaceDE w:val="0"/>
        <w:widowControl/>
        <w:spacing w:line="198" w:lineRule="exact" w:before="24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déclarent avoir été informées par l'Avocat Initiateur que : </w:t>
      </w:r>
    </w:p>
    <w:p>
      <w:pPr>
        <w:autoSpaceDN w:val="0"/>
        <w:tabs>
          <w:tab w:pos="456" w:val="left"/>
        </w:tabs>
        <w:autoSpaceDE w:val="0"/>
        <w:widowControl/>
        <w:spacing w:line="264" w:lineRule="exact" w:before="198" w:after="0"/>
        <w:ind w:left="1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signature électronique utilisée est une signature simple au sens du règlement « elDAS » n°210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23 juillet 2014 ; qu'elle ne bénéficie pas d'une présomption de fiabilité ; que le CNB met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disposition des parties un dossier de preuves s'efforçant de démontrer la fiabilité de la signature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électronique, sans garantie toutefois de l'appréciation des juridictions. </w:t>
      </w:r>
    </w:p>
    <w:p>
      <w:pPr>
        <w:autoSpaceDN w:val="0"/>
        <w:tabs>
          <w:tab w:pos="456" w:val="left"/>
        </w:tabs>
        <w:autoSpaceDE w:val="0"/>
        <w:widowControl/>
        <w:spacing w:line="264" w:lineRule="exact" w:before="230" w:after="0"/>
        <w:ind w:left="1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L'Acte sera archivé pendant 5 ans à compter de la signature sur la plateforme du CNB ; qu'il s'agit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d'un archivage à valeur probante qui permet d'assurer l'authenticité, l'intégrité et l'intelligibilité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l'Acte signé pendant toute sa durée de conservation ; que cet archivage ne dispense pas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Avocats, Initiateurs ou non, et les Signataires de leur obligation de conservation, sur un support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externe, de l'acte et du dossier de preuves associé. </w:t>
      </w:r>
    </w:p>
    <w:p>
      <w:pPr>
        <w:autoSpaceDN w:val="0"/>
        <w:autoSpaceDE w:val="0"/>
        <w:widowControl/>
        <w:spacing w:line="232" w:lineRule="exact" w:before="262" w:after="4972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L'Acte sous signature privée et le dossier de preuves seront transmis à l'ensemble des Parties et à leurs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éventuels avocats conseils.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2"/>
      </w:tblGrid>
      <w:tr>
        <w:trPr>
          <w:trHeight w:hRule="exact" w:val="792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4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ANNEXE </w:t>
            </w:r>
          </w:p>
        </w:tc>
      </w:tr>
    </w:tbl>
    <w:p>
      <w:pPr>
        <w:autoSpaceDN w:val="0"/>
        <w:autoSpaceDE w:val="0"/>
        <w:widowControl/>
        <w:spacing w:line="264" w:lineRule="exact" w:before="496" w:after="486"/>
        <w:ind w:left="2016" w:right="2016" w:firstLine="0"/>
        <w:jc w:val="center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ÉTAT DES ACTES ACCOMPLIS POUR LE COMPTE </w:t>
      </w:r>
      <w:r>
        <w:rPr>
          <w:rFonts w:ascii="Arial,Bold" w:hAnsi="Arial,Bold" w:eastAsia="Arial,Bold"/>
          <w:b/>
          <w:i w:val="0"/>
          <w:color w:val="000000"/>
          <w:sz w:val="20"/>
        </w:rPr>
        <w:t xml:space="preserve">DE LA SOCIÉTÉ EN FORMATION </w:t>
      </w:r>
      <w:r>
        <w:br/>
      </w: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AVANT LA SIGNATURE DES STATUTS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.99999999999989" w:type="dxa"/>
      </w:tblPr>
      <w:tblGrid>
        <w:gridCol w:w="4586"/>
        <w:gridCol w:w="4586"/>
      </w:tblGrid>
      <w:tr>
        <w:trPr>
          <w:trHeight w:hRule="exact" w:val="618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-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Ouverture d’un compte bancaire dans les livres de la banque BANQUE_EXEMPLE,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Signature d’une convention d’honoraires avec la société d’avocats CABINET_EXEMPLE en vue de </w:t>
            </w:r>
          </w:p>
        </w:tc>
      </w:tr>
    </w:tbl>
    <w:p>
      <w:pPr>
        <w:autoSpaceDN w:val="0"/>
        <w:autoSpaceDE w:val="0"/>
        <w:widowControl/>
        <w:spacing w:line="200" w:lineRule="exact" w:before="22" w:after="0"/>
        <w:ind w:left="4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constitution de la société. 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l'article 6 du décret 78-704 du 3 juillet 1978, le présent état a été </w:t>
      </w:r>
    </w:p>
    <w:p>
      <w:pPr>
        <w:autoSpaceDN w:val="0"/>
        <w:autoSpaceDE w:val="0"/>
        <w:widowControl/>
        <w:spacing w:line="200" w:lineRule="exact" w:before="6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établi préalablement à la signature des statuts et sera annexé auxdits statuts. La signature des statuts </w:t>
      </w:r>
    </w:p>
    <w:p>
      <w:pPr>
        <w:autoSpaceDN w:val="0"/>
        <w:autoSpaceDE w:val="0"/>
        <w:widowControl/>
        <w:spacing w:line="200" w:lineRule="exact" w:before="6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emportera reprise des engagements par la Société dès que celle-ci aura été immatriculée au Registre </w:t>
      </w:r>
    </w:p>
    <w:p>
      <w:pPr>
        <w:autoSpaceDN w:val="0"/>
        <w:autoSpaceDE w:val="0"/>
        <w:widowControl/>
        <w:spacing w:line="200" w:lineRule="exact" w:before="64" w:after="9338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du commerce et des sociétés.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6"/>
        <w:gridCol w:w="4586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40" w:right="1346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tabs>
          <w:tab w:pos="701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/>
      <w:r>
        <w:tab/>
      </w:r>
      <w:r/>
    </w:p>
    <w:p>
      <w:pPr>
        <w:autoSpaceDN w:val="0"/>
        <w:autoSpaceDE w:val="0"/>
        <w:widowControl/>
        <w:spacing w:line="240" w:lineRule="exact" w:before="390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333333"/>
          <w:sz w:val="24"/>
        </w:rPr>
        <w:t>Document signé :</w:t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 Statuts constitutifs_NOM_SOCIETE_A-101935-1502.pdf</w:t>
      </w:r>
    </w:p>
    <w:p>
      <w:pPr>
        <w:autoSpaceDN w:val="0"/>
        <w:tabs>
          <w:tab w:pos="4538" w:val="left"/>
          <w:tab w:pos="8342" w:val="left"/>
        </w:tabs>
        <w:autoSpaceDE w:val="0"/>
        <w:widowControl/>
        <w:spacing w:line="336" w:lineRule="exact" w:before="180" w:after="606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333333"/>
          <w:sz w:val="24"/>
        </w:rPr>
        <w:t>Nombre de pages du document :</w:t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  20 </w:t>
      </w:r>
      <w:r>
        <w:tab/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Signatures : </w:t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2 </w:t>
      </w:r>
      <w:r>
        <w:br/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Réf: A-101935-1502 </w:t>
      </w:r>
      <w:r>
        <w:br/>
      </w:r>
      <w:r>
        <w:tab/>
      </w:r>
      <w:r>
        <w:tab/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Emetteur : </w:t>
      </w:r>
      <w:r>
        <w:br/>
      </w:r>
      <w:r>
        <w:tab/>
      </w:r>
      <w:r>
        <w:tab/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Annie NOM_AVOCAT </w:t>
      </w:r>
      <w:r>
        <w:br/>
      </w:r>
      <w:r>
        <w:tab/>
      </w:r>
      <w:r>
        <w:tab/>
      </w:r>
      <w:r>
        <w:rPr>
          <w:rFonts w:ascii="NimbusSans" w:hAnsi="NimbusSans" w:eastAsia="NimbusSans"/>
          <w:b/>
          <w:i w:val="0"/>
          <w:color w:val="333333"/>
          <w:sz w:val="24"/>
        </w:rPr>
        <w:t>email@exemple.fr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389"/>
        <w:gridCol w:w="5389"/>
      </w:tblGrid>
      <w:tr>
        <w:trPr>
          <w:trHeight w:hRule="exact" w:val="594"/>
        </w:trPr>
        <w:tc>
          <w:tcPr>
            <w:tcW w:type="dxa" w:w="5366"/>
            <w:tcBorders>
              <w:start w:sz="4.800000000000011" w:val="single" w:color="#DDDDDD"/>
              <w:top w:sz="4.7999999999999545" w:val="single" w:color="#DDDDDD"/>
              <w:end w:sz="4.799999999999727" w:val="single" w:color="#DDDDDD"/>
              <w:bottom w:sz="9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4" w:after="0"/>
              <w:ind w:left="0" w:right="0" w:firstLine="0"/>
              <w:jc w:val="left"/>
            </w:pPr>
            <w:r>
              <w:rPr>
                <w:w w:val="101.08084427682978"/>
                <w:rFonts w:ascii="NimbusSans" w:hAnsi="NimbusSans" w:eastAsia="NimbusSans"/>
                <w:b/>
                <w:i w:val="0"/>
                <w:color w:val="333333"/>
                <w:sz w:val="19"/>
              </w:rPr>
              <w:t>Signé par</w:t>
            </w:r>
          </w:p>
        </w:tc>
        <w:tc>
          <w:tcPr>
            <w:tcW w:type="dxa" w:w="5376"/>
            <w:tcBorders>
              <w:start w:sz="4.799999999999727" w:val="single" w:color="#DDDDDD"/>
              <w:top w:sz="4.7999999999999545" w:val="single" w:color="#DDDDDD"/>
              <w:end w:sz="4.800000000000182" w:val="single" w:color="#DDDDDD"/>
              <w:bottom w:sz="9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4" w:after="0"/>
              <w:ind w:left="0" w:right="0" w:firstLine="0"/>
              <w:jc w:val="left"/>
            </w:pPr>
            <w:r>
              <w:rPr>
                <w:w w:val="101.08084427682978"/>
                <w:rFonts w:ascii="NimbusSans" w:hAnsi="NimbusSans" w:eastAsia="NimbusSans"/>
                <w:b/>
                <w:i w:val="0"/>
                <w:color w:val="333333"/>
                <w:sz w:val="19"/>
              </w:rPr>
              <w:t>Signature</w:t>
            </w:r>
          </w:p>
        </w:tc>
      </w:tr>
      <w:tr>
        <w:trPr>
          <w:trHeight w:hRule="exact" w:val="2046"/>
        </w:trPr>
        <w:tc>
          <w:tcPr>
            <w:tcW w:type="dxa" w:w="5366"/>
            <w:tcBorders>
              <w:start w:sz="4.800000000000011" w:val="single" w:color="#DDDDDD"/>
              <w:top w:sz="9.599999999999909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48" w:right="0" w:firstLine="0"/>
              <w:jc w:val="left"/>
            </w:pPr>
            <w:r>
              <w:rPr>
                <w:w w:val="101.08084427682978"/>
                <w:rFonts w:ascii="NimbusSans" w:hAnsi="NimbusSans" w:eastAsia="NimbusSans"/>
                <w:b/>
                <w:i w:val="0"/>
                <w:color w:val="333333"/>
                <w:sz w:val="19"/>
              </w:rPr>
              <w:t>Prenom1 Nom_Famille</w:t>
            </w:r>
          </w:p>
        </w:tc>
        <w:tc>
          <w:tcPr>
            <w:tcW w:type="dxa" w:w="5376"/>
            <w:tcBorders>
              <w:start w:sz="4.799999999999727" w:val="single" w:color="#DDDDDD"/>
              <w:top w:sz="9.599999999999909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620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2326"/>
                <w:sz w:val="24"/>
              </w:rPr>
              <w:t>15-02-2024 18:25</w:t>
            </w:r>
          </w:p>
        </w:tc>
      </w:tr>
      <w:tr>
        <w:trPr>
          <w:trHeight w:hRule="exact" w:val="2040"/>
        </w:trPr>
        <w:tc>
          <w:tcPr>
            <w:tcW w:type="dxa" w:w="5366"/>
            <w:tcBorders>
              <w:start w:sz="4.800000000000011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48" w:right="0" w:firstLine="0"/>
              <w:jc w:val="left"/>
            </w:pPr>
            <w:r>
              <w:rPr>
                <w:w w:val="101.08084427682978"/>
                <w:rFonts w:ascii="NimbusSans" w:hAnsi="NimbusSans" w:eastAsia="NimbusSans"/>
                <w:b/>
                <w:i w:val="0"/>
                <w:color w:val="333333"/>
                <w:sz w:val="19"/>
              </w:rPr>
              <w:t>Prenom2 Nom_Famille</w:t>
            </w:r>
          </w:p>
        </w:tc>
        <w:tc>
          <w:tcPr>
            <w:tcW w:type="dxa" w:w="5376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620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2326"/>
                <w:sz w:val="24"/>
              </w:rPr>
              <w:t>19-02-2024 14:52</w:t>
            </w:r>
          </w:p>
        </w:tc>
      </w:tr>
    </w:tbl>
    <w:p>
      <w:pPr>
        <w:autoSpaceDN w:val="0"/>
        <w:autoSpaceDE w:val="0"/>
        <w:widowControl/>
        <w:spacing w:line="216" w:lineRule="exact" w:before="120" w:after="0"/>
        <w:ind w:left="0" w:right="0" w:firstLine="0"/>
        <w:jc w:val="center"/>
      </w:pPr>
      <w:r>
        <w:rPr>
          <w:w w:val="98.2090950012207"/>
          <w:rFonts w:ascii="NimbusSans" w:hAnsi="NimbusSans" w:eastAsia="NimbusSans"/>
          <w:b/>
          <w:i w:val="0"/>
          <w:color w:val="333333"/>
          <w:sz w:val="22"/>
        </w:rPr>
        <w:t>Document signé électroniquement, par l'application "e-Actes sous signature privée"</w:t>
      </w:r>
    </w:p>
    <w:sectPr w:rsidR="00FC693F" w:rsidRPr="0006063C" w:rsidSect="00034616">
      <w:pgSz w:w="11900" w:h="16840"/>
      <w:pgMar w:top="284" w:right="552" w:bottom="284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