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0909D" w14:textId="113870F5" w:rsidR="004D08F2" w:rsidRPr="00316370" w:rsidRDefault="00316370" w:rsidP="00316370">
      <w:pPr>
        <w:spacing w:after="264" w:line="276" w:lineRule="auto"/>
        <w:ind w:left="0" w:right="0" w:firstLine="0"/>
        <w:jc w:val="center"/>
        <w:rPr>
          <w:b/>
          <w:sz w:val="32"/>
          <w:szCs w:val="32"/>
        </w:rPr>
      </w:pPr>
      <w:r w:rsidRPr="00316370">
        <w:rPr>
          <w:b/>
          <w:sz w:val="32"/>
          <w:szCs w:val="32"/>
        </w:rPr>
        <w:t xml:space="preserve">1. </w:t>
      </w:r>
      <w:r w:rsidRPr="00316370">
        <w:rPr>
          <w:b/>
          <w:bCs/>
          <w:sz w:val="32"/>
          <w:szCs w:val="32"/>
        </w:rPr>
        <w:t>Introduction to Air Quality Monitoring</w:t>
      </w:r>
    </w:p>
    <w:p w14:paraId="387A9E9C" w14:textId="0ED5F6FA" w:rsidR="004D08F2" w:rsidRPr="004D08F2" w:rsidRDefault="004D08F2" w:rsidP="00316370">
      <w:pPr>
        <w:spacing w:before="240" w:line="276" w:lineRule="auto"/>
        <w:ind w:left="650" w:firstLine="0"/>
      </w:pPr>
      <w:r w:rsidRPr="004D08F2">
        <w:t>Air quality monitoring is the process of measuring and assessing the presence of pollutants in the atmosphere to evaluate their impact on human health, the environment, and the climate. As air pollution continues to pose serious threats globally, air quality monitoring has become an essential part of efforts to manage air pollution and protect public health. The data obtained from these systems provides critical insights for decision-makers, researchers, and communities to take proactive measures in improving air quality and mitigating pollution sources.</w:t>
      </w:r>
    </w:p>
    <w:p w14:paraId="693155EC" w14:textId="228C4042" w:rsidR="00FA2F47" w:rsidRPr="00FA2F47" w:rsidRDefault="004D08F2" w:rsidP="00316370">
      <w:pPr>
        <w:pStyle w:val="ListParagraph"/>
        <w:numPr>
          <w:ilvl w:val="1"/>
          <w:numId w:val="26"/>
        </w:numPr>
        <w:spacing w:before="240" w:after="0" w:line="276" w:lineRule="auto"/>
        <w:rPr>
          <w:b/>
          <w:bCs/>
          <w:sz w:val="26"/>
          <w:szCs w:val="26"/>
        </w:rPr>
      </w:pPr>
      <w:r w:rsidRPr="00FA2F47">
        <w:rPr>
          <w:b/>
          <w:bCs/>
          <w:sz w:val="26"/>
          <w:szCs w:val="26"/>
        </w:rPr>
        <w:t>Importance of Air Quality</w:t>
      </w:r>
    </w:p>
    <w:p w14:paraId="17C07F8D" w14:textId="101A3583" w:rsidR="004D08F2" w:rsidRPr="004D08F2" w:rsidRDefault="004D08F2" w:rsidP="00316370">
      <w:pPr>
        <w:spacing w:before="240" w:line="276" w:lineRule="auto"/>
        <w:ind w:left="650" w:firstLine="0"/>
      </w:pPr>
      <w:r w:rsidRPr="004D08F2">
        <w:t xml:space="preserve">The quality of air that we breathe plays a crucial role in public health, environmental balance, and overall well-being. Poor air quality, caused by harmful pollutants like particulate matter (PM2.5 and PM10), carbon monoxide (CO), </w:t>
      </w:r>
      <w:proofErr w:type="spellStart"/>
      <w:r w:rsidRPr="004D08F2">
        <w:t>sulfur</w:t>
      </w:r>
      <w:proofErr w:type="spellEnd"/>
      <w:r w:rsidRPr="004D08F2">
        <w:t xml:space="preserve"> dioxide (SO₂), nitrogen oxides (NOx), and volatile organic compounds (VOCs), has been linked to numerous health problems, including respiratory and cardiovascular diseases, asthma, allergies, and even premature death. Furthermore, air pollution negatively affects ecosystems, degrades soil and water quality, and contributes to climate change by increasing greenhouse gas concentrations.</w:t>
      </w:r>
    </w:p>
    <w:p w14:paraId="4EE9FF1E" w14:textId="77777777" w:rsidR="004D08F2" w:rsidRPr="004D08F2" w:rsidRDefault="004D08F2" w:rsidP="00316370">
      <w:pPr>
        <w:spacing w:line="276" w:lineRule="auto"/>
        <w:ind w:left="650" w:firstLine="0"/>
      </w:pPr>
      <w:r w:rsidRPr="004D08F2">
        <w:t>Monitoring air quality is critical for several reasons:</w:t>
      </w:r>
    </w:p>
    <w:p w14:paraId="01ECF2E6" w14:textId="77777777" w:rsidR="004D08F2" w:rsidRPr="004D08F2" w:rsidRDefault="004D08F2" w:rsidP="00316370">
      <w:pPr>
        <w:pStyle w:val="ListParagraph"/>
        <w:numPr>
          <w:ilvl w:val="0"/>
          <w:numId w:val="23"/>
        </w:numPr>
        <w:spacing w:line="276" w:lineRule="auto"/>
      </w:pPr>
      <w:r w:rsidRPr="004D08F2">
        <w:t>Public Health Protection: Accurate air quality data allows authorities to issue timely warnings and implement health advisories to safeguard communities from harmful exposure.</w:t>
      </w:r>
    </w:p>
    <w:p w14:paraId="7A2F2297" w14:textId="77777777" w:rsidR="004D08F2" w:rsidRPr="004D08F2" w:rsidRDefault="004D08F2" w:rsidP="00316370">
      <w:pPr>
        <w:pStyle w:val="ListParagraph"/>
        <w:numPr>
          <w:ilvl w:val="0"/>
          <w:numId w:val="23"/>
        </w:numPr>
        <w:spacing w:line="276" w:lineRule="auto"/>
      </w:pPr>
      <w:r w:rsidRPr="004D08F2">
        <w:t>Regulatory Compliance: Monitoring systems ensure compliance with established environmental standards and help enforce regulations for industrial emissions and urban pollution control.</w:t>
      </w:r>
    </w:p>
    <w:p w14:paraId="7D4EEE2B" w14:textId="77777777" w:rsidR="004D08F2" w:rsidRPr="004D08F2" w:rsidRDefault="004D08F2" w:rsidP="00316370">
      <w:pPr>
        <w:pStyle w:val="ListParagraph"/>
        <w:numPr>
          <w:ilvl w:val="0"/>
          <w:numId w:val="23"/>
        </w:numPr>
        <w:spacing w:line="276" w:lineRule="auto"/>
      </w:pPr>
      <w:r w:rsidRPr="004D08F2">
        <w:t>Environmental Impact Assessment: Understanding pollution levels helps to gauge the environmental impact of various human activities, such as transportation, manufacturing, and energy production.</w:t>
      </w:r>
    </w:p>
    <w:p w14:paraId="5813ED5E" w14:textId="77777777" w:rsidR="004D08F2" w:rsidRPr="004D08F2" w:rsidRDefault="004D08F2" w:rsidP="00316370">
      <w:pPr>
        <w:spacing w:line="276" w:lineRule="auto"/>
        <w:ind w:left="650" w:firstLine="0"/>
      </w:pPr>
      <w:r w:rsidRPr="004D08F2">
        <w:t>Climate Change Mitigation: By identifying and reducing sources of greenhouse gas emissions, air quality monitoring supports global efforts to combat climate change.</w:t>
      </w:r>
    </w:p>
    <w:p w14:paraId="0F8611D5" w14:textId="77777777" w:rsidR="004D08F2" w:rsidRPr="004D08F2" w:rsidRDefault="004D08F2" w:rsidP="00316370">
      <w:pPr>
        <w:spacing w:before="240" w:line="276" w:lineRule="auto"/>
        <w:ind w:left="650" w:firstLine="0"/>
        <w:rPr>
          <w:b/>
          <w:bCs/>
          <w:sz w:val="26"/>
          <w:szCs w:val="26"/>
        </w:rPr>
      </w:pPr>
      <w:r w:rsidRPr="004D08F2">
        <w:rPr>
          <w:b/>
          <w:bCs/>
          <w:sz w:val="26"/>
          <w:szCs w:val="26"/>
        </w:rPr>
        <w:t>1.2 Key Components of Air Quality Monitoring Systems</w:t>
      </w:r>
    </w:p>
    <w:p w14:paraId="2566D453" w14:textId="77777777" w:rsidR="004D08F2" w:rsidRPr="004D08F2" w:rsidRDefault="004D08F2" w:rsidP="00316370">
      <w:pPr>
        <w:spacing w:before="240" w:line="276" w:lineRule="auto"/>
        <w:ind w:left="650" w:firstLine="0"/>
      </w:pPr>
      <w:r w:rsidRPr="004D08F2">
        <w:t xml:space="preserve">Air quality monitoring systems comprise various components that work together to measure, </w:t>
      </w:r>
      <w:proofErr w:type="spellStart"/>
      <w:r w:rsidRPr="004D08F2">
        <w:t>analyze</w:t>
      </w:r>
      <w:proofErr w:type="spellEnd"/>
      <w:r w:rsidRPr="004D08F2">
        <w:t>, and transmit air quality data. Key components include:</w:t>
      </w:r>
    </w:p>
    <w:p w14:paraId="74EC339D" w14:textId="77777777" w:rsidR="004D08F2" w:rsidRPr="004D08F2" w:rsidRDefault="004D08F2" w:rsidP="00316370">
      <w:pPr>
        <w:spacing w:line="276" w:lineRule="auto"/>
        <w:ind w:left="650" w:firstLine="0"/>
      </w:pPr>
      <w:r w:rsidRPr="004D08F2">
        <w:t xml:space="preserve">Sensors and </w:t>
      </w:r>
      <w:proofErr w:type="spellStart"/>
      <w:r w:rsidRPr="004D08F2">
        <w:t>Analyzers</w:t>
      </w:r>
      <w:proofErr w:type="spellEnd"/>
      <w:r w:rsidRPr="004D08F2">
        <w:t>: These devices detect and measure specific air pollutants, providing accurate data on concentrations of gases like CO, NO₂, and ozone, as well as particulates. Different types of sensors include electrochemical, optical, and infrared sensors.</w:t>
      </w:r>
    </w:p>
    <w:p w14:paraId="24850878" w14:textId="77777777" w:rsidR="004D08F2" w:rsidRPr="004D08F2" w:rsidRDefault="004D08F2" w:rsidP="00316370">
      <w:pPr>
        <w:spacing w:line="276" w:lineRule="auto"/>
        <w:ind w:left="650" w:firstLine="0"/>
      </w:pPr>
      <w:r w:rsidRPr="004D08F2">
        <w:t>Data Acquisition System (DAS): This component collects raw data from sensors and processes it for analysis, ensuring that readings are accurate and ready for transmission.</w:t>
      </w:r>
    </w:p>
    <w:p w14:paraId="1EA2B5F1" w14:textId="77777777" w:rsidR="004D08F2" w:rsidRPr="004D08F2" w:rsidRDefault="004D08F2" w:rsidP="00316370">
      <w:pPr>
        <w:pStyle w:val="ListParagraph"/>
        <w:numPr>
          <w:ilvl w:val="0"/>
          <w:numId w:val="24"/>
        </w:numPr>
        <w:spacing w:line="276" w:lineRule="auto"/>
      </w:pPr>
      <w:r w:rsidRPr="004D08F2">
        <w:t>Communication Module: Data collected by sensors is transmitted to a central server or cloud platform through various communication technologies, such as Wi-Fi, cellular networks, or IoT protocols like LoRa and Zigbee.</w:t>
      </w:r>
    </w:p>
    <w:p w14:paraId="632AA9ED" w14:textId="77777777" w:rsidR="004D08F2" w:rsidRPr="004D08F2" w:rsidRDefault="004D08F2" w:rsidP="00316370">
      <w:pPr>
        <w:pStyle w:val="ListParagraph"/>
        <w:numPr>
          <w:ilvl w:val="0"/>
          <w:numId w:val="24"/>
        </w:numPr>
        <w:spacing w:line="276" w:lineRule="auto"/>
      </w:pPr>
      <w:r w:rsidRPr="004D08F2">
        <w:lastRenderedPageBreak/>
        <w:t>Calibration Systems: Regular calibration ensures that sensors provide accurate measurements over time, correcting for drift and environmental influences.</w:t>
      </w:r>
    </w:p>
    <w:p w14:paraId="76C5DEF5" w14:textId="77777777" w:rsidR="004D08F2" w:rsidRPr="004D08F2" w:rsidRDefault="004D08F2" w:rsidP="00316370">
      <w:pPr>
        <w:pStyle w:val="ListParagraph"/>
        <w:numPr>
          <w:ilvl w:val="0"/>
          <w:numId w:val="24"/>
        </w:numPr>
        <w:spacing w:line="276" w:lineRule="auto"/>
      </w:pPr>
      <w:r w:rsidRPr="004D08F2">
        <w:t>Power Supply: Monitoring devices can be powered by batteries, solar panels, or direct electricity, depending on their deployment location.</w:t>
      </w:r>
    </w:p>
    <w:p w14:paraId="2007527E" w14:textId="77777777" w:rsidR="004D08F2" w:rsidRPr="004D08F2" w:rsidRDefault="004D08F2" w:rsidP="00316370">
      <w:pPr>
        <w:spacing w:line="276" w:lineRule="auto"/>
        <w:ind w:left="650" w:firstLine="0"/>
      </w:pPr>
      <w:r w:rsidRPr="004D08F2">
        <w:t>User Interface and Software Platforms: Modern systems include dashboards or software that visualize air quality data in real time, generate reports, and provide insights for stakeholders.</w:t>
      </w:r>
    </w:p>
    <w:p w14:paraId="53F47E6B" w14:textId="77777777" w:rsidR="004D08F2" w:rsidRPr="004D08F2" w:rsidRDefault="004D08F2" w:rsidP="00316370">
      <w:pPr>
        <w:spacing w:before="240" w:line="276" w:lineRule="auto"/>
        <w:ind w:left="650" w:firstLine="0"/>
        <w:rPr>
          <w:b/>
          <w:bCs/>
          <w:sz w:val="26"/>
          <w:szCs w:val="26"/>
        </w:rPr>
      </w:pPr>
      <w:r w:rsidRPr="004D08F2">
        <w:rPr>
          <w:b/>
          <w:bCs/>
          <w:sz w:val="26"/>
          <w:szCs w:val="26"/>
        </w:rPr>
        <w:t>1.3 Applications of Air Quality Monitoring</w:t>
      </w:r>
    </w:p>
    <w:p w14:paraId="65A2B61F" w14:textId="77777777" w:rsidR="004D08F2" w:rsidRPr="004D08F2" w:rsidRDefault="004D08F2" w:rsidP="00316370">
      <w:pPr>
        <w:spacing w:before="240" w:line="276" w:lineRule="auto"/>
        <w:ind w:left="650" w:firstLine="0"/>
      </w:pPr>
      <w:r w:rsidRPr="004D08F2">
        <w:t>Air quality monitoring systems are used across various sectors to measure and improve air quality. Some of the key applications include:</w:t>
      </w:r>
    </w:p>
    <w:p w14:paraId="2E31A8A4" w14:textId="77777777" w:rsidR="004D08F2" w:rsidRPr="004D08F2" w:rsidRDefault="004D08F2" w:rsidP="00316370">
      <w:pPr>
        <w:pStyle w:val="ListParagraph"/>
        <w:numPr>
          <w:ilvl w:val="0"/>
          <w:numId w:val="25"/>
        </w:numPr>
        <w:spacing w:line="276" w:lineRule="auto"/>
      </w:pPr>
      <w:r w:rsidRPr="004D08F2">
        <w:t>Urban Air Quality Management: Cities deploy air quality monitoring stations to assess pollution levels, identify sources of pollutants, and develop strategies to reduce pollution and improve public health.</w:t>
      </w:r>
    </w:p>
    <w:p w14:paraId="421F6C33" w14:textId="77777777" w:rsidR="004D08F2" w:rsidRPr="004D08F2" w:rsidRDefault="004D08F2" w:rsidP="00316370">
      <w:pPr>
        <w:pStyle w:val="ListParagraph"/>
        <w:numPr>
          <w:ilvl w:val="0"/>
          <w:numId w:val="25"/>
        </w:numPr>
        <w:spacing w:line="276" w:lineRule="auto"/>
      </w:pPr>
      <w:r w:rsidRPr="004D08F2">
        <w:t>Industrial Emissions Monitoring: Factories and industrial facilities use monitoring systems to measure the levels of pollutants emitted during production processes and ensure compliance with environmental standards.</w:t>
      </w:r>
    </w:p>
    <w:p w14:paraId="4A86CB73" w14:textId="77777777" w:rsidR="004D08F2" w:rsidRPr="004D08F2" w:rsidRDefault="004D08F2" w:rsidP="00316370">
      <w:pPr>
        <w:pStyle w:val="ListParagraph"/>
        <w:numPr>
          <w:ilvl w:val="0"/>
          <w:numId w:val="25"/>
        </w:numPr>
        <w:spacing w:line="276" w:lineRule="auto"/>
      </w:pPr>
      <w:r w:rsidRPr="004D08F2">
        <w:t>Indoor Air Quality Monitoring: Monitoring indoor air quality is important for workplaces, schools, hospitals, and homes to maintain a safe and healthy environment, especially where people spend significant amounts of time.</w:t>
      </w:r>
    </w:p>
    <w:p w14:paraId="3037DC56" w14:textId="77777777" w:rsidR="004D08F2" w:rsidRPr="004D08F2" w:rsidRDefault="004D08F2" w:rsidP="00316370">
      <w:pPr>
        <w:pStyle w:val="ListParagraph"/>
        <w:numPr>
          <w:ilvl w:val="0"/>
          <w:numId w:val="25"/>
        </w:numPr>
        <w:spacing w:line="276" w:lineRule="auto"/>
      </w:pPr>
      <w:r w:rsidRPr="004D08F2">
        <w:t>Environmental Research and Policy Development: Data collected from monitoring systems helps researchers study air pollution trends and develop evidence-based policies to mitigate air pollution.</w:t>
      </w:r>
    </w:p>
    <w:p w14:paraId="6A0C95BF" w14:textId="77777777" w:rsidR="004D08F2" w:rsidRPr="004D08F2" w:rsidRDefault="004D08F2" w:rsidP="00316370">
      <w:pPr>
        <w:pStyle w:val="ListParagraph"/>
        <w:numPr>
          <w:ilvl w:val="0"/>
          <w:numId w:val="25"/>
        </w:numPr>
        <w:spacing w:line="276" w:lineRule="auto"/>
      </w:pPr>
      <w:r w:rsidRPr="004D08F2">
        <w:t>Health Risk Assessments: By evaluating pollution exposure levels, health organizations can assess potential health risks and design public health interventions.</w:t>
      </w:r>
    </w:p>
    <w:p w14:paraId="7FD9BDAA" w14:textId="77777777" w:rsidR="004D08F2" w:rsidRPr="004D08F2" w:rsidRDefault="004D08F2" w:rsidP="00316370">
      <w:pPr>
        <w:spacing w:line="276" w:lineRule="auto"/>
        <w:ind w:left="650" w:firstLine="0"/>
      </w:pPr>
      <w:r w:rsidRPr="004D08F2">
        <w:t>Traffic and Transportation Management: Air quality data can inform traffic management strategies to reduce vehicular emissions and promote cleaner transportation options.</w:t>
      </w:r>
    </w:p>
    <w:p w14:paraId="4D0A5CA7" w14:textId="77777777" w:rsidR="00FA2F47" w:rsidRDefault="00FA2F47" w:rsidP="00316370">
      <w:pPr>
        <w:spacing w:after="160" w:line="276" w:lineRule="auto"/>
        <w:ind w:left="0" w:right="0" w:firstLine="0"/>
        <w:jc w:val="left"/>
        <w:rPr>
          <w:b/>
          <w:sz w:val="30"/>
        </w:rPr>
      </w:pPr>
      <w:r>
        <w:br w:type="page"/>
      </w:r>
    </w:p>
    <w:p w14:paraId="7FE40D5E" w14:textId="77777777" w:rsidR="00FA2F47" w:rsidRPr="00FA2F47" w:rsidRDefault="00FA2F47" w:rsidP="00316370">
      <w:pPr>
        <w:spacing w:after="169" w:line="276" w:lineRule="auto"/>
        <w:ind w:left="539" w:right="0" w:firstLine="0"/>
        <w:jc w:val="center"/>
        <w:rPr>
          <w:b/>
          <w:bCs/>
          <w:sz w:val="32"/>
          <w:szCs w:val="32"/>
        </w:rPr>
      </w:pPr>
      <w:r w:rsidRPr="00FA2F47">
        <w:rPr>
          <w:b/>
          <w:bCs/>
          <w:sz w:val="32"/>
          <w:szCs w:val="32"/>
        </w:rPr>
        <w:lastRenderedPageBreak/>
        <w:t>2. Understanding Air Pollutants</w:t>
      </w:r>
    </w:p>
    <w:p w14:paraId="6AE1C442" w14:textId="77777777" w:rsidR="00FA2F47" w:rsidRPr="00FA2F47" w:rsidRDefault="00FA2F47" w:rsidP="00316370">
      <w:pPr>
        <w:spacing w:after="169" w:line="276" w:lineRule="auto"/>
        <w:ind w:left="539" w:right="0" w:firstLine="0"/>
      </w:pPr>
      <w:r w:rsidRPr="00FA2F47">
        <w:t>Air pollutants are substances in the air that can cause harm to human health, the environment, and the climate. These pollutants are either emitted directly from sources like vehicles, industrial facilities, and natural events (such as wildfires and volcanic activity) or formed in the atmosphere through chemical reactions. Understanding the types of air pollutants and their effects is critical for developing effective air quality management strategies.</w:t>
      </w:r>
    </w:p>
    <w:p w14:paraId="72331494" w14:textId="77777777" w:rsidR="00FA2F47" w:rsidRPr="00FA2F47" w:rsidRDefault="00FA2F47" w:rsidP="00316370">
      <w:pPr>
        <w:spacing w:after="169" w:line="276" w:lineRule="auto"/>
        <w:ind w:left="539" w:right="0" w:firstLine="0"/>
        <w:rPr>
          <w:b/>
          <w:bCs/>
          <w:sz w:val="26"/>
          <w:szCs w:val="26"/>
        </w:rPr>
      </w:pPr>
      <w:r w:rsidRPr="00FA2F47">
        <w:rPr>
          <w:b/>
          <w:bCs/>
          <w:sz w:val="26"/>
          <w:szCs w:val="26"/>
        </w:rPr>
        <w:t>2.1 Common Air Pollutants (e.g., CO, SO₂, NO₂, PM2.5, PM10)</w:t>
      </w:r>
    </w:p>
    <w:p w14:paraId="2CA974AB" w14:textId="77777777" w:rsidR="00FA2F47" w:rsidRPr="00FA2F47" w:rsidRDefault="00FA2F47" w:rsidP="00316370">
      <w:pPr>
        <w:spacing w:after="169" w:line="276" w:lineRule="auto"/>
        <w:ind w:left="539" w:right="0" w:firstLine="0"/>
      </w:pPr>
      <w:r w:rsidRPr="00FA2F47">
        <w:t>The most common air pollutants, known as "criteria pollutants," include gases, particulates, and other substances that contribute to air pollution. These are typically measured by air quality monitoring systems to assess pollution levels:</w:t>
      </w:r>
    </w:p>
    <w:p w14:paraId="7BED842E" w14:textId="77777777" w:rsidR="00FA2F47" w:rsidRPr="00FA2F47" w:rsidRDefault="00FA2F47" w:rsidP="00316370">
      <w:pPr>
        <w:numPr>
          <w:ilvl w:val="0"/>
          <w:numId w:val="27"/>
        </w:numPr>
        <w:spacing w:after="169" w:line="276" w:lineRule="auto"/>
        <w:ind w:right="0"/>
        <w:jc w:val="left"/>
      </w:pPr>
      <w:r w:rsidRPr="00FA2F47">
        <w:rPr>
          <w:b/>
          <w:bCs/>
        </w:rPr>
        <w:t>Carbon Monoxide (CO)</w:t>
      </w:r>
      <w:r w:rsidRPr="00FA2F47">
        <w:t>:</w:t>
      </w:r>
      <w:r w:rsidRPr="00FA2F47">
        <w:br/>
        <w:t xml:space="preserve">CO is a </w:t>
      </w:r>
      <w:proofErr w:type="spellStart"/>
      <w:r w:rsidRPr="00FA2F47">
        <w:t>colorless</w:t>
      </w:r>
      <w:proofErr w:type="spellEnd"/>
      <w:r w:rsidRPr="00FA2F47">
        <w:t xml:space="preserve">, </w:t>
      </w:r>
      <w:proofErr w:type="spellStart"/>
      <w:r w:rsidRPr="00FA2F47">
        <w:t>odorless</w:t>
      </w:r>
      <w:proofErr w:type="spellEnd"/>
      <w:r w:rsidRPr="00FA2F47">
        <w:t xml:space="preserve"> gas produced primarily by the incomplete combustion of fossil fuels, such as gasoline, diesel, and wood. Major sources include motor vehicles, industrial processes, and residential heating systems. High concentrations of CO reduce the blood's oxygen-carrying capacity, posing risks to individuals with cardiovascular conditions and impairing cognitive functions.</w:t>
      </w:r>
    </w:p>
    <w:p w14:paraId="61F4E487" w14:textId="77777777" w:rsidR="00FA2F47" w:rsidRPr="00FA2F47" w:rsidRDefault="00FA2F47" w:rsidP="00316370">
      <w:pPr>
        <w:numPr>
          <w:ilvl w:val="0"/>
          <w:numId w:val="27"/>
        </w:numPr>
        <w:spacing w:after="169" w:line="276" w:lineRule="auto"/>
        <w:ind w:right="0"/>
        <w:jc w:val="left"/>
      </w:pPr>
      <w:proofErr w:type="spellStart"/>
      <w:r w:rsidRPr="00FA2F47">
        <w:rPr>
          <w:b/>
          <w:bCs/>
        </w:rPr>
        <w:t>Sulfur</w:t>
      </w:r>
      <w:proofErr w:type="spellEnd"/>
      <w:r w:rsidRPr="00FA2F47">
        <w:rPr>
          <w:b/>
          <w:bCs/>
        </w:rPr>
        <w:t xml:space="preserve"> Dioxide (SO₂)</w:t>
      </w:r>
      <w:r w:rsidRPr="00FA2F47">
        <w:t>:</w:t>
      </w:r>
      <w:r w:rsidRPr="00FA2F47">
        <w:br/>
        <w:t xml:space="preserve">SO₂ is a pungent, </w:t>
      </w:r>
      <w:proofErr w:type="spellStart"/>
      <w:r w:rsidRPr="00FA2F47">
        <w:t>colorless</w:t>
      </w:r>
      <w:proofErr w:type="spellEnd"/>
      <w:r w:rsidRPr="00FA2F47">
        <w:t xml:space="preserve"> gas produced mainly from burning fossil fuels containing </w:t>
      </w:r>
      <w:proofErr w:type="spellStart"/>
      <w:r w:rsidRPr="00FA2F47">
        <w:t>sulfur</w:t>
      </w:r>
      <w:proofErr w:type="spellEnd"/>
      <w:r w:rsidRPr="00FA2F47">
        <w:t xml:space="preserve"> (e.g., coal and oil) and from volcanic eruptions. It contributes to acid rain formation, which can harm plants, aquatic ecosystems, and infrastructure. Short-term exposure can irritate the respiratory system and worsen asthma and other respiratory diseases.</w:t>
      </w:r>
    </w:p>
    <w:p w14:paraId="0AEFE6CA" w14:textId="77777777" w:rsidR="00FA2F47" w:rsidRPr="00FA2F47" w:rsidRDefault="00FA2F47" w:rsidP="00316370">
      <w:pPr>
        <w:numPr>
          <w:ilvl w:val="0"/>
          <w:numId w:val="27"/>
        </w:numPr>
        <w:spacing w:after="169" w:line="276" w:lineRule="auto"/>
        <w:ind w:right="0"/>
        <w:jc w:val="left"/>
      </w:pPr>
      <w:r w:rsidRPr="00FA2F47">
        <w:rPr>
          <w:b/>
          <w:bCs/>
        </w:rPr>
        <w:t>Nitrogen Dioxide (NO₂)</w:t>
      </w:r>
      <w:r w:rsidRPr="00FA2F47">
        <w:t>:</w:t>
      </w:r>
      <w:r w:rsidRPr="00FA2F47">
        <w:br/>
        <w:t xml:space="preserve">NO₂ is part of a group of gases known as nitrogen oxides (NOx), which form during high-temperature combustion in vehicles and power plants. It is a reddish-brown gas with a sharp </w:t>
      </w:r>
      <w:proofErr w:type="spellStart"/>
      <w:r w:rsidRPr="00FA2F47">
        <w:t>odor</w:t>
      </w:r>
      <w:proofErr w:type="spellEnd"/>
      <w:r w:rsidRPr="00FA2F47">
        <w:t xml:space="preserve"> and is a major contributor to smog and ground-level ozone. Long-term exposure to NO₂ can decrease lung function and increase respiratory infections, particularly in children.</w:t>
      </w:r>
    </w:p>
    <w:p w14:paraId="30757B65" w14:textId="77777777" w:rsidR="00FA2F47" w:rsidRPr="00FA2F47" w:rsidRDefault="00FA2F47" w:rsidP="00316370">
      <w:pPr>
        <w:numPr>
          <w:ilvl w:val="0"/>
          <w:numId w:val="27"/>
        </w:numPr>
        <w:spacing w:after="169" w:line="276" w:lineRule="auto"/>
        <w:ind w:right="0"/>
        <w:jc w:val="left"/>
      </w:pPr>
      <w:r w:rsidRPr="00FA2F47">
        <w:rPr>
          <w:b/>
          <w:bCs/>
        </w:rPr>
        <w:t>Ozone (O₃)</w:t>
      </w:r>
      <w:r w:rsidRPr="00FA2F47">
        <w:t>:</w:t>
      </w:r>
      <w:r w:rsidRPr="00FA2F47">
        <w:br/>
        <w:t>Unlike other pollutants, ozone is not emitted directly but forms when sunlight reacts with pollutants like NOx and volatile organic compounds (VOCs). Ground-level ozone is harmful and is a primary component of urban smog, causing respiratory problems, inflammation, and reduced lung function. It also damages crops and ecosystems.</w:t>
      </w:r>
    </w:p>
    <w:p w14:paraId="260BAB62" w14:textId="77777777" w:rsidR="00FA2F47" w:rsidRPr="00FA2F47" w:rsidRDefault="00FA2F47" w:rsidP="00316370">
      <w:pPr>
        <w:numPr>
          <w:ilvl w:val="0"/>
          <w:numId w:val="27"/>
        </w:numPr>
        <w:spacing w:after="169" w:line="276" w:lineRule="auto"/>
        <w:ind w:right="0"/>
        <w:jc w:val="left"/>
      </w:pPr>
      <w:r w:rsidRPr="00FA2F47">
        <w:rPr>
          <w:b/>
          <w:bCs/>
        </w:rPr>
        <w:t>Particulate Matter (PM)</w:t>
      </w:r>
      <w:r w:rsidRPr="00FA2F47">
        <w:t>:</w:t>
      </w:r>
    </w:p>
    <w:p w14:paraId="28BA9257" w14:textId="77777777" w:rsidR="00FA2F47" w:rsidRPr="00FA2F47" w:rsidRDefault="00FA2F47" w:rsidP="00316370">
      <w:pPr>
        <w:numPr>
          <w:ilvl w:val="1"/>
          <w:numId w:val="27"/>
        </w:numPr>
        <w:spacing w:after="169" w:line="276" w:lineRule="auto"/>
        <w:ind w:right="0"/>
        <w:jc w:val="left"/>
      </w:pPr>
      <w:r w:rsidRPr="00FA2F47">
        <w:rPr>
          <w:b/>
          <w:bCs/>
        </w:rPr>
        <w:t>PM2.5</w:t>
      </w:r>
      <w:r w:rsidRPr="00FA2F47">
        <w:t xml:space="preserve">: These fine particles have a diameter of 2.5 </w:t>
      </w:r>
      <w:proofErr w:type="spellStart"/>
      <w:r w:rsidRPr="00FA2F47">
        <w:t>micrometers</w:t>
      </w:r>
      <w:proofErr w:type="spellEnd"/>
      <w:r w:rsidRPr="00FA2F47">
        <w:t xml:space="preserve"> or smaller. Due to their small size, PM2.5 particles can penetrate deep into the lungs and even enter the bloodstream, posing serious health risks, including cardiovascular disease, respiratory ailments, and cancer. Common sources include vehicle emissions, industrial activities, and burning biomass.</w:t>
      </w:r>
    </w:p>
    <w:p w14:paraId="188CCEE0" w14:textId="77777777" w:rsidR="00FA2F47" w:rsidRPr="00FA2F47" w:rsidRDefault="00FA2F47" w:rsidP="00316370">
      <w:pPr>
        <w:numPr>
          <w:ilvl w:val="1"/>
          <w:numId w:val="27"/>
        </w:numPr>
        <w:spacing w:after="169" w:line="276" w:lineRule="auto"/>
        <w:ind w:right="0"/>
        <w:jc w:val="left"/>
      </w:pPr>
      <w:r w:rsidRPr="00FA2F47">
        <w:rPr>
          <w:b/>
          <w:bCs/>
        </w:rPr>
        <w:lastRenderedPageBreak/>
        <w:t>PM10</w:t>
      </w:r>
      <w:r w:rsidRPr="00FA2F47">
        <w:t xml:space="preserve">: These are coarse particles with a diameter of 10 </w:t>
      </w:r>
      <w:proofErr w:type="spellStart"/>
      <w:r w:rsidRPr="00FA2F47">
        <w:t>micrometers</w:t>
      </w:r>
      <w:proofErr w:type="spellEnd"/>
      <w:r w:rsidRPr="00FA2F47">
        <w:t xml:space="preserve"> or smaller. Although less harmful than PM2.5, PM10 particles can still cause respiratory irritation and exacerbate existing health conditions.</w:t>
      </w:r>
    </w:p>
    <w:p w14:paraId="6CE934D9" w14:textId="77777777" w:rsidR="00FA2F47" w:rsidRPr="00FA2F47" w:rsidRDefault="00FA2F47" w:rsidP="00316370">
      <w:pPr>
        <w:numPr>
          <w:ilvl w:val="1"/>
          <w:numId w:val="27"/>
        </w:numPr>
        <w:spacing w:after="169" w:line="276" w:lineRule="auto"/>
        <w:ind w:right="0"/>
        <w:jc w:val="left"/>
      </w:pPr>
      <w:r w:rsidRPr="00FA2F47">
        <w:rPr>
          <w:b/>
          <w:bCs/>
        </w:rPr>
        <w:t>Lead (Pb)</w:t>
      </w:r>
      <w:r w:rsidRPr="00FA2F47">
        <w:t>:</w:t>
      </w:r>
      <w:r w:rsidRPr="00FA2F47">
        <w:br/>
        <w:t>Lead is a toxic metal that was historically emitted from the combustion of leaded gasoline and industrial processes, such as metal smelting. Exposure to lead can cause neurological and developmental damage, particularly in children, as well as cardiovascular and kidney problems in adults.</w:t>
      </w:r>
    </w:p>
    <w:p w14:paraId="499D61FE" w14:textId="77777777" w:rsidR="00FA2F47" w:rsidRPr="00FA2F47" w:rsidRDefault="00FA2F47" w:rsidP="00316370">
      <w:pPr>
        <w:spacing w:after="169" w:line="276" w:lineRule="auto"/>
        <w:ind w:left="539" w:right="0" w:firstLine="0"/>
        <w:rPr>
          <w:b/>
          <w:bCs/>
          <w:sz w:val="26"/>
          <w:szCs w:val="26"/>
        </w:rPr>
      </w:pPr>
      <w:r w:rsidRPr="00FA2F47">
        <w:rPr>
          <w:b/>
          <w:bCs/>
          <w:sz w:val="26"/>
          <w:szCs w:val="26"/>
        </w:rPr>
        <w:t>2.2 Effects of Air Pollutants on Health and the Environment</w:t>
      </w:r>
    </w:p>
    <w:p w14:paraId="35C51C2D" w14:textId="77777777" w:rsidR="00FA2F47" w:rsidRPr="00FA2F47" w:rsidRDefault="00FA2F47" w:rsidP="00316370">
      <w:pPr>
        <w:spacing w:after="169" w:line="276" w:lineRule="auto"/>
        <w:ind w:left="539" w:right="0" w:firstLine="0"/>
      </w:pPr>
      <w:r w:rsidRPr="00FA2F47">
        <w:t>Air pollutants have wide-ranging impacts on human health and the environment, affecting everything from individual well-being to the balance of entire ecosystems:</w:t>
      </w:r>
    </w:p>
    <w:p w14:paraId="65D6A816" w14:textId="77777777" w:rsidR="00FA2F47" w:rsidRPr="00FA2F47" w:rsidRDefault="00FA2F47" w:rsidP="00316370">
      <w:pPr>
        <w:spacing w:after="169" w:line="276" w:lineRule="auto"/>
        <w:ind w:left="720" w:right="0" w:firstLine="0"/>
      </w:pPr>
      <w:r w:rsidRPr="00FA2F47">
        <w:rPr>
          <w:b/>
          <w:bCs/>
        </w:rPr>
        <w:t>Health Effects</w:t>
      </w:r>
      <w:r w:rsidRPr="00FA2F47">
        <w:t>:</w:t>
      </w:r>
    </w:p>
    <w:p w14:paraId="76FB479A" w14:textId="77777777" w:rsidR="00FA2F47" w:rsidRPr="00FA2F47" w:rsidRDefault="00FA2F47" w:rsidP="00316370">
      <w:pPr>
        <w:numPr>
          <w:ilvl w:val="1"/>
          <w:numId w:val="28"/>
        </w:numPr>
        <w:spacing w:after="169" w:line="276" w:lineRule="auto"/>
        <w:ind w:right="0"/>
      </w:pPr>
      <w:r w:rsidRPr="00FA2F47">
        <w:rPr>
          <w:b/>
          <w:bCs/>
        </w:rPr>
        <w:t>Respiratory Diseases</w:t>
      </w:r>
      <w:r w:rsidRPr="00FA2F47">
        <w:t>: Air pollutants, especially fine particulate matter (PM2.5) and gases like NO₂ and ozone, irritate the respiratory system, causing coughing, wheezing, shortness of breath, and aggravation of asthma and chronic bronchitis. Long-term exposure can lead to the development of chronic obstructive pulmonary disease (COPD).</w:t>
      </w:r>
    </w:p>
    <w:p w14:paraId="20F6E991" w14:textId="77777777" w:rsidR="00FA2F47" w:rsidRPr="00FA2F47" w:rsidRDefault="00FA2F47" w:rsidP="00316370">
      <w:pPr>
        <w:numPr>
          <w:ilvl w:val="1"/>
          <w:numId w:val="28"/>
        </w:numPr>
        <w:spacing w:after="169" w:line="276" w:lineRule="auto"/>
        <w:ind w:right="0"/>
      </w:pPr>
      <w:r w:rsidRPr="00FA2F47">
        <w:rPr>
          <w:b/>
          <w:bCs/>
        </w:rPr>
        <w:t>Cardiovascular Issues</w:t>
      </w:r>
      <w:r w:rsidRPr="00FA2F47">
        <w:t>: Fine particulates and gases like CO are associated with increased risks of heart attacks, stroke, and other cardiovascular diseases. Prolonged exposure can lead to increased mortality from cardiovascular causes.</w:t>
      </w:r>
    </w:p>
    <w:p w14:paraId="3B6B14A7" w14:textId="77777777" w:rsidR="00FA2F47" w:rsidRPr="00FA2F47" w:rsidRDefault="00FA2F47" w:rsidP="00316370">
      <w:pPr>
        <w:numPr>
          <w:ilvl w:val="1"/>
          <w:numId w:val="28"/>
        </w:numPr>
        <w:spacing w:after="169" w:line="276" w:lineRule="auto"/>
        <w:ind w:right="0"/>
      </w:pPr>
      <w:r w:rsidRPr="00FA2F47">
        <w:rPr>
          <w:b/>
          <w:bCs/>
        </w:rPr>
        <w:t>Neurological and Developmental Impacts</w:t>
      </w:r>
      <w:r w:rsidRPr="00FA2F47">
        <w:t>: Certain pollutants, such as lead and high levels of CO, can impair brain development in children and contribute to cognitive decline in adults. Prenatal and early-life exposure to air pollution has been linked to developmental disorders.</w:t>
      </w:r>
    </w:p>
    <w:p w14:paraId="16040E42" w14:textId="77777777" w:rsidR="00FA2F47" w:rsidRPr="00FA2F47" w:rsidRDefault="00FA2F47" w:rsidP="00316370">
      <w:pPr>
        <w:numPr>
          <w:ilvl w:val="1"/>
          <w:numId w:val="28"/>
        </w:numPr>
        <w:spacing w:after="169" w:line="276" w:lineRule="auto"/>
        <w:ind w:right="0"/>
      </w:pPr>
      <w:r w:rsidRPr="00FA2F47">
        <w:rPr>
          <w:b/>
          <w:bCs/>
        </w:rPr>
        <w:t>Cancer Risks</w:t>
      </w:r>
      <w:r w:rsidRPr="00FA2F47">
        <w:t>: Some air pollutants, including polycyclic aromatic hydrocarbons (PAHs) found in vehicle emissions, and particulate matter, are classified as carcinogens by the World Health Organization (WHO). Long-term exposure increases the risk of lung and other cancers.</w:t>
      </w:r>
    </w:p>
    <w:p w14:paraId="34A3A74F" w14:textId="77777777" w:rsidR="00FA2F47" w:rsidRPr="00FA2F47" w:rsidRDefault="00FA2F47" w:rsidP="00316370">
      <w:pPr>
        <w:numPr>
          <w:ilvl w:val="1"/>
          <w:numId w:val="28"/>
        </w:numPr>
        <w:spacing w:after="169" w:line="276" w:lineRule="auto"/>
        <w:ind w:right="0"/>
      </w:pPr>
      <w:r w:rsidRPr="00FA2F47">
        <w:rPr>
          <w:b/>
          <w:bCs/>
        </w:rPr>
        <w:t>Immune System Effects</w:t>
      </w:r>
      <w:r w:rsidRPr="00FA2F47">
        <w:t>: Air pollution can weaken the immune system, making individuals more susceptible to infections and inflammatory diseases.</w:t>
      </w:r>
    </w:p>
    <w:p w14:paraId="0556576C" w14:textId="77777777" w:rsidR="00FA2F47" w:rsidRPr="00FA2F47" w:rsidRDefault="00FA2F47" w:rsidP="00316370">
      <w:pPr>
        <w:spacing w:after="169" w:line="276" w:lineRule="auto"/>
        <w:ind w:left="720" w:right="0" w:firstLine="0"/>
      </w:pPr>
      <w:r w:rsidRPr="00FA2F47">
        <w:rPr>
          <w:b/>
          <w:bCs/>
        </w:rPr>
        <w:t>Environmental Effects</w:t>
      </w:r>
      <w:r w:rsidRPr="00FA2F47">
        <w:t>:</w:t>
      </w:r>
    </w:p>
    <w:p w14:paraId="5C6475EB" w14:textId="77777777" w:rsidR="00FA2F47" w:rsidRPr="00FA2F47" w:rsidRDefault="00FA2F47" w:rsidP="00316370">
      <w:pPr>
        <w:numPr>
          <w:ilvl w:val="1"/>
          <w:numId w:val="28"/>
        </w:numPr>
        <w:spacing w:after="169" w:line="276" w:lineRule="auto"/>
        <w:ind w:right="0"/>
      </w:pPr>
      <w:r w:rsidRPr="00FA2F47">
        <w:rPr>
          <w:b/>
          <w:bCs/>
        </w:rPr>
        <w:t>Acid Rain</w:t>
      </w:r>
      <w:r w:rsidRPr="00FA2F47">
        <w:t>: SO₂ and NOx emissions contribute to acid rain formation when they react with water vapor in the atmosphere. Acid rain can acidify water bodies, damage crops, degrade soil, and erode buildings and monuments.</w:t>
      </w:r>
    </w:p>
    <w:p w14:paraId="150C8E3E" w14:textId="77777777" w:rsidR="00FA2F47" w:rsidRPr="00FA2F47" w:rsidRDefault="00FA2F47" w:rsidP="00316370">
      <w:pPr>
        <w:numPr>
          <w:ilvl w:val="1"/>
          <w:numId w:val="28"/>
        </w:numPr>
        <w:spacing w:after="169" w:line="276" w:lineRule="auto"/>
        <w:ind w:right="0"/>
      </w:pPr>
      <w:r w:rsidRPr="00FA2F47">
        <w:rPr>
          <w:b/>
          <w:bCs/>
        </w:rPr>
        <w:t>Eutrophication</w:t>
      </w:r>
      <w:r w:rsidRPr="00FA2F47">
        <w:t>: Excess nitrogen from NOx emissions can lead to nutrient overload in water bodies, causing harmful algal blooms and oxygen depletion, which negatively affect aquatic life.</w:t>
      </w:r>
    </w:p>
    <w:p w14:paraId="1DB99A25" w14:textId="77777777" w:rsidR="00FA2F47" w:rsidRPr="00FA2F47" w:rsidRDefault="00FA2F47" w:rsidP="00316370">
      <w:pPr>
        <w:numPr>
          <w:ilvl w:val="1"/>
          <w:numId w:val="28"/>
        </w:numPr>
        <w:spacing w:after="169" w:line="276" w:lineRule="auto"/>
        <w:ind w:right="0"/>
      </w:pPr>
      <w:r w:rsidRPr="00FA2F47">
        <w:rPr>
          <w:b/>
          <w:bCs/>
        </w:rPr>
        <w:lastRenderedPageBreak/>
        <w:t>Climate Change</w:t>
      </w:r>
      <w:r w:rsidRPr="00FA2F47">
        <w:t>: Certain air pollutants, like black carbon (a component of particulate matter) and methane, are potent greenhouse gases that contribute to global warming and disrupt weather patterns.</w:t>
      </w:r>
    </w:p>
    <w:p w14:paraId="745B4B10" w14:textId="77777777" w:rsidR="00FA2F47" w:rsidRPr="00FA2F47" w:rsidRDefault="00FA2F47" w:rsidP="00316370">
      <w:pPr>
        <w:numPr>
          <w:ilvl w:val="1"/>
          <w:numId w:val="28"/>
        </w:numPr>
        <w:spacing w:after="169" w:line="276" w:lineRule="auto"/>
        <w:ind w:right="0"/>
      </w:pPr>
      <w:r w:rsidRPr="00FA2F47">
        <w:rPr>
          <w:b/>
          <w:bCs/>
        </w:rPr>
        <w:t>Ozone Depletion</w:t>
      </w:r>
      <w:r w:rsidRPr="00FA2F47">
        <w:t>: Although ground-level ozone is harmful, stratospheric ozone protects life on Earth from ultraviolet (UV) radiation. Certain air pollutants (e.g., CFCs) cause ozone layer depletion, leading to increased UV exposure and skin cancer risks.</w:t>
      </w:r>
    </w:p>
    <w:p w14:paraId="6D5BABE8" w14:textId="07188583" w:rsidR="00FA2F47" w:rsidRDefault="00FA2F47" w:rsidP="00316370">
      <w:pPr>
        <w:numPr>
          <w:ilvl w:val="1"/>
          <w:numId w:val="28"/>
        </w:numPr>
        <w:spacing w:after="169" w:line="276" w:lineRule="auto"/>
        <w:ind w:right="0"/>
      </w:pPr>
      <w:r w:rsidRPr="00FA2F47">
        <w:rPr>
          <w:b/>
          <w:bCs/>
        </w:rPr>
        <w:t>Vegetation Damage</w:t>
      </w:r>
      <w:r w:rsidRPr="00FA2F47">
        <w:t>: Pollutants like ozone and acid rain can weaken plant growth, reduce crop yields, and cause visible leaf damage, ultimately impacting agriculture and forestry.</w:t>
      </w:r>
    </w:p>
    <w:p w14:paraId="1EF8897E" w14:textId="358FE032" w:rsidR="00545E94" w:rsidRDefault="00FA2F47" w:rsidP="00316370">
      <w:pPr>
        <w:spacing w:after="160" w:line="276" w:lineRule="auto"/>
        <w:ind w:left="0" w:right="0" w:firstLine="0"/>
        <w:jc w:val="left"/>
      </w:pPr>
      <w:r>
        <w:br w:type="page"/>
      </w:r>
    </w:p>
    <w:p w14:paraId="34DD2E10" w14:textId="77777777" w:rsidR="00690A32" w:rsidRPr="00690A32" w:rsidRDefault="00690A32" w:rsidP="00316370">
      <w:pPr>
        <w:spacing w:after="221" w:line="276" w:lineRule="auto"/>
        <w:ind w:left="677" w:right="0" w:firstLine="0"/>
        <w:jc w:val="center"/>
        <w:rPr>
          <w:b/>
          <w:bCs/>
          <w:sz w:val="32"/>
          <w:szCs w:val="32"/>
        </w:rPr>
      </w:pPr>
      <w:r w:rsidRPr="00690A32">
        <w:rPr>
          <w:b/>
          <w:bCs/>
          <w:sz w:val="32"/>
          <w:szCs w:val="32"/>
        </w:rPr>
        <w:lastRenderedPageBreak/>
        <w:t>3. Gas Detection and Monitoring Systems</w:t>
      </w:r>
    </w:p>
    <w:p w14:paraId="243CEF36" w14:textId="77777777" w:rsidR="00690A32" w:rsidRPr="00690A32" w:rsidRDefault="00690A32" w:rsidP="00316370">
      <w:pPr>
        <w:spacing w:after="221" w:line="276" w:lineRule="auto"/>
        <w:ind w:left="677" w:right="0" w:firstLine="0"/>
      </w:pPr>
      <w:r w:rsidRPr="00690A32">
        <w:t>Gas detection and monitoring systems are essential for identifying and measuring concentrations of gases in the environment. These systems play a vital role in maintaining air quality, protecting human health and safety, and ensuring environmental compliance in various settings, such as industrial sites, urban areas, and residential spaces. Accurate gas detection relies on a range of sensor technologies designed to detect specific gases or categories of pollutants with precision.</w:t>
      </w:r>
    </w:p>
    <w:p w14:paraId="50B1A476" w14:textId="77777777" w:rsidR="00690A32" w:rsidRPr="00690A32" w:rsidRDefault="00690A32" w:rsidP="00316370">
      <w:pPr>
        <w:spacing w:after="221" w:line="276" w:lineRule="auto"/>
        <w:ind w:left="677" w:right="0" w:firstLine="0"/>
        <w:rPr>
          <w:b/>
          <w:bCs/>
          <w:sz w:val="26"/>
          <w:szCs w:val="26"/>
        </w:rPr>
      </w:pPr>
      <w:r w:rsidRPr="00690A32">
        <w:rPr>
          <w:b/>
          <w:bCs/>
          <w:sz w:val="26"/>
          <w:szCs w:val="26"/>
        </w:rPr>
        <w:t>3.1 Types of Gas Sensors</w:t>
      </w:r>
    </w:p>
    <w:p w14:paraId="49FF2566" w14:textId="77777777" w:rsidR="00690A32" w:rsidRPr="00690A32" w:rsidRDefault="00690A32" w:rsidP="00316370">
      <w:pPr>
        <w:spacing w:after="221" w:line="276" w:lineRule="auto"/>
        <w:ind w:left="677" w:right="0" w:firstLine="0"/>
      </w:pPr>
      <w:r w:rsidRPr="00690A32">
        <w:t>Different types of gas sensors are used in detection and monitoring systems, each with its own unique characteristics and suitable applications. The most commonly used types include:</w:t>
      </w:r>
    </w:p>
    <w:p w14:paraId="5C4A8E6C" w14:textId="77777777" w:rsidR="00690A32" w:rsidRPr="00690A32" w:rsidRDefault="00690A32" w:rsidP="00316370">
      <w:pPr>
        <w:spacing w:after="221" w:line="276" w:lineRule="auto"/>
        <w:ind w:left="677" w:right="0" w:firstLine="0"/>
        <w:rPr>
          <w:b/>
          <w:bCs/>
        </w:rPr>
      </w:pPr>
      <w:r w:rsidRPr="00690A32">
        <w:rPr>
          <w:b/>
          <w:bCs/>
        </w:rPr>
        <w:t>3.1.1 Electrochemical Sensors</w:t>
      </w:r>
    </w:p>
    <w:p w14:paraId="3346B34E" w14:textId="77777777" w:rsidR="00690A32" w:rsidRPr="00690A32" w:rsidRDefault="00690A32" w:rsidP="00316370">
      <w:pPr>
        <w:spacing w:after="221" w:line="276" w:lineRule="auto"/>
        <w:ind w:left="677" w:right="0" w:firstLine="0"/>
      </w:pPr>
      <w:r w:rsidRPr="00690A32">
        <w:t xml:space="preserve">Electrochemical sensors operate by measuring the change in electrical current produced when a target gas undergoes a chemical reaction at an electrode surface. These sensors are widely used for detecting gases such as carbon monoxide (CO), hydrogen </w:t>
      </w:r>
      <w:proofErr w:type="spellStart"/>
      <w:r w:rsidRPr="00690A32">
        <w:t>sulfide</w:t>
      </w:r>
      <w:proofErr w:type="spellEnd"/>
      <w:r w:rsidRPr="00690A32">
        <w:t xml:space="preserve"> (H₂S), and nitrogen dioxide (NO₂).</w:t>
      </w:r>
    </w:p>
    <w:p w14:paraId="3A598AA8" w14:textId="77777777" w:rsidR="00690A32" w:rsidRPr="00690A32" w:rsidRDefault="00690A32" w:rsidP="00316370">
      <w:pPr>
        <w:numPr>
          <w:ilvl w:val="0"/>
          <w:numId w:val="29"/>
        </w:numPr>
        <w:tabs>
          <w:tab w:val="num" w:pos="720"/>
        </w:tabs>
        <w:spacing w:after="221" w:line="276" w:lineRule="auto"/>
        <w:ind w:right="0"/>
      </w:pPr>
      <w:r w:rsidRPr="00690A32">
        <w:rPr>
          <w:b/>
          <w:bCs/>
        </w:rPr>
        <w:t>Advantages</w:t>
      </w:r>
      <w:r w:rsidRPr="00690A32">
        <w:t>: High sensitivity, specificity for certain gases, and low power consumption.</w:t>
      </w:r>
    </w:p>
    <w:p w14:paraId="18292846" w14:textId="77777777" w:rsidR="00690A32" w:rsidRPr="00690A32" w:rsidRDefault="00690A32" w:rsidP="00316370">
      <w:pPr>
        <w:numPr>
          <w:ilvl w:val="0"/>
          <w:numId w:val="29"/>
        </w:numPr>
        <w:tabs>
          <w:tab w:val="num" w:pos="720"/>
        </w:tabs>
        <w:spacing w:after="221" w:line="276" w:lineRule="auto"/>
        <w:ind w:right="0"/>
      </w:pPr>
      <w:r w:rsidRPr="00690A32">
        <w:rPr>
          <w:b/>
          <w:bCs/>
        </w:rPr>
        <w:t>Limitations</w:t>
      </w:r>
      <w:r w:rsidRPr="00690A32">
        <w:t>: Susceptible to cross-sensitivity (interference from other gases) and may require frequent calibration due to aging or environmental conditions.</w:t>
      </w:r>
    </w:p>
    <w:p w14:paraId="7DFAC5B7" w14:textId="77777777" w:rsidR="00690A32" w:rsidRPr="00690A32" w:rsidRDefault="00690A32" w:rsidP="00316370">
      <w:pPr>
        <w:spacing w:after="221" w:line="276" w:lineRule="auto"/>
        <w:ind w:left="677" w:right="0" w:firstLine="0"/>
        <w:rPr>
          <w:b/>
          <w:bCs/>
        </w:rPr>
      </w:pPr>
      <w:r w:rsidRPr="00690A32">
        <w:rPr>
          <w:b/>
          <w:bCs/>
        </w:rPr>
        <w:t>3.1.2 Infrared Sensors</w:t>
      </w:r>
    </w:p>
    <w:p w14:paraId="187FF7D7" w14:textId="77777777" w:rsidR="00690A32" w:rsidRPr="00690A32" w:rsidRDefault="00690A32" w:rsidP="00316370">
      <w:pPr>
        <w:spacing w:after="221" w:line="276" w:lineRule="auto"/>
        <w:ind w:left="677" w:right="0" w:firstLine="0"/>
      </w:pPr>
      <w:r w:rsidRPr="00690A32">
        <w:t>Infrared (IR) sensors detect gases by measuring the absorption of infrared light at specific wavelengths corresponding to the gas being monitored. They are commonly used for detecting carbon dioxide (CO₂), methane (CH₄), and other hydrocarbons.</w:t>
      </w:r>
    </w:p>
    <w:p w14:paraId="0053BE6A" w14:textId="77777777" w:rsidR="00690A32" w:rsidRPr="00690A32" w:rsidRDefault="00690A32" w:rsidP="00316370">
      <w:pPr>
        <w:spacing w:after="221" w:line="276" w:lineRule="auto"/>
        <w:ind w:left="720" w:right="0" w:firstLine="0"/>
      </w:pPr>
      <w:r w:rsidRPr="00690A32">
        <w:rPr>
          <w:b/>
          <w:bCs/>
        </w:rPr>
        <w:t>Advantages</w:t>
      </w:r>
      <w:r w:rsidRPr="00690A32">
        <w:t>: High selectivity, ability to detect a wide range of gases, long service life, and resistance to cross-sensitivity from other gases.</w:t>
      </w:r>
    </w:p>
    <w:p w14:paraId="27BC8AAD" w14:textId="77777777" w:rsidR="00690A32" w:rsidRPr="00690A32" w:rsidRDefault="00690A32" w:rsidP="00316370">
      <w:pPr>
        <w:spacing w:after="221" w:line="276" w:lineRule="auto"/>
        <w:ind w:left="720" w:right="0" w:firstLine="0"/>
      </w:pPr>
      <w:r w:rsidRPr="00690A32">
        <w:rPr>
          <w:b/>
          <w:bCs/>
        </w:rPr>
        <w:t>Limitations</w:t>
      </w:r>
      <w:r w:rsidRPr="00690A32">
        <w:t>: Higher cost and bulkier design compared to some other sensor types.</w:t>
      </w:r>
    </w:p>
    <w:p w14:paraId="0720E219" w14:textId="77777777" w:rsidR="00690A32" w:rsidRPr="00690A32" w:rsidRDefault="00690A32" w:rsidP="00316370">
      <w:pPr>
        <w:spacing w:after="221" w:line="276" w:lineRule="auto"/>
        <w:ind w:left="677" w:right="0" w:firstLine="0"/>
        <w:rPr>
          <w:b/>
          <w:bCs/>
        </w:rPr>
      </w:pPr>
      <w:r w:rsidRPr="00690A32">
        <w:rPr>
          <w:b/>
          <w:bCs/>
        </w:rPr>
        <w:t>3.1.3 Semiconductor Sensors</w:t>
      </w:r>
    </w:p>
    <w:p w14:paraId="138E9361" w14:textId="77777777" w:rsidR="00690A32" w:rsidRPr="00690A32" w:rsidRDefault="00690A32" w:rsidP="00316370">
      <w:pPr>
        <w:spacing w:after="221" w:line="276" w:lineRule="auto"/>
        <w:ind w:left="677" w:right="0" w:firstLine="0"/>
      </w:pPr>
      <w:r w:rsidRPr="00690A32">
        <w:t>Semiconductor sensors (or metal oxide sensors) detect gases through changes in electrical resistance when gases interact with the surface of a sensing material (often a metal oxide like tin dioxide). These sensors are used for detecting gases such as methane, propane, and volatile organic compounds (VOCs).</w:t>
      </w:r>
    </w:p>
    <w:p w14:paraId="5FB8AFDA" w14:textId="77777777" w:rsidR="00690A32" w:rsidRPr="00690A32" w:rsidRDefault="00690A32" w:rsidP="00316370">
      <w:pPr>
        <w:spacing w:after="221" w:line="276" w:lineRule="auto"/>
        <w:ind w:left="720" w:right="0" w:firstLine="0"/>
      </w:pPr>
      <w:r w:rsidRPr="00690A32">
        <w:rPr>
          <w:b/>
          <w:bCs/>
        </w:rPr>
        <w:t>Advantages</w:t>
      </w:r>
      <w:r w:rsidRPr="00690A32">
        <w:t>: Cost-effective, robust, and capable of detecting multiple gases.</w:t>
      </w:r>
    </w:p>
    <w:p w14:paraId="4B3F2033" w14:textId="77777777" w:rsidR="00690A32" w:rsidRPr="00690A32" w:rsidRDefault="00690A32" w:rsidP="00316370">
      <w:pPr>
        <w:spacing w:after="221" w:line="276" w:lineRule="auto"/>
        <w:ind w:left="720" w:right="0" w:firstLine="0"/>
      </w:pPr>
      <w:r w:rsidRPr="00690A32">
        <w:rPr>
          <w:b/>
          <w:bCs/>
        </w:rPr>
        <w:t>Limitations</w:t>
      </w:r>
      <w:r w:rsidRPr="00690A32">
        <w:t>: Less selective compared to other sensors, potential for cross-sensitivity, and response to humidity changes.</w:t>
      </w:r>
    </w:p>
    <w:p w14:paraId="4FC334D8" w14:textId="77777777" w:rsidR="00690A32" w:rsidRPr="00690A32" w:rsidRDefault="00690A32" w:rsidP="00316370">
      <w:pPr>
        <w:spacing w:after="221" w:line="276" w:lineRule="auto"/>
        <w:ind w:left="677" w:right="0" w:firstLine="0"/>
        <w:rPr>
          <w:b/>
          <w:bCs/>
        </w:rPr>
      </w:pPr>
      <w:r w:rsidRPr="00690A32">
        <w:rPr>
          <w:b/>
          <w:bCs/>
        </w:rPr>
        <w:lastRenderedPageBreak/>
        <w:t>3.1.4 Optical Gas Sensors</w:t>
      </w:r>
    </w:p>
    <w:p w14:paraId="0ECF2707" w14:textId="77777777" w:rsidR="00690A32" w:rsidRPr="00690A32" w:rsidRDefault="00690A32" w:rsidP="00316370">
      <w:pPr>
        <w:spacing w:after="221" w:line="276" w:lineRule="auto"/>
        <w:ind w:left="677" w:right="0" w:firstLine="0"/>
      </w:pPr>
      <w:r w:rsidRPr="00690A32">
        <w:t xml:space="preserve">Optical gas sensors use light to detect the presence of gases by measuring changes in light absorption, reflection, or emission. These sensors include laser-based systems, </w:t>
      </w:r>
      <w:proofErr w:type="spellStart"/>
      <w:r w:rsidRPr="00690A32">
        <w:t>fiber</w:t>
      </w:r>
      <w:proofErr w:type="spellEnd"/>
      <w:r w:rsidRPr="00690A32">
        <w:t>-optic sensors, and photoionization detectors (PIDs). Optical sensors are particularly useful for detecting VOCs, toxic gases, and flammable gases.</w:t>
      </w:r>
    </w:p>
    <w:p w14:paraId="3C18E1E1" w14:textId="77777777" w:rsidR="00690A32" w:rsidRPr="00690A32" w:rsidRDefault="00690A32" w:rsidP="00316370">
      <w:pPr>
        <w:spacing w:after="221" w:line="276" w:lineRule="auto"/>
        <w:ind w:right="0"/>
      </w:pPr>
      <w:r w:rsidRPr="00690A32">
        <w:rPr>
          <w:b/>
          <w:bCs/>
        </w:rPr>
        <w:t>Advantages</w:t>
      </w:r>
      <w:r w:rsidRPr="00690A32">
        <w:t>: High accuracy, fast response times, and the ability to detect low concentrations of gases.</w:t>
      </w:r>
    </w:p>
    <w:p w14:paraId="219E4045" w14:textId="77777777" w:rsidR="00690A32" w:rsidRPr="00690A32" w:rsidRDefault="00690A32" w:rsidP="00316370">
      <w:pPr>
        <w:spacing w:after="221" w:line="276" w:lineRule="auto"/>
        <w:ind w:right="0"/>
      </w:pPr>
      <w:r w:rsidRPr="00690A32">
        <w:rPr>
          <w:b/>
          <w:bCs/>
        </w:rPr>
        <w:t>Limitations</w:t>
      </w:r>
      <w:r w:rsidRPr="00690A32">
        <w:t>: Higher cost, complexity, and sensitivity to optical interferences such as dust and humidity.</w:t>
      </w:r>
    </w:p>
    <w:p w14:paraId="4F144E23" w14:textId="77777777" w:rsidR="00690A32" w:rsidRPr="00690A32" w:rsidRDefault="00690A32" w:rsidP="00316370">
      <w:pPr>
        <w:spacing w:after="221" w:line="276" w:lineRule="auto"/>
        <w:ind w:left="677" w:right="0" w:firstLine="0"/>
        <w:rPr>
          <w:b/>
          <w:bCs/>
          <w:sz w:val="26"/>
          <w:szCs w:val="26"/>
        </w:rPr>
      </w:pPr>
      <w:r w:rsidRPr="00690A32">
        <w:rPr>
          <w:b/>
          <w:bCs/>
          <w:sz w:val="26"/>
          <w:szCs w:val="26"/>
        </w:rPr>
        <w:t>3.2 Working Principles of Gas Sensors</w:t>
      </w:r>
    </w:p>
    <w:p w14:paraId="590681F6" w14:textId="77777777" w:rsidR="00690A32" w:rsidRPr="00690A32" w:rsidRDefault="00690A32" w:rsidP="00316370">
      <w:pPr>
        <w:spacing w:after="221" w:line="276" w:lineRule="auto"/>
        <w:ind w:left="677" w:right="0" w:firstLine="0"/>
      </w:pPr>
      <w:r w:rsidRPr="00690A32">
        <w:t>Each type of gas sensor operates based on a distinct working principle tailored to detect specific gases with accuracy. Here are the working mechanisms for some common sensor types:</w:t>
      </w:r>
    </w:p>
    <w:p w14:paraId="69B48DC3" w14:textId="77777777" w:rsidR="00690A32" w:rsidRPr="00690A32" w:rsidRDefault="00690A32" w:rsidP="00316370">
      <w:pPr>
        <w:numPr>
          <w:ilvl w:val="0"/>
          <w:numId w:val="33"/>
        </w:numPr>
        <w:tabs>
          <w:tab w:val="num" w:pos="720"/>
        </w:tabs>
        <w:spacing w:after="221" w:line="276" w:lineRule="auto"/>
        <w:ind w:right="0"/>
        <w:jc w:val="left"/>
      </w:pPr>
      <w:r w:rsidRPr="00690A32">
        <w:rPr>
          <w:b/>
          <w:bCs/>
        </w:rPr>
        <w:t>Electrochemical Sensors</w:t>
      </w:r>
      <w:r w:rsidRPr="00690A32">
        <w:t>:</w:t>
      </w:r>
      <w:r w:rsidRPr="00690A32">
        <w:br/>
        <w:t>When a target gas enters the sensor, it interacts with a sensing electrode, producing an electrochemical reaction that generates an electrical current proportional to the concentration of the gas. The current is measured by an electronic circuit and converted into a readable output.</w:t>
      </w:r>
    </w:p>
    <w:p w14:paraId="4EAF520C" w14:textId="77777777" w:rsidR="00690A32" w:rsidRPr="00690A32" w:rsidRDefault="00690A32" w:rsidP="00316370">
      <w:pPr>
        <w:numPr>
          <w:ilvl w:val="0"/>
          <w:numId w:val="33"/>
        </w:numPr>
        <w:tabs>
          <w:tab w:val="num" w:pos="720"/>
        </w:tabs>
        <w:spacing w:after="221" w:line="276" w:lineRule="auto"/>
        <w:ind w:right="0"/>
        <w:jc w:val="left"/>
      </w:pPr>
      <w:r w:rsidRPr="00690A32">
        <w:rPr>
          <w:b/>
          <w:bCs/>
        </w:rPr>
        <w:t>Infrared Sensors</w:t>
      </w:r>
      <w:r w:rsidRPr="00690A32">
        <w:t>:</w:t>
      </w:r>
      <w:r w:rsidRPr="00690A32">
        <w:br/>
        <w:t>These sensors use infrared light sources and detectors to measure the amount of light absorbed by a gas. Since different gases absorb light at specific wavelengths, the sensor can identify and quantify the gas present based on changes in light intensity.</w:t>
      </w:r>
    </w:p>
    <w:p w14:paraId="36EB78E4" w14:textId="77777777" w:rsidR="00690A32" w:rsidRPr="00690A32" w:rsidRDefault="00690A32" w:rsidP="00316370">
      <w:pPr>
        <w:numPr>
          <w:ilvl w:val="0"/>
          <w:numId w:val="33"/>
        </w:numPr>
        <w:tabs>
          <w:tab w:val="num" w:pos="720"/>
        </w:tabs>
        <w:spacing w:after="221" w:line="276" w:lineRule="auto"/>
        <w:ind w:right="0"/>
        <w:jc w:val="left"/>
      </w:pPr>
      <w:r w:rsidRPr="00690A32">
        <w:rPr>
          <w:b/>
          <w:bCs/>
        </w:rPr>
        <w:t>Semiconductor Sensors</w:t>
      </w:r>
      <w:r w:rsidRPr="00690A32">
        <w:t>:</w:t>
      </w:r>
      <w:r w:rsidRPr="00690A32">
        <w:br/>
        <w:t>Semiconductor sensors detect gases through changes in electrical resistance that occur when a target gas interacts with the sensor's metal oxide surface. The gas alters the concentration of charge carriers (electrons or holes), leading to a change in conductivity that is measured and converted into a concentration value.</w:t>
      </w:r>
    </w:p>
    <w:p w14:paraId="02899734" w14:textId="77777777" w:rsidR="00690A32" w:rsidRPr="00690A32" w:rsidRDefault="00690A32" w:rsidP="00316370">
      <w:pPr>
        <w:numPr>
          <w:ilvl w:val="0"/>
          <w:numId w:val="33"/>
        </w:numPr>
        <w:tabs>
          <w:tab w:val="num" w:pos="720"/>
        </w:tabs>
        <w:spacing w:after="221" w:line="276" w:lineRule="auto"/>
        <w:ind w:right="0"/>
        <w:jc w:val="left"/>
      </w:pPr>
      <w:r w:rsidRPr="00690A32">
        <w:rPr>
          <w:b/>
          <w:bCs/>
        </w:rPr>
        <w:t>Optical Gas Sensors</w:t>
      </w:r>
      <w:r w:rsidRPr="00690A32">
        <w:t>:</w:t>
      </w:r>
      <w:r w:rsidRPr="00690A32">
        <w:br/>
        <w:t>Optical sensors rely on changes in light absorption, reflection, or scattering caused by the presence of a target gas. Techniques such as laser spectroscopy and photoionization allow for precise measurement of gas concentrations based on optical properties.</w:t>
      </w:r>
    </w:p>
    <w:p w14:paraId="737A473B" w14:textId="77777777" w:rsidR="00690A32" w:rsidRPr="00690A32" w:rsidRDefault="00690A32" w:rsidP="00316370">
      <w:pPr>
        <w:spacing w:after="221" w:line="276" w:lineRule="auto"/>
        <w:ind w:left="677" w:right="0" w:firstLine="0"/>
        <w:rPr>
          <w:b/>
          <w:bCs/>
        </w:rPr>
      </w:pPr>
      <w:r w:rsidRPr="00690A32">
        <w:rPr>
          <w:b/>
          <w:bCs/>
        </w:rPr>
        <w:t>3.3 Sensor Calibration and Accuracy</w:t>
      </w:r>
    </w:p>
    <w:p w14:paraId="350B9C1F" w14:textId="77777777" w:rsidR="00690A32" w:rsidRPr="00690A32" w:rsidRDefault="00690A32" w:rsidP="00316370">
      <w:pPr>
        <w:spacing w:after="221" w:line="276" w:lineRule="auto"/>
        <w:ind w:left="677" w:right="0" w:firstLine="0"/>
      </w:pPr>
      <w:r w:rsidRPr="00690A32">
        <w:t xml:space="preserve">To ensure reliable and accurate measurements, gas sensors require regular calibration. Calibration adjusts the sensor's output to match known reference values, compensating for any drift or inaccuracies that may develop over time. The frequency and method of calibration depend on the </w:t>
      </w:r>
      <w:r w:rsidRPr="00690A32">
        <w:lastRenderedPageBreak/>
        <w:t>sensor type, operating environment, and the specific application. Key aspects of sensor calibration and accuracy include:</w:t>
      </w:r>
    </w:p>
    <w:p w14:paraId="19711B38" w14:textId="77777777" w:rsidR="00690A32" w:rsidRPr="00690A32" w:rsidRDefault="00690A32" w:rsidP="00316370">
      <w:pPr>
        <w:numPr>
          <w:ilvl w:val="0"/>
          <w:numId w:val="34"/>
        </w:numPr>
        <w:tabs>
          <w:tab w:val="clear" w:pos="720"/>
          <w:tab w:val="num" w:pos="1037"/>
        </w:tabs>
        <w:spacing w:after="221" w:line="276" w:lineRule="auto"/>
        <w:ind w:left="1037" w:right="0"/>
      </w:pPr>
      <w:r w:rsidRPr="00690A32">
        <w:rPr>
          <w:b/>
          <w:bCs/>
        </w:rPr>
        <w:t>Calibration Gases</w:t>
      </w:r>
      <w:r w:rsidRPr="00690A32">
        <w:t>: Calibration involves exposing the sensor to a known concentration of the target gas to verify and adjust its response. Calibration gases must be precisely prepared and handled to avoid inaccuracies.</w:t>
      </w:r>
    </w:p>
    <w:p w14:paraId="232DF189" w14:textId="77777777" w:rsidR="00690A32" w:rsidRPr="00690A32" w:rsidRDefault="00690A32" w:rsidP="00316370">
      <w:pPr>
        <w:numPr>
          <w:ilvl w:val="0"/>
          <w:numId w:val="34"/>
        </w:numPr>
        <w:tabs>
          <w:tab w:val="clear" w:pos="720"/>
          <w:tab w:val="num" w:pos="1037"/>
        </w:tabs>
        <w:spacing w:after="221" w:line="276" w:lineRule="auto"/>
        <w:ind w:left="1037" w:right="0"/>
      </w:pPr>
      <w:r w:rsidRPr="00690A32">
        <w:rPr>
          <w:b/>
          <w:bCs/>
        </w:rPr>
        <w:t>Sensor Drift</w:t>
      </w:r>
      <w:r w:rsidRPr="00690A32">
        <w:t>: Over time, sensors may experience drift, which leads to changes in their response to a given concentration of gas. Drift can result from factors such as aging, contamination, or environmental influences like temperature and humidity fluctuations.</w:t>
      </w:r>
    </w:p>
    <w:p w14:paraId="3497E578" w14:textId="77777777" w:rsidR="00690A32" w:rsidRPr="00690A32" w:rsidRDefault="00690A32" w:rsidP="00316370">
      <w:pPr>
        <w:numPr>
          <w:ilvl w:val="0"/>
          <w:numId w:val="34"/>
        </w:numPr>
        <w:tabs>
          <w:tab w:val="clear" w:pos="720"/>
          <w:tab w:val="num" w:pos="1037"/>
        </w:tabs>
        <w:spacing w:after="221" w:line="276" w:lineRule="auto"/>
        <w:ind w:left="1037" w:right="0"/>
      </w:pPr>
      <w:r w:rsidRPr="00690A32">
        <w:rPr>
          <w:b/>
          <w:bCs/>
        </w:rPr>
        <w:t>Zero Calibration</w:t>
      </w:r>
      <w:r w:rsidRPr="00690A32">
        <w:t>: This process involves adjusting the sensor's baseline output when no target gas is present to ensure it accurately reads zero concentration.</w:t>
      </w:r>
    </w:p>
    <w:p w14:paraId="424AF81F" w14:textId="77777777" w:rsidR="00690A32" w:rsidRPr="00690A32" w:rsidRDefault="00690A32" w:rsidP="00316370">
      <w:pPr>
        <w:numPr>
          <w:ilvl w:val="0"/>
          <w:numId w:val="34"/>
        </w:numPr>
        <w:tabs>
          <w:tab w:val="clear" w:pos="720"/>
          <w:tab w:val="num" w:pos="1037"/>
        </w:tabs>
        <w:spacing w:after="221" w:line="276" w:lineRule="auto"/>
        <w:ind w:left="1037" w:right="0"/>
      </w:pPr>
      <w:r w:rsidRPr="00690A32">
        <w:rPr>
          <w:b/>
          <w:bCs/>
        </w:rPr>
        <w:t>Span Calibration</w:t>
      </w:r>
      <w:r w:rsidRPr="00690A32">
        <w:t>: Span calibration involves exposing the sensor to a known concentration of the target gas and adjusting its response to match the expected output.</w:t>
      </w:r>
    </w:p>
    <w:p w14:paraId="511D9AB2" w14:textId="239570A8" w:rsidR="00690A32" w:rsidRDefault="00690A32" w:rsidP="00316370">
      <w:pPr>
        <w:numPr>
          <w:ilvl w:val="0"/>
          <w:numId w:val="34"/>
        </w:numPr>
        <w:tabs>
          <w:tab w:val="clear" w:pos="720"/>
          <w:tab w:val="num" w:pos="1037"/>
        </w:tabs>
        <w:spacing w:after="221" w:line="276" w:lineRule="auto"/>
        <w:ind w:left="1037" w:right="0"/>
      </w:pPr>
      <w:r w:rsidRPr="00690A32">
        <w:rPr>
          <w:b/>
          <w:bCs/>
        </w:rPr>
        <w:t>Cross-Sensitivity Management</w:t>
      </w:r>
      <w:r w:rsidRPr="00690A32">
        <w:t>: Calibration procedures must account for potential cross-sensitivity to other gases, ensuring that the sensor provides accurate readings for the target gas alone.</w:t>
      </w:r>
    </w:p>
    <w:p w14:paraId="370FAEC7" w14:textId="77777777" w:rsidR="00690A32" w:rsidRDefault="00690A32" w:rsidP="00316370">
      <w:pPr>
        <w:spacing w:after="160" w:line="276" w:lineRule="auto"/>
        <w:ind w:left="0" w:right="0" w:firstLine="0"/>
        <w:jc w:val="left"/>
      </w:pPr>
      <w:r>
        <w:br w:type="page"/>
      </w:r>
    </w:p>
    <w:p w14:paraId="39EE2416" w14:textId="77777777" w:rsidR="00690A32" w:rsidRPr="00690A32" w:rsidRDefault="00690A32" w:rsidP="00316370">
      <w:pPr>
        <w:spacing w:after="133" w:line="276" w:lineRule="auto"/>
        <w:ind w:left="539" w:right="0" w:firstLine="0"/>
        <w:rPr>
          <w:b/>
          <w:bCs/>
          <w:sz w:val="32"/>
          <w:szCs w:val="32"/>
        </w:rPr>
      </w:pPr>
      <w:r w:rsidRPr="00690A32">
        <w:rPr>
          <w:b/>
          <w:bCs/>
          <w:sz w:val="32"/>
          <w:szCs w:val="32"/>
        </w:rPr>
        <w:lastRenderedPageBreak/>
        <w:t>4. Design and Architecture of Air Quality Monitoring Systems</w:t>
      </w:r>
    </w:p>
    <w:p w14:paraId="7FEB21ED" w14:textId="77777777" w:rsidR="00690A32" w:rsidRPr="00690A32" w:rsidRDefault="00690A32" w:rsidP="00316370">
      <w:pPr>
        <w:spacing w:after="133" w:line="276" w:lineRule="auto"/>
        <w:ind w:left="539" w:right="0" w:firstLine="0"/>
      </w:pPr>
      <w:r w:rsidRPr="00690A32">
        <w:t xml:space="preserve">The design and architecture of air quality monitoring systems encompass a combination of hardware and software components that work together to collect, </w:t>
      </w:r>
      <w:proofErr w:type="spellStart"/>
      <w:r w:rsidRPr="00690A32">
        <w:t>analyze</w:t>
      </w:r>
      <w:proofErr w:type="spellEnd"/>
      <w:r w:rsidRPr="00690A32">
        <w:t>, transmit, and visualize air quality data. Effective monitoring systems provide real-time insights into pollutant levels and facilitate informed decision-making for air quality management, environmental protection, and health interventions.</w:t>
      </w:r>
    </w:p>
    <w:p w14:paraId="7A817B4D" w14:textId="77777777" w:rsidR="00690A32" w:rsidRPr="00690A32" w:rsidRDefault="00690A32" w:rsidP="00316370">
      <w:pPr>
        <w:spacing w:after="133" w:line="276" w:lineRule="auto"/>
        <w:ind w:left="539" w:right="0" w:firstLine="0"/>
        <w:rPr>
          <w:b/>
          <w:bCs/>
          <w:sz w:val="26"/>
          <w:szCs w:val="26"/>
        </w:rPr>
      </w:pPr>
      <w:r w:rsidRPr="00690A32">
        <w:rPr>
          <w:b/>
          <w:bCs/>
          <w:sz w:val="26"/>
          <w:szCs w:val="26"/>
        </w:rPr>
        <w:t>4.1 System Components and Configuration</w:t>
      </w:r>
    </w:p>
    <w:p w14:paraId="54644311" w14:textId="77777777" w:rsidR="00690A32" w:rsidRPr="00690A32" w:rsidRDefault="00690A32" w:rsidP="00316370">
      <w:pPr>
        <w:spacing w:after="133" w:line="276" w:lineRule="auto"/>
        <w:ind w:left="539" w:right="0" w:firstLine="0"/>
      </w:pPr>
      <w:r w:rsidRPr="00690A32">
        <w:t>Air quality monitoring systems consist of multiple interconnected components that form the backbone of data collection and analysis. The primary components and their configurations are as follows:</w:t>
      </w:r>
    </w:p>
    <w:p w14:paraId="256DB406" w14:textId="77777777" w:rsidR="00690A32" w:rsidRPr="00690A32" w:rsidRDefault="00690A32" w:rsidP="00316370">
      <w:pPr>
        <w:pStyle w:val="ListParagraph"/>
        <w:numPr>
          <w:ilvl w:val="0"/>
          <w:numId w:val="39"/>
        </w:numPr>
        <w:spacing w:after="133" w:line="276" w:lineRule="auto"/>
        <w:ind w:right="0"/>
      </w:pPr>
      <w:r w:rsidRPr="00690A32">
        <w:rPr>
          <w:b/>
          <w:bCs/>
        </w:rPr>
        <w:t>Sensors</w:t>
      </w:r>
      <w:r w:rsidRPr="00690A32">
        <w:t>:</w:t>
      </w:r>
      <w:r w:rsidRPr="00690A32">
        <w:br/>
        <w:t xml:space="preserve">The system typically incorporates a variety of sensors to detect specific air pollutants such as particulate matter (PM2.5 and PM10), gases like carbon monoxide (CO), nitrogen dioxide (NO₂), </w:t>
      </w:r>
      <w:proofErr w:type="spellStart"/>
      <w:r w:rsidRPr="00690A32">
        <w:t>sulfur</w:t>
      </w:r>
      <w:proofErr w:type="spellEnd"/>
      <w:r w:rsidRPr="00690A32">
        <w:t xml:space="preserve"> dioxide (SO₂), ozone (O₃), and volatile organic compounds (VOCs). The sensors convert physical or chemical changes in the air into electrical signals for measurement.</w:t>
      </w:r>
    </w:p>
    <w:p w14:paraId="7CA023A4" w14:textId="77777777" w:rsidR="00690A32" w:rsidRPr="00690A32" w:rsidRDefault="00690A32" w:rsidP="00316370">
      <w:pPr>
        <w:pStyle w:val="ListParagraph"/>
        <w:numPr>
          <w:ilvl w:val="0"/>
          <w:numId w:val="39"/>
        </w:numPr>
        <w:spacing w:after="133" w:line="276" w:lineRule="auto"/>
        <w:ind w:right="0"/>
      </w:pPr>
      <w:r w:rsidRPr="00690A32">
        <w:rPr>
          <w:b/>
          <w:bCs/>
        </w:rPr>
        <w:t>Data Acquisition Unit (DAU)</w:t>
      </w:r>
      <w:r w:rsidRPr="00690A32">
        <w:t>:</w:t>
      </w:r>
      <w:r w:rsidRPr="00690A32">
        <w:br/>
        <w:t xml:space="preserve">This unit collects raw data from sensors, processes it for accuracy, and converts </w:t>
      </w:r>
      <w:proofErr w:type="spellStart"/>
      <w:r w:rsidRPr="00690A32">
        <w:t>analog</w:t>
      </w:r>
      <w:proofErr w:type="spellEnd"/>
      <w:r w:rsidRPr="00690A32">
        <w:t xml:space="preserve"> signals to digital data, making it ready for further transmission and analysis. The DAU may also perform initial data filtering, calibration, and signal processing.</w:t>
      </w:r>
    </w:p>
    <w:p w14:paraId="26844623" w14:textId="77777777" w:rsidR="00690A32" w:rsidRPr="00690A32" w:rsidRDefault="00690A32" w:rsidP="00316370">
      <w:pPr>
        <w:pStyle w:val="ListParagraph"/>
        <w:numPr>
          <w:ilvl w:val="0"/>
          <w:numId w:val="39"/>
        </w:numPr>
        <w:spacing w:after="133" w:line="276" w:lineRule="auto"/>
        <w:ind w:right="0"/>
      </w:pPr>
      <w:r w:rsidRPr="00690A32">
        <w:rPr>
          <w:b/>
          <w:bCs/>
        </w:rPr>
        <w:t>Microcontroller/Processor</w:t>
      </w:r>
      <w:r w:rsidRPr="00690A32">
        <w:t>:</w:t>
      </w:r>
      <w:r w:rsidRPr="00690A32">
        <w:br/>
        <w:t>The microcontroller or processor serves as the system's control unit, managing data acquisition, preprocessing, and communication with other system components. It handles computations, sensor data integration, and task scheduling, ensuring smooth operation.</w:t>
      </w:r>
    </w:p>
    <w:p w14:paraId="3B83746C" w14:textId="77777777" w:rsidR="00690A32" w:rsidRPr="00690A32" w:rsidRDefault="00690A32" w:rsidP="00316370">
      <w:pPr>
        <w:pStyle w:val="ListParagraph"/>
        <w:numPr>
          <w:ilvl w:val="0"/>
          <w:numId w:val="39"/>
        </w:numPr>
        <w:spacing w:after="133" w:line="276" w:lineRule="auto"/>
        <w:ind w:right="0"/>
      </w:pPr>
      <w:r w:rsidRPr="00690A32">
        <w:rPr>
          <w:b/>
          <w:bCs/>
        </w:rPr>
        <w:t>Communication Module</w:t>
      </w:r>
      <w:r w:rsidRPr="00690A32">
        <w:t>:</w:t>
      </w:r>
      <w:r w:rsidRPr="00690A32">
        <w:br/>
        <w:t>This module enables the transmission of data from the monitoring station to a central server, cloud platform, or end-user device. Different communication technologies are used based on the specific application and location, such as Wi-Fi, cellular networks (e.g., 4G, 5G), Bluetooth, Zigbee, and LoRa (Long Range).</w:t>
      </w:r>
    </w:p>
    <w:p w14:paraId="3D16268E" w14:textId="77777777" w:rsidR="00690A32" w:rsidRPr="00690A32" w:rsidRDefault="00690A32" w:rsidP="00316370">
      <w:pPr>
        <w:pStyle w:val="ListParagraph"/>
        <w:numPr>
          <w:ilvl w:val="0"/>
          <w:numId w:val="39"/>
        </w:numPr>
        <w:spacing w:after="133" w:line="276" w:lineRule="auto"/>
        <w:ind w:right="0"/>
      </w:pPr>
      <w:r w:rsidRPr="00690A32">
        <w:rPr>
          <w:b/>
          <w:bCs/>
        </w:rPr>
        <w:t>Power Supply</w:t>
      </w:r>
      <w:r w:rsidRPr="00690A32">
        <w:t>:</w:t>
      </w:r>
      <w:r w:rsidRPr="00690A32">
        <w:br/>
        <w:t>Depending on the deployment location, the system may be powered by batteries, solar panels, or direct electrical connections. Energy-efficient designs help prolong battery life and reduce maintenance needs for remote monitoring stations.</w:t>
      </w:r>
    </w:p>
    <w:p w14:paraId="15D1EED4" w14:textId="77777777" w:rsidR="00690A32" w:rsidRPr="00690A32" w:rsidRDefault="00690A32" w:rsidP="00316370">
      <w:pPr>
        <w:pStyle w:val="ListParagraph"/>
        <w:numPr>
          <w:ilvl w:val="0"/>
          <w:numId w:val="39"/>
        </w:numPr>
        <w:spacing w:after="133" w:line="276" w:lineRule="auto"/>
        <w:ind w:right="0"/>
      </w:pPr>
      <w:r w:rsidRPr="00690A32">
        <w:rPr>
          <w:b/>
          <w:bCs/>
        </w:rPr>
        <w:t>Enclosure and Mounting</w:t>
      </w:r>
      <w:r w:rsidRPr="00690A32">
        <w:t>:</w:t>
      </w:r>
      <w:r w:rsidRPr="00690A32">
        <w:br/>
        <w:t>Sensors and components are housed in protective enclosures to shield them from weather, dust, and physical damage. The enclosures are designed to ensure that airflow and sample access remain unobstructed. Mounting options vary from rooftop installations to mobile setups, depending on the monitoring goals.</w:t>
      </w:r>
    </w:p>
    <w:p w14:paraId="31C3FB4E" w14:textId="77777777" w:rsidR="00690A32" w:rsidRPr="00690A32" w:rsidRDefault="00690A32" w:rsidP="00316370">
      <w:pPr>
        <w:pStyle w:val="ListParagraph"/>
        <w:numPr>
          <w:ilvl w:val="0"/>
          <w:numId w:val="39"/>
        </w:numPr>
        <w:spacing w:after="133" w:line="276" w:lineRule="auto"/>
        <w:ind w:right="0"/>
      </w:pPr>
      <w:r w:rsidRPr="00690A32">
        <w:rPr>
          <w:b/>
          <w:bCs/>
        </w:rPr>
        <w:t>User Interface and Display (Optional)</w:t>
      </w:r>
      <w:r w:rsidRPr="00690A32">
        <w:t>:</w:t>
      </w:r>
      <w:r w:rsidRPr="00690A32">
        <w:br/>
        <w:t xml:space="preserve">Some systems include built-in displays or user interfaces to provide real-time data visualization </w:t>
      </w:r>
      <w:r w:rsidRPr="00690A32">
        <w:lastRenderedPageBreak/>
        <w:t>and alerts on-site. However, data is more commonly displayed on dashboards accessed through remote software platforms.</w:t>
      </w:r>
    </w:p>
    <w:p w14:paraId="468CB355" w14:textId="77777777" w:rsidR="00690A32" w:rsidRPr="00690A32" w:rsidRDefault="00690A32" w:rsidP="00316370">
      <w:pPr>
        <w:spacing w:after="133" w:line="276" w:lineRule="auto"/>
        <w:ind w:left="539" w:right="0" w:firstLine="0"/>
        <w:rPr>
          <w:b/>
          <w:bCs/>
          <w:sz w:val="26"/>
          <w:szCs w:val="26"/>
        </w:rPr>
      </w:pPr>
      <w:r w:rsidRPr="00690A32">
        <w:rPr>
          <w:b/>
          <w:bCs/>
          <w:sz w:val="26"/>
          <w:szCs w:val="26"/>
        </w:rPr>
        <w:t>4.2 Data Collection and Transmission Technologies</w:t>
      </w:r>
    </w:p>
    <w:p w14:paraId="1EC88F1C" w14:textId="77777777" w:rsidR="00690A32" w:rsidRPr="00690A32" w:rsidRDefault="00690A32" w:rsidP="00316370">
      <w:pPr>
        <w:spacing w:after="133" w:line="276" w:lineRule="auto"/>
        <w:ind w:left="539" w:right="0" w:firstLine="0"/>
      </w:pPr>
      <w:r w:rsidRPr="00690A32">
        <w:t>The effectiveness of an air quality monitoring system relies on accurate data collection and efficient transmission to central processing hubs. Key technologies used for these purposes include:</w:t>
      </w:r>
    </w:p>
    <w:p w14:paraId="0F26E6BD" w14:textId="77777777" w:rsidR="00690A32" w:rsidRPr="00690A32" w:rsidRDefault="00690A32" w:rsidP="00316370">
      <w:pPr>
        <w:numPr>
          <w:ilvl w:val="0"/>
          <w:numId w:val="37"/>
        </w:numPr>
        <w:tabs>
          <w:tab w:val="clear" w:pos="720"/>
          <w:tab w:val="num" w:pos="899"/>
        </w:tabs>
        <w:spacing w:after="133" w:line="276" w:lineRule="auto"/>
        <w:ind w:left="899" w:right="0"/>
      </w:pPr>
      <w:r w:rsidRPr="00690A32">
        <w:rPr>
          <w:b/>
          <w:bCs/>
        </w:rPr>
        <w:t>Data Collection Technologies</w:t>
      </w:r>
      <w:r w:rsidRPr="00690A32">
        <w:t>:</w:t>
      </w:r>
    </w:p>
    <w:p w14:paraId="626E91A9" w14:textId="77777777" w:rsidR="00690A32" w:rsidRPr="00690A32" w:rsidRDefault="00690A32" w:rsidP="00316370">
      <w:pPr>
        <w:numPr>
          <w:ilvl w:val="1"/>
          <w:numId w:val="37"/>
        </w:numPr>
        <w:tabs>
          <w:tab w:val="clear" w:pos="1440"/>
          <w:tab w:val="num" w:pos="1619"/>
        </w:tabs>
        <w:spacing w:after="133" w:line="276" w:lineRule="auto"/>
        <w:ind w:left="1619" w:right="0"/>
      </w:pPr>
      <w:r w:rsidRPr="00690A32">
        <w:rPr>
          <w:b/>
          <w:bCs/>
        </w:rPr>
        <w:t>Sensor Arrays</w:t>
      </w:r>
      <w:r w:rsidRPr="00690A32">
        <w:t>: Arrays of sensors collect diverse data simultaneously, providing a comprehensive view of air quality conditions. The sensors measure concentrations of gases, particulates, temperature, humidity, and other environmental factors.</w:t>
      </w:r>
    </w:p>
    <w:p w14:paraId="46D6F8A8" w14:textId="77777777" w:rsidR="00690A32" w:rsidRPr="00690A32" w:rsidRDefault="00690A32" w:rsidP="00316370">
      <w:pPr>
        <w:numPr>
          <w:ilvl w:val="1"/>
          <w:numId w:val="37"/>
        </w:numPr>
        <w:tabs>
          <w:tab w:val="clear" w:pos="1440"/>
          <w:tab w:val="num" w:pos="1619"/>
        </w:tabs>
        <w:spacing w:after="133" w:line="276" w:lineRule="auto"/>
        <w:ind w:left="1619" w:right="0"/>
      </w:pPr>
      <w:r w:rsidRPr="00690A32">
        <w:rPr>
          <w:b/>
          <w:bCs/>
        </w:rPr>
        <w:t>Preprocessing Algorithms</w:t>
      </w:r>
      <w:r w:rsidRPr="00690A32">
        <w:t>: Preprocessing can involve data filtering, error correction, and the removal of outliers. Such steps improve data accuracy before transmission to ensure reliable monitoring outcomes.</w:t>
      </w:r>
    </w:p>
    <w:p w14:paraId="400E0CF6" w14:textId="77777777" w:rsidR="00690A32" w:rsidRPr="00690A32" w:rsidRDefault="00690A32" w:rsidP="00316370">
      <w:pPr>
        <w:numPr>
          <w:ilvl w:val="0"/>
          <w:numId w:val="37"/>
        </w:numPr>
        <w:tabs>
          <w:tab w:val="clear" w:pos="720"/>
          <w:tab w:val="num" w:pos="899"/>
        </w:tabs>
        <w:spacing w:after="133" w:line="276" w:lineRule="auto"/>
        <w:ind w:left="899" w:right="0"/>
      </w:pPr>
      <w:r w:rsidRPr="00690A32">
        <w:rPr>
          <w:b/>
          <w:bCs/>
        </w:rPr>
        <w:t>Data Transmission Technologies</w:t>
      </w:r>
      <w:r w:rsidRPr="00690A32">
        <w:t>:</w:t>
      </w:r>
    </w:p>
    <w:p w14:paraId="76142197" w14:textId="77777777" w:rsidR="00690A32" w:rsidRPr="00690A32" w:rsidRDefault="00690A32" w:rsidP="00316370">
      <w:pPr>
        <w:numPr>
          <w:ilvl w:val="1"/>
          <w:numId w:val="37"/>
        </w:numPr>
        <w:tabs>
          <w:tab w:val="clear" w:pos="1440"/>
          <w:tab w:val="num" w:pos="1619"/>
        </w:tabs>
        <w:spacing w:after="133" w:line="276" w:lineRule="auto"/>
        <w:ind w:left="1619" w:right="0"/>
      </w:pPr>
      <w:r w:rsidRPr="00690A32">
        <w:rPr>
          <w:b/>
          <w:bCs/>
        </w:rPr>
        <w:t>Wi-Fi</w:t>
      </w:r>
      <w:r w:rsidRPr="00690A32">
        <w:t>: Commonly used for transmitting data within local areas, such as homes or offices, Wi-Fi provides fast and reliable communication but may have limited range.</w:t>
      </w:r>
    </w:p>
    <w:p w14:paraId="7D599117" w14:textId="77777777" w:rsidR="00690A32" w:rsidRPr="00690A32" w:rsidRDefault="00690A32" w:rsidP="00316370">
      <w:pPr>
        <w:numPr>
          <w:ilvl w:val="1"/>
          <w:numId w:val="37"/>
        </w:numPr>
        <w:tabs>
          <w:tab w:val="clear" w:pos="1440"/>
          <w:tab w:val="num" w:pos="1619"/>
        </w:tabs>
        <w:spacing w:after="133" w:line="276" w:lineRule="auto"/>
        <w:ind w:left="1619" w:right="0"/>
      </w:pPr>
      <w:r w:rsidRPr="00690A32">
        <w:rPr>
          <w:b/>
          <w:bCs/>
        </w:rPr>
        <w:t>Cellular Networks (4G/5G)</w:t>
      </w:r>
      <w:r w:rsidRPr="00690A32">
        <w:t>: These networks enable data transmission over long distances and are suitable for wide-area monitoring applications, such as urban air quality networks or remote sensing.</w:t>
      </w:r>
    </w:p>
    <w:p w14:paraId="70202DA4" w14:textId="77777777" w:rsidR="00690A32" w:rsidRPr="00690A32" w:rsidRDefault="00690A32" w:rsidP="00316370">
      <w:pPr>
        <w:numPr>
          <w:ilvl w:val="1"/>
          <w:numId w:val="37"/>
        </w:numPr>
        <w:tabs>
          <w:tab w:val="clear" w:pos="1440"/>
          <w:tab w:val="num" w:pos="1619"/>
        </w:tabs>
        <w:spacing w:after="133" w:line="276" w:lineRule="auto"/>
        <w:ind w:left="1619" w:right="0"/>
      </w:pPr>
      <w:r w:rsidRPr="00690A32">
        <w:rPr>
          <w:b/>
          <w:bCs/>
        </w:rPr>
        <w:t>Zigbee and LoRa (Long Range)</w:t>
      </w:r>
      <w:r w:rsidRPr="00690A32">
        <w:t>: Low-power, long-range communication protocols like Zigbee and LoRa are often used in Internet of Things (IoT)-based air quality monitoring systems. They enable energy-efficient data transmission across vast areas with minimal power consumption.</w:t>
      </w:r>
    </w:p>
    <w:p w14:paraId="1D83EA63" w14:textId="77777777" w:rsidR="00690A32" w:rsidRPr="00690A32" w:rsidRDefault="00690A32" w:rsidP="00316370">
      <w:pPr>
        <w:numPr>
          <w:ilvl w:val="1"/>
          <w:numId w:val="37"/>
        </w:numPr>
        <w:tabs>
          <w:tab w:val="clear" w:pos="1440"/>
          <w:tab w:val="num" w:pos="1619"/>
        </w:tabs>
        <w:spacing w:after="133" w:line="276" w:lineRule="auto"/>
        <w:ind w:left="1619" w:right="0"/>
      </w:pPr>
      <w:r w:rsidRPr="00690A32">
        <w:rPr>
          <w:b/>
          <w:bCs/>
        </w:rPr>
        <w:t>Bluetooth</w:t>
      </w:r>
      <w:r w:rsidRPr="00690A32">
        <w:t>: Useful for short-range data transmission and personal air quality monitors, Bluetooth facilitates communication between the sensor device and a smartphone or tablet.</w:t>
      </w:r>
    </w:p>
    <w:p w14:paraId="68C38A8A" w14:textId="77777777" w:rsidR="00690A32" w:rsidRPr="00690A32" w:rsidRDefault="00690A32" w:rsidP="00316370">
      <w:pPr>
        <w:numPr>
          <w:ilvl w:val="1"/>
          <w:numId w:val="37"/>
        </w:numPr>
        <w:tabs>
          <w:tab w:val="clear" w:pos="1440"/>
          <w:tab w:val="num" w:pos="1619"/>
        </w:tabs>
        <w:spacing w:after="133" w:line="276" w:lineRule="auto"/>
        <w:ind w:left="1619" w:right="0"/>
      </w:pPr>
      <w:r w:rsidRPr="00690A32">
        <w:rPr>
          <w:b/>
          <w:bCs/>
        </w:rPr>
        <w:t>Ethernet and Serial Communication</w:t>
      </w:r>
      <w:r w:rsidRPr="00690A32">
        <w:t>: In industrial or fixed installations, Ethernet or serial connections may be used for reliable, high-speed data transfer between sensors and data loggers or servers.</w:t>
      </w:r>
    </w:p>
    <w:p w14:paraId="30A6C147" w14:textId="77777777" w:rsidR="00690A32" w:rsidRPr="00690A32" w:rsidRDefault="00690A32" w:rsidP="00316370">
      <w:pPr>
        <w:numPr>
          <w:ilvl w:val="0"/>
          <w:numId w:val="37"/>
        </w:numPr>
        <w:tabs>
          <w:tab w:val="clear" w:pos="720"/>
          <w:tab w:val="num" w:pos="899"/>
        </w:tabs>
        <w:spacing w:after="133" w:line="276" w:lineRule="auto"/>
        <w:ind w:left="899" w:right="0"/>
      </w:pPr>
      <w:r w:rsidRPr="00690A32">
        <w:rPr>
          <w:b/>
          <w:bCs/>
        </w:rPr>
        <w:t>Cloud-Based Data Handling</w:t>
      </w:r>
      <w:r w:rsidRPr="00690A32">
        <w:t>:</w:t>
      </w:r>
      <w:r w:rsidRPr="00690A32">
        <w:br/>
        <w:t>Data collected by the sensors is often transmitted to cloud-based platforms for storage, processing, and analysis. Cloud integration offers scalability, remote accessibility, and advanced analytics capabilities.</w:t>
      </w:r>
    </w:p>
    <w:p w14:paraId="08517EEA" w14:textId="77777777" w:rsidR="00690A32" w:rsidRPr="00690A32" w:rsidRDefault="00690A32" w:rsidP="00316370">
      <w:pPr>
        <w:spacing w:after="133" w:line="276" w:lineRule="auto"/>
        <w:ind w:left="718" w:right="0" w:firstLine="0"/>
        <w:rPr>
          <w:b/>
          <w:bCs/>
        </w:rPr>
      </w:pPr>
      <w:r w:rsidRPr="00690A32">
        <w:rPr>
          <w:b/>
          <w:bCs/>
        </w:rPr>
        <w:t>4.3 Real-Time Monitoring and Cloud Integration</w:t>
      </w:r>
    </w:p>
    <w:p w14:paraId="397E7A60" w14:textId="77777777" w:rsidR="00690A32" w:rsidRPr="00690A32" w:rsidRDefault="00690A32" w:rsidP="00316370">
      <w:pPr>
        <w:spacing w:after="133" w:line="276" w:lineRule="auto"/>
        <w:ind w:left="718" w:right="0" w:firstLine="0"/>
      </w:pPr>
      <w:r w:rsidRPr="00690A32">
        <w:t>Real-time monitoring and cloud integration are critical components of modern air quality monitoring systems, enabling the immediate analysis of data and facilitating timely interventions. The integration of cloud computing and data analytics capabilities enhances the system's overall performance and usability:</w:t>
      </w:r>
    </w:p>
    <w:p w14:paraId="44298486" w14:textId="77777777" w:rsidR="00690A32" w:rsidRPr="00690A32" w:rsidRDefault="00690A32" w:rsidP="00316370">
      <w:pPr>
        <w:numPr>
          <w:ilvl w:val="0"/>
          <w:numId w:val="38"/>
        </w:numPr>
        <w:tabs>
          <w:tab w:val="clear" w:pos="720"/>
          <w:tab w:val="num" w:pos="899"/>
        </w:tabs>
        <w:spacing w:after="133" w:line="276" w:lineRule="auto"/>
        <w:ind w:left="899" w:right="0"/>
      </w:pPr>
      <w:r w:rsidRPr="00690A32">
        <w:rPr>
          <w:b/>
          <w:bCs/>
        </w:rPr>
        <w:lastRenderedPageBreak/>
        <w:t>Real-Time Monitoring</w:t>
      </w:r>
      <w:r w:rsidRPr="00690A32">
        <w:t>:</w:t>
      </w:r>
    </w:p>
    <w:p w14:paraId="07CDE5BF" w14:textId="77777777" w:rsidR="00690A32" w:rsidRPr="00690A32" w:rsidRDefault="00690A32" w:rsidP="00316370">
      <w:pPr>
        <w:numPr>
          <w:ilvl w:val="1"/>
          <w:numId w:val="38"/>
        </w:numPr>
        <w:tabs>
          <w:tab w:val="clear" w:pos="1440"/>
          <w:tab w:val="num" w:pos="1619"/>
        </w:tabs>
        <w:spacing w:after="133" w:line="276" w:lineRule="auto"/>
        <w:ind w:left="1619" w:right="0"/>
      </w:pPr>
      <w:r w:rsidRPr="00690A32">
        <w:rPr>
          <w:b/>
          <w:bCs/>
        </w:rPr>
        <w:t>Immediate Data Analysis</w:t>
      </w:r>
      <w:r w:rsidRPr="00690A32">
        <w:t xml:space="preserve">: Sensors continuously collect and transmit data to a central processing unit or cloud platform, where it is </w:t>
      </w:r>
      <w:proofErr w:type="spellStart"/>
      <w:r w:rsidRPr="00690A32">
        <w:t>analyzed</w:t>
      </w:r>
      <w:proofErr w:type="spellEnd"/>
      <w:r w:rsidRPr="00690A32">
        <w:t xml:space="preserve"> in real-time. This enables instant detection of air quality changes and prompt alerts if pollutant concentrations exceed predefined thresholds.</w:t>
      </w:r>
    </w:p>
    <w:p w14:paraId="00F3746E" w14:textId="77777777" w:rsidR="00690A32" w:rsidRPr="00690A32" w:rsidRDefault="00690A32" w:rsidP="00316370">
      <w:pPr>
        <w:numPr>
          <w:ilvl w:val="1"/>
          <w:numId w:val="38"/>
        </w:numPr>
        <w:tabs>
          <w:tab w:val="clear" w:pos="1440"/>
          <w:tab w:val="num" w:pos="1619"/>
        </w:tabs>
        <w:spacing w:after="133" w:line="276" w:lineRule="auto"/>
        <w:ind w:left="1619" w:right="0"/>
      </w:pPr>
      <w:r w:rsidRPr="00690A32">
        <w:rPr>
          <w:b/>
          <w:bCs/>
        </w:rPr>
        <w:t>Notifications and Alerts</w:t>
      </w:r>
      <w:r w:rsidRPr="00690A32">
        <w:t>: Real-time monitoring systems can send notifications to users via mobile apps, emails, or other channels, warning them of hazardous air quality conditions and suggesting protective measures.</w:t>
      </w:r>
    </w:p>
    <w:p w14:paraId="16C6619A" w14:textId="77777777" w:rsidR="00690A32" w:rsidRPr="00690A32" w:rsidRDefault="00690A32" w:rsidP="00316370">
      <w:pPr>
        <w:numPr>
          <w:ilvl w:val="1"/>
          <w:numId w:val="38"/>
        </w:numPr>
        <w:tabs>
          <w:tab w:val="clear" w:pos="1440"/>
          <w:tab w:val="num" w:pos="1619"/>
        </w:tabs>
        <w:spacing w:after="133" w:line="276" w:lineRule="auto"/>
        <w:ind w:left="1619" w:right="0"/>
      </w:pPr>
      <w:r w:rsidRPr="00690A32">
        <w:rPr>
          <w:b/>
          <w:bCs/>
        </w:rPr>
        <w:t>Adaptive Response</w:t>
      </w:r>
      <w:r w:rsidRPr="00690A32">
        <w:t>: Automated systems can respond to pollution events by controlling ventilation systems, activating air purifiers, or notifying authorities.</w:t>
      </w:r>
    </w:p>
    <w:p w14:paraId="539B08EB" w14:textId="77777777" w:rsidR="00690A32" w:rsidRPr="00690A32" w:rsidRDefault="00690A32" w:rsidP="00316370">
      <w:pPr>
        <w:numPr>
          <w:ilvl w:val="0"/>
          <w:numId w:val="38"/>
        </w:numPr>
        <w:tabs>
          <w:tab w:val="clear" w:pos="720"/>
          <w:tab w:val="num" w:pos="899"/>
        </w:tabs>
        <w:spacing w:after="133" w:line="276" w:lineRule="auto"/>
        <w:ind w:left="899" w:right="0"/>
      </w:pPr>
      <w:r w:rsidRPr="00690A32">
        <w:rPr>
          <w:b/>
          <w:bCs/>
        </w:rPr>
        <w:t>Cloud Integration</w:t>
      </w:r>
      <w:r w:rsidRPr="00690A32">
        <w:t>:</w:t>
      </w:r>
    </w:p>
    <w:p w14:paraId="7DB1F8A5" w14:textId="77777777" w:rsidR="00690A32" w:rsidRPr="00690A32" w:rsidRDefault="00690A32" w:rsidP="00316370">
      <w:pPr>
        <w:numPr>
          <w:ilvl w:val="1"/>
          <w:numId w:val="38"/>
        </w:numPr>
        <w:tabs>
          <w:tab w:val="clear" w:pos="1440"/>
          <w:tab w:val="num" w:pos="1619"/>
        </w:tabs>
        <w:spacing w:after="133" w:line="276" w:lineRule="auto"/>
        <w:ind w:left="1619" w:right="0"/>
      </w:pPr>
      <w:r w:rsidRPr="00690A32">
        <w:rPr>
          <w:b/>
          <w:bCs/>
        </w:rPr>
        <w:t>Scalability and Storage</w:t>
      </w:r>
      <w:r w:rsidRPr="00690A32">
        <w:t>: Cloud platforms provide virtually limitless storage for historical and real-time data. This scalability allows organizations to track air quality trends over time and make data-driven decisions.</w:t>
      </w:r>
    </w:p>
    <w:p w14:paraId="2F9CCF39" w14:textId="77777777" w:rsidR="00690A32" w:rsidRPr="00690A32" w:rsidRDefault="00690A32" w:rsidP="00316370">
      <w:pPr>
        <w:numPr>
          <w:ilvl w:val="1"/>
          <w:numId w:val="38"/>
        </w:numPr>
        <w:tabs>
          <w:tab w:val="clear" w:pos="1440"/>
          <w:tab w:val="num" w:pos="1619"/>
        </w:tabs>
        <w:spacing w:after="133" w:line="276" w:lineRule="auto"/>
        <w:ind w:left="1619" w:right="0"/>
      </w:pPr>
      <w:r w:rsidRPr="00690A32">
        <w:rPr>
          <w:b/>
          <w:bCs/>
        </w:rPr>
        <w:t>Data Analysis and Machine Learning</w:t>
      </w:r>
      <w:r w:rsidRPr="00690A32">
        <w:t>: Cloud integration enables the application of advanced analytics, including machine learning algorithms, to predict air quality patterns, identify sources of pollution, and assess the effectiveness of mitigation strategies.</w:t>
      </w:r>
    </w:p>
    <w:p w14:paraId="2DC68C29" w14:textId="77777777" w:rsidR="00690A32" w:rsidRPr="00690A32" w:rsidRDefault="00690A32" w:rsidP="00316370">
      <w:pPr>
        <w:numPr>
          <w:ilvl w:val="1"/>
          <w:numId w:val="38"/>
        </w:numPr>
        <w:tabs>
          <w:tab w:val="clear" w:pos="1440"/>
          <w:tab w:val="num" w:pos="1619"/>
        </w:tabs>
        <w:spacing w:after="133" w:line="276" w:lineRule="auto"/>
        <w:ind w:left="1619" w:right="0"/>
      </w:pPr>
      <w:r w:rsidRPr="00690A32">
        <w:rPr>
          <w:b/>
          <w:bCs/>
        </w:rPr>
        <w:t>Remote Access</w:t>
      </w:r>
      <w:r w:rsidRPr="00690A32">
        <w:t>: Data stored in the cloud can be accessed remotely by authorized users through web-based dashboards and mobile applications. This flexibility supports decision-making by providing real-time insights to researchers, policymakers, and the public.</w:t>
      </w:r>
    </w:p>
    <w:p w14:paraId="34FBBB31" w14:textId="61EFC576" w:rsidR="00690A32" w:rsidRDefault="00690A32" w:rsidP="00316370">
      <w:pPr>
        <w:numPr>
          <w:ilvl w:val="1"/>
          <w:numId w:val="38"/>
        </w:numPr>
        <w:tabs>
          <w:tab w:val="clear" w:pos="1440"/>
          <w:tab w:val="num" w:pos="1619"/>
        </w:tabs>
        <w:spacing w:after="133" w:line="276" w:lineRule="auto"/>
        <w:ind w:left="1619" w:right="0"/>
      </w:pPr>
      <w:r w:rsidRPr="00690A32">
        <w:rPr>
          <w:b/>
          <w:bCs/>
        </w:rPr>
        <w:t>Visualization and Reporting</w:t>
      </w:r>
      <w:r w:rsidRPr="00690A32">
        <w:t>: Cloud-based platforms often include user-friendly visualization tools that transform complex data into easily understandable charts, graphs, and maps, aiding in effective communication and public awareness campaigns.</w:t>
      </w:r>
    </w:p>
    <w:p w14:paraId="4677325C" w14:textId="77777777" w:rsidR="00690A32" w:rsidRDefault="00690A32" w:rsidP="00316370">
      <w:pPr>
        <w:spacing w:after="160" w:line="276" w:lineRule="auto"/>
        <w:ind w:left="0" w:right="0" w:firstLine="0"/>
        <w:jc w:val="left"/>
      </w:pPr>
      <w:r>
        <w:br w:type="page"/>
      </w:r>
    </w:p>
    <w:p w14:paraId="11F813AD" w14:textId="77777777" w:rsidR="00D8666C" w:rsidRPr="00D8666C" w:rsidRDefault="00D8666C" w:rsidP="00316370">
      <w:pPr>
        <w:spacing w:after="143" w:line="276" w:lineRule="auto"/>
        <w:ind w:left="1201" w:right="666" w:firstLine="0"/>
        <w:jc w:val="center"/>
        <w:rPr>
          <w:b/>
          <w:bCs/>
          <w:sz w:val="32"/>
          <w:szCs w:val="32"/>
        </w:rPr>
      </w:pPr>
      <w:r w:rsidRPr="00D8666C">
        <w:rPr>
          <w:b/>
          <w:bCs/>
          <w:sz w:val="32"/>
          <w:szCs w:val="32"/>
        </w:rPr>
        <w:lastRenderedPageBreak/>
        <w:t>5. IoT Integration in Air Quality Monitoring</w:t>
      </w:r>
    </w:p>
    <w:p w14:paraId="75178F90" w14:textId="77777777" w:rsidR="00D8666C" w:rsidRPr="00D8666C" w:rsidRDefault="00D8666C" w:rsidP="00316370">
      <w:pPr>
        <w:spacing w:after="143" w:line="276" w:lineRule="auto"/>
        <w:ind w:right="666"/>
      </w:pPr>
      <w:r w:rsidRPr="00D8666C">
        <w:t xml:space="preserve">The integration of the Internet of Things (IoT) in air quality monitoring systems has revolutionized the way environmental data is collected, </w:t>
      </w:r>
      <w:proofErr w:type="spellStart"/>
      <w:r w:rsidRPr="00D8666C">
        <w:t>analyzed</w:t>
      </w:r>
      <w:proofErr w:type="spellEnd"/>
      <w:r w:rsidRPr="00D8666C">
        <w:t>, and used. By connecting sensors, devices, and cloud platforms, IoT-enabled systems enable continuous, real-time monitoring of air quality across different locations. This connectivity allows for efficient data processing, improved decision-making, and enhanced public awareness regarding air pollution issues.</w:t>
      </w:r>
    </w:p>
    <w:p w14:paraId="23EB7E9A" w14:textId="77777777" w:rsidR="00D8666C" w:rsidRPr="00D8666C" w:rsidRDefault="00D8666C" w:rsidP="00316370">
      <w:pPr>
        <w:spacing w:after="143" w:line="276" w:lineRule="auto"/>
        <w:ind w:right="666"/>
        <w:rPr>
          <w:b/>
          <w:bCs/>
          <w:sz w:val="26"/>
          <w:szCs w:val="26"/>
        </w:rPr>
      </w:pPr>
      <w:r w:rsidRPr="00D8666C">
        <w:rPr>
          <w:b/>
          <w:bCs/>
          <w:sz w:val="26"/>
          <w:szCs w:val="26"/>
        </w:rPr>
        <w:t>5.1 Role of IoT Devices</w:t>
      </w:r>
    </w:p>
    <w:p w14:paraId="1C649404" w14:textId="77777777" w:rsidR="00D8666C" w:rsidRPr="00D8666C" w:rsidRDefault="00D8666C" w:rsidP="00316370">
      <w:pPr>
        <w:spacing w:after="143" w:line="276" w:lineRule="auto"/>
        <w:ind w:right="666"/>
      </w:pPr>
      <w:r w:rsidRPr="00D8666C">
        <w:t>IoT devices serve as the backbone of modern air quality monitoring systems, offering multiple functions and benefits:</w:t>
      </w:r>
    </w:p>
    <w:p w14:paraId="598F2E86" w14:textId="77777777" w:rsidR="00D8666C" w:rsidRPr="00D8666C" w:rsidRDefault="00D8666C" w:rsidP="00316370">
      <w:pPr>
        <w:numPr>
          <w:ilvl w:val="0"/>
          <w:numId w:val="40"/>
        </w:numPr>
        <w:tabs>
          <w:tab w:val="clear" w:pos="720"/>
          <w:tab w:val="num" w:pos="1080"/>
        </w:tabs>
        <w:spacing w:after="143" w:line="276" w:lineRule="auto"/>
        <w:ind w:left="1080" w:right="666"/>
      </w:pPr>
      <w:r w:rsidRPr="00D8666C">
        <w:rPr>
          <w:b/>
          <w:bCs/>
        </w:rPr>
        <w:t>Continuous Data Collection</w:t>
      </w:r>
      <w:r w:rsidRPr="00D8666C">
        <w:t>: IoT-enabled sensors operate continuously, collecting real-time data on air pollutant concentrations, temperature, humidity, and other relevant parameters. This constant stream of data helps detect fluctuations and patterns in air quality.</w:t>
      </w:r>
    </w:p>
    <w:p w14:paraId="64F8B90C" w14:textId="77777777" w:rsidR="00D8666C" w:rsidRPr="00D8666C" w:rsidRDefault="00D8666C" w:rsidP="00316370">
      <w:pPr>
        <w:numPr>
          <w:ilvl w:val="0"/>
          <w:numId w:val="40"/>
        </w:numPr>
        <w:tabs>
          <w:tab w:val="clear" w:pos="720"/>
          <w:tab w:val="num" w:pos="1080"/>
        </w:tabs>
        <w:spacing w:after="143" w:line="276" w:lineRule="auto"/>
        <w:ind w:left="1080" w:right="666"/>
      </w:pPr>
      <w:r w:rsidRPr="00D8666C">
        <w:rPr>
          <w:b/>
          <w:bCs/>
        </w:rPr>
        <w:t>Remote Monitoring</w:t>
      </w:r>
      <w:r w:rsidRPr="00D8666C">
        <w:t>: IoT devices allow for remote monitoring of air quality in urban, industrial, and rural settings. This capability makes it possible to deploy monitoring stations in hard-to-reach or hazardous areas without the need for constant manual intervention.</w:t>
      </w:r>
    </w:p>
    <w:p w14:paraId="34DFF08E" w14:textId="77777777" w:rsidR="00D8666C" w:rsidRPr="00D8666C" w:rsidRDefault="00D8666C" w:rsidP="00316370">
      <w:pPr>
        <w:numPr>
          <w:ilvl w:val="0"/>
          <w:numId w:val="40"/>
        </w:numPr>
        <w:tabs>
          <w:tab w:val="clear" w:pos="720"/>
          <w:tab w:val="num" w:pos="1080"/>
        </w:tabs>
        <w:spacing w:after="143" w:line="276" w:lineRule="auto"/>
        <w:ind w:left="1080" w:right="666"/>
      </w:pPr>
      <w:r w:rsidRPr="00D8666C">
        <w:rPr>
          <w:b/>
          <w:bCs/>
        </w:rPr>
        <w:t>Data Transmission</w:t>
      </w:r>
      <w:r w:rsidRPr="00D8666C">
        <w:t>: IoT devices are equipped with wireless communication modules to transmit data to a central hub or cloud platform. The use of various communication protocols ensures that data can be transmitted reliably over different distances.</w:t>
      </w:r>
    </w:p>
    <w:p w14:paraId="0E1C4058" w14:textId="77777777" w:rsidR="00D8666C" w:rsidRPr="00D8666C" w:rsidRDefault="00D8666C" w:rsidP="00316370">
      <w:pPr>
        <w:numPr>
          <w:ilvl w:val="0"/>
          <w:numId w:val="40"/>
        </w:numPr>
        <w:tabs>
          <w:tab w:val="clear" w:pos="720"/>
          <w:tab w:val="num" w:pos="1080"/>
        </w:tabs>
        <w:spacing w:after="143" w:line="276" w:lineRule="auto"/>
        <w:ind w:left="1080" w:right="666"/>
      </w:pPr>
      <w:r w:rsidRPr="00D8666C">
        <w:rPr>
          <w:b/>
          <w:bCs/>
        </w:rPr>
        <w:t>Cost-Effective Scalability</w:t>
      </w:r>
      <w:r w:rsidRPr="00D8666C">
        <w:t>: By leveraging IoT devices, organizations can scale their monitoring networks at relatively low costs compared to traditional monitoring setups. The compact size and affordability of IoT sensors facilitate widespread deployment.</w:t>
      </w:r>
    </w:p>
    <w:p w14:paraId="6CDD31C1" w14:textId="77777777" w:rsidR="00D8666C" w:rsidRPr="00D8666C" w:rsidRDefault="00D8666C" w:rsidP="00316370">
      <w:pPr>
        <w:numPr>
          <w:ilvl w:val="0"/>
          <w:numId w:val="40"/>
        </w:numPr>
        <w:tabs>
          <w:tab w:val="clear" w:pos="720"/>
          <w:tab w:val="num" w:pos="1080"/>
        </w:tabs>
        <w:spacing w:after="143" w:line="276" w:lineRule="auto"/>
        <w:ind w:left="1080" w:right="666"/>
      </w:pPr>
      <w:r w:rsidRPr="00D8666C">
        <w:rPr>
          <w:b/>
          <w:bCs/>
        </w:rPr>
        <w:t>Energy Efficiency</w:t>
      </w:r>
      <w:r w:rsidRPr="00D8666C">
        <w:t>: Many IoT devices are designed to operate with minimal power consumption, allowing for battery or solar-powered configurations that are well-suited for remote and off-grid locations.</w:t>
      </w:r>
    </w:p>
    <w:p w14:paraId="7CCAA562" w14:textId="77777777" w:rsidR="00D8666C" w:rsidRPr="00D8666C" w:rsidRDefault="00D8666C" w:rsidP="00316370">
      <w:pPr>
        <w:numPr>
          <w:ilvl w:val="0"/>
          <w:numId w:val="40"/>
        </w:numPr>
        <w:tabs>
          <w:tab w:val="clear" w:pos="720"/>
          <w:tab w:val="num" w:pos="1080"/>
        </w:tabs>
        <w:spacing w:after="143" w:line="276" w:lineRule="auto"/>
        <w:ind w:left="1080" w:right="666"/>
      </w:pPr>
      <w:r w:rsidRPr="00D8666C">
        <w:rPr>
          <w:b/>
          <w:bCs/>
        </w:rPr>
        <w:t>Interoperability</w:t>
      </w:r>
      <w:r w:rsidRPr="00D8666C">
        <w:t>: IoT devices can be integrated with other smart systems, such as smart cities, industrial automation, and home air purification systems, enabling automated responses based on air quality data (e.g., turning on air purifiers, sending alerts, or adjusting ventilation systems).</w:t>
      </w:r>
    </w:p>
    <w:p w14:paraId="05378C94" w14:textId="77777777" w:rsidR="00D8666C" w:rsidRPr="00D8666C" w:rsidRDefault="00D8666C" w:rsidP="00316370">
      <w:pPr>
        <w:spacing w:after="143" w:line="276" w:lineRule="auto"/>
        <w:ind w:left="0" w:right="666" w:firstLine="0"/>
        <w:rPr>
          <w:b/>
          <w:bCs/>
          <w:sz w:val="26"/>
          <w:szCs w:val="26"/>
        </w:rPr>
      </w:pPr>
      <w:r w:rsidRPr="00D8666C">
        <w:rPr>
          <w:b/>
          <w:bCs/>
          <w:sz w:val="26"/>
          <w:szCs w:val="26"/>
        </w:rPr>
        <w:t>5.2 Communication Protocols (e.g., Wi-Fi, Zigbee, LoRa)</w:t>
      </w:r>
    </w:p>
    <w:p w14:paraId="3F18B380" w14:textId="77777777" w:rsidR="00D8666C" w:rsidRPr="00D8666C" w:rsidRDefault="00D8666C" w:rsidP="00316370">
      <w:pPr>
        <w:spacing w:after="143" w:line="276" w:lineRule="auto"/>
        <w:ind w:right="666"/>
      </w:pPr>
      <w:r w:rsidRPr="00D8666C">
        <w:t>Communication protocols play a crucial role in transmitting data from IoT devices to the central processing hub or cloud platform. Different protocols are selected based on factors like range, power consumption, data transfer rate, and deployment environment. Common protocols used in air quality monitoring systems include:</w:t>
      </w:r>
    </w:p>
    <w:p w14:paraId="31AB1602" w14:textId="77777777" w:rsidR="00D8666C" w:rsidRPr="00D8666C" w:rsidRDefault="00D8666C" w:rsidP="00316370">
      <w:pPr>
        <w:numPr>
          <w:ilvl w:val="0"/>
          <w:numId w:val="41"/>
        </w:numPr>
        <w:tabs>
          <w:tab w:val="clear" w:pos="720"/>
          <w:tab w:val="num" w:pos="1080"/>
        </w:tabs>
        <w:spacing w:after="143" w:line="276" w:lineRule="auto"/>
        <w:ind w:left="1080" w:right="666"/>
        <w:jc w:val="left"/>
      </w:pPr>
      <w:r w:rsidRPr="00D8666C">
        <w:rPr>
          <w:b/>
          <w:bCs/>
        </w:rPr>
        <w:lastRenderedPageBreak/>
        <w:t>Wi-Fi</w:t>
      </w:r>
      <w:r w:rsidRPr="00D8666C">
        <w:t>:</w:t>
      </w:r>
      <w:r w:rsidRPr="00D8666C">
        <w:br/>
        <w:t>Wi-Fi is a popular choice for high-speed data transmission in local networks, such as homes, offices, or laboratories. Wi-Fi-enabled IoT devices can communicate with routers or gateways to send data to cloud platforms. However, it is limited by range and power consumption, making it less suitable for wide-area deployments.</w:t>
      </w:r>
    </w:p>
    <w:p w14:paraId="0B7822C5" w14:textId="77777777" w:rsidR="00D8666C" w:rsidRPr="00D8666C" w:rsidRDefault="00D8666C" w:rsidP="00316370">
      <w:pPr>
        <w:numPr>
          <w:ilvl w:val="0"/>
          <w:numId w:val="41"/>
        </w:numPr>
        <w:tabs>
          <w:tab w:val="clear" w:pos="720"/>
          <w:tab w:val="num" w:pos="1080"/>
        </w:tabs>
        <w:spacing w:after="143" w:line="276" w:lineRule="auto"/>
        <w:ind w:left="1080" w:right="666"/>
        <w:jc w:val="left"/>
      </w:pPr>
      <w:r w:rsidRPr="00D8666C">
        <w:rPr>
          <w:b/>
          <w:bCs/>
        </w:rPr>
        <w:t>Zigbee</w:t>
      </w:r>
      <w:r w:rsidRPr="00D8666C">
        <w:t>:</w:t>
      </w:r>
      <w:r w:rsidRPr="00D8666C">
        <w:br/>
        <w:t>Zigbee is a low-power, short-range communication protocol designed for IoT applications. It is well-suited for creating mesh networks, where devices can relay data to one another, enhancing network reliability and coverage. Zigbee is often used in smart home air monitoring devices due to its energy efficiency.</w:t>
      </w:r>
    </w:p>
    <w:p w14:paraId="1ADAA374" w14:textId="77777777" w:rsidR="00D8666C" w:rsidRPr="00D8666C" w:rsidRDefault="00D8666C" w:rsidP="00316370">
      <w:pPr>
        <w:numPr>
          <w:ilvl w:val="0"/>
          <w:numId w:val="41"/>
        </w:numPr>
        <w:tabs>
          <w:tab w:val="clear" w:pos="720"/>
          <w:tab w:val="num" w:pos="1080"/>
        </w:tabs>
        <w:spacing w:after="143" w:line="276" w:lineRule="auto"/>
        <w:ind w:left="1080" w:right="666"/>
        <w:jc w:val="left"/>
      </w:pPr>
      <w:r w:rsidRPr="00D8666C">
        <w:rPr>
          <w:b/>
          <w:bCs/>
        </w:rPr>
        <w:t>LoRa (Long Range)</w:t>
      </w:r>
      <w:r w:rsidRPr="00D8666C">
        <w:t>:</w:t>
      </w:r>
      <w:r w:rsidRPr="00D8666C">
        <w:br/>
        <w:t xml:space="preserve">LoRa is a long-range, low-power protocol specifically designed for IoT applications requiring extensive coverage. It can transmit data over distances of several </w:t>
      </w:r>
      <w:proofErr w:type="spellStart"/>
      <w:r w:rsidRPr="00D8666C">
        <w:t>kilometers</w:t>
      </w:r>
      <w:proofErr w:type="spellEnd"/>
      <w:r w:rsidRPr="00D8666C">
        <w:t>, making it ideal for remote and wide-area air quality monitoring networks. LoRa is commonly used in smart city deployments to monitor air quality in multiple locations with minimal infrastructure.</w:t>
      </w:r>
    </w:p>
    <w:p w14:paraId="50BD6258" w14:textId="77777777" w:rsidR="00D8666C" w:rsidRPr="00D8666C" w:rsidRDefault="00D8666C" w:rsidP="00316370">
      <w:pPr>
        <w:numPr>
          <w:ilvl w:val="0"/>
          <w:numId w:val="41"/>
        </w:numPr>
        <w:tabs>
          <w:tab w:val="clear" w:pos="720"/>
          <w:tab w:val="num" w:pos="1080"/>
        </w:tabs>
        <w:spacing w:after="143" w:line="276" w:lineRule="auto"/>
        <w:ind w:left="1080" w:right="666"/>
        <w:jc w:val="left"/>
      </w:pPr>
      <w:r w:rsidRPr="00D8666C">
        <w:rPr>
          <w:b/>
          <w:bCs/>
        </w:rPr>
        <w:t>Bluetooth</w:t>
      </w:r>
      <w:r w:rsidRPr="00D8666C">
        <w:t>:</w:t>
      </w:r>
      <w:r w:rsidRPr="00D8666C">
        <w:br/>
        <w:t>Bluetooth is a low-power, short-range communication protocol typically used in personal air quality monitoring devices. It enables data transfer between the IoT device and a smartphone or tablet for easy access to data visualization and alerts.</w:t>
      </w:r>
    </w:p>
    <w:p w14:paraId="0C72B592" w14:textId="77777777" w:rsidR="00D8666C" w:rsidRPr="00D8666C" w:rsidRDefault="00D8666C" w:rsidP="00316370">
      <w:pPr>
        <w:numPr>
          <w:ilvl w:val="0"/>
          <w:numId w:val="41"/>
        </w:numPr>
        <w:tabs>
          <w:tab w:val="clear" w:pos="720"/>
          <w:tab w:val="num" w:pos="1080"/>
        </w:tabs>
        <w:spacing w:after="143" w:line="276" w:lineRule="auto"/>
        <w:ind w:left="1080" w:right="666"/>
        <w:jc w:val="left"/>
      </w:pPr>
      <w:r w:rsidRPr="00D8666C">
        <w:rPr>
          <w:b/>
          <w:bCs/>
        </w:rPr>
        <w:t>Cellular Networks (4G/5G)</w:t>
      </w:r>
      <w:r w:rsidRPr="00D8666C">
        <w:t>:</w:t>
      </w:r>
      <w:r w:rsidRPr="00D8666C">
        <w:br/>
        <w:t>Cellular communication offers reliable data transmission over long distances, making it suitable for air quality monitoring in urban areas or remote locations. 4G and 5G networks provide high-speed data transfer, supporting real-time monitoring and large-scale deployments.</w:t>
      </w:r>
    </w:p>
    <w:p w14:paraId="39D5A640" w14:textId="77777777" w:rsidR="00E31614" w:rsidRDefault="00D8666C" w:rsidP="00316370">
      <w:pPr>
        <w:numPr>
          <w:ilvl w:val="0"/>
          <w:numId w:val="41"/>
        </w:numPr>
        <w:tabs>
          <w:tab w:val="clear" w:pos="720"/>
          <w:tab w:val="num" w:pos="1080"/>
        </w:tabs>
        <w:spacing w:after="143" w:line="276" w:lineRule="auto"/>
        <w:ind w:left="1080" w:right="666"/>
        <w:jc w:val="left"/>
      </w:pPr>
      <w:r w:rsidRPr="00D8666C">
        <w:rPr>
          <w:b/>
          <w:bCs/>
        </w:rPr>
        <w:t>MQTT (Message Queuing Telemetry Transport)</w:t>
      </w:r>
      <w:r w:rsidRPr="00D8666C">
        <w:t>:</w:t>
      </w:r>
      <w:r w:rsidRPr="00D8666C">
        <w:br/>
        <w:t>MQTT is a lightweight communication protocol designed for IoT applications with constrained resources. It enables reliable message transfer between devices and central servers, ensuring efficient data transmission even over unstable networks. MQTT is often used for transmitting sensor data to cloud platforms.</w:t>
      </w:r>
    </w:p>
    <w:p w14:paraId="1868057E" w14:textId="3883F834" w:rsidR="00D8666C" w:rsidRPr="00D8666C" w:rsidRDefault="00D8666C" w:rsidP="00316370">
      <w:pPr>
        <w:numPr>
          <w:ilvl w:val="0"/>
          <w:numId w:val="41"/>
        </w:numPr>
        <w:tabs>
          <w:tab w:val="clear" w:pos="720"/>
          <w:tab w:val="num" w:pos="1080"/>
        </w:tabs>
        <w:spacing w:after="143" w:line="276" w:lineRule="auto"/>
        <w:ind w:left="1080" w:right="666"/>
        <w:jc w:val="left"/>
      </w:pPr>
      <w:r w:rsidRPr="00D8666C">
        <w:rPr>
          <w:b/>
          <w:bCs/>
        </w:rPr>
        <w:t>5.3 Data Analysis and Visualization Tools</w:t>
      </w:r>
    </w:p>
    <w:p w14:paraId="69A766B2" w14:textId="77777777" w:rsidR="00D8666C" w:rsidRPr="00D8666C" w:rsidRDefault="00D8666C" w:rsidP="00316370">
      <w:pPr>
        <w:spacing w:after="143" w:line="276" w:lineRule="auto"/>
        <w:ind w:right="666"/>
        <w:jc w:val="left"/>
      </w:pPr>
      <w:r w:rsidRPr="00D8666C">
        <w:t>IoT integration enables the collection of vast amounts of data from multiple sources. To make sense of this data, sophisticated data analysis and visualization tools are employed. These tools allow for actionable insights, trend analysis, and easy communication of air quality information to users:</w:t>
      </w:r>
    </w:p>
    <w:p w14:paraId="561BB625" w14:textId="44F50033" w:rsidR="00D8666C" w:rsidRPr="00D8666C" w:rsidRDefault="00D8666C" w:rsidP="00316370">
      <w:pPr>
        <w:numPr>
          <w:ilvl w:val="0"/>
          <w:numId w:val="42"/>
        </w:numPr>
        <w:tabs>
          <w:tab w:val="clear" w:pos="720"/>
          <w:tab w:val="num" w:pos="1080"/>
        </w:tabs>
        <w:spacing w:after="143" w:line="276" w:lineRule="auto"/>
        <w:ind w:left="1080" w:right="666"/>
        <w:jc w:val="left"/>
      </w:pPr>
      <w:r w:rsidRPr="00D8666C">
        <w:rPr>
          <w:b/>
          <w:bCs/>
        </w:rPr>
        <w:t>Dat</w:t>
      </w:r>
      <w:r w:rsidR="00E31614">
        <w:rPr>
          <w:b/>
          <w:bCs/>
        </w:rPr>
        <w:t xml:space="preserve"> </w:t>
      </w:r>
      <w:r w:rsidRPr="00D8666C">
        <w:rPr>
          <w:b/>
          <w:bCs/>
        </w:rPr>
        <w:t>Aggregation and Preprocessing</w:t>
      </w:r>
      <w:r w:rsidRPr="00D8666C">
        <w:t>:</w:t>
      </w:r>
      <w:r w:rsidRPr="00D8666C">
        <w:br/>
        <w:t xml:space="preserve">Collected data is first aggregated and </w:t>
      </w:r>
      <w:proofErr w:type="spellStart"/>
      <w:r w:rsidRPr="00D8666C">
        <w:t>preprocessed</w:t>
      </w:r>
      <w:proofErr w:type="spellEnd"/>
      <w:r w:rsidRPr="00D8666C">
        <w:t xml:space="preserve"> to remove noise, fill missing values, and correct for sensor drift or calibration issues. Preprocessing ensures that the data is reliable and ready for analysis.</w:t>
      </w:r>
    </w:p>
    <w:p w14:paraId="00279079" w14:textId="77777777" w:rsidR="00D8666C" w:rsidRPr="00D8666C" w:rsidRDefault="00D8666C" w:rsidP="00316370">
      <w:pPr>
        <w:numPr>
          <w:ilvl w:val="0"/>
          <w:numId w:val="42"/>
        </w:numPr>
        <w:tabs>
          <w:tab w:val="clear" w:pos="720"/>
          <w:tab w:val="num" w:pos="1080"/>
        </w:tabs>
        <w:spacing w:after="143" w:line="276" w:lineRule="auto"/>
        <w:ind w:left="1080" w:right="666"/>
        <w:jc w:val="left"/>
      </w:pPr>
      <w:r w:rsidRPr="00D8666C">
        <w:rPr>
          <w:b/>
          <w:bCs/>
        </w:rPr>
        <w:lastRenderedPageBreak/>
        <w:t>Cloud-Based Analytics Platforms</w:t>
      </w:r>
      <w:r w:rsidRPr="00D8666C">
        <w:t>:</w:t>
      </w:r>
      <w:r w:rsidRPr="00D8666C">
        <w:br/>
        <w:t xml:space="preserve">IoT systems often leverage cloud-based analytics platforms to store and process data. These platforms provide scalable computing power for real-time analysis, trend identification, and predictive </w:t>
      </w:r>
      <w:proofErr w:type="spellStart"/>
      <w:r w:rsidRPr="00D8666C">
        <w:t>modeling</w:t>
      </w:r>
      <w:proofErr w:type="spellEnd"/>
      <w:r w:rsidRPr="00D8666C">
        <w:t>. Machine learning algorithms can be applied to forecast air quality patterns and identify pollution sources.</w:t>
      </w:r>
    </w:p>
    <w:p w14:paraId="08DE1C12" w14:textId="77777777" w:rsidR="00D8666C" w:rsidRPr="00D8666C" w:rsidRDefault="00D8666C" w:rsidP="00316370">
      <w:pPr>
        <w:numPr>
          <w:ilvl w:val="0"/>
          <w:numId w:val="42"/>
        </w:numPr>
        <w:tabs>
          <w:tab w:val="clear" w:pos="720"/>
          <w:tab w:val="num" w:pos="1080"/>
        </w:tabs>
        <w:spacing w:after="143" w:line="276" w:lineRule="auto"/>
        <w:ind w:left="1080" w:right="666"/>
        <w:jc w:val="left"/>
      </w:pPr>
      <w:r w:rsidRPr="00D8666C">
        <w:rPr>
          <w:b/>
          <w:bCs/>
        </w:rPr>
        <w:t>Dashboards and Visualization Tools</w:t>
      </w:r>
      <w:r w:rsidRPr="00D8666C">
        <w:t>:</w:t>
      </w:r>
      <w:r w:rsidRPr="00D8666C">
        <w:br/>
        <w:t>Data is presented to users through user-friendly dashboards, charts, graphs, and heat maps. Real-time data visualization enables users to understand air quality trends, detect anomalies, and respond promptly to high pollution levels.</w:t>
      </w:r>
    </w:p>
    <w:p w14:paraId="4BE7952A" w14:textId="77777777" w:rsidR="00D8666C" w:rsidRPr="00D8666C" w:rsidRDefault="00D8666C" w:rsidP="00316370">
      <w:pPr>
        <w:numPr>
          <w:ilvl w:val="0"/>
          <w:numId w:val="42"/>
        </w:numPr>
        <w:tabs>
          <w:tab w:val="clear" w:pos="720"/>
          <w:tab w:val="num" w:pos="1080"/>
        </w:tabs>
        <w:spacing w:after="143" w:line="276" w:lineRule="auto"/>
        <w:ind w:left="1080" w:right="666"/>
        <w:jc w:val="left"/>
      </w:pPr>
      <w:r w:rsidRPr="00D8666C">
        <w:rPr>
          <w:b/>
          <w:bCs/>
        </w:rPr>
        <w:t>Geospatial Mapping</w:t>
      </w:r>
      <w:r w:rsidRPr="00D8666C">
        <w:t>:</w:t>
      </w:r>
      <w:r w:rsidRPr="00D8666C">
        <w:br/>
        <w:t>Advanced visualization tools integrate geospatial mapping features, allowing users to view air quality data across different geographic locations. This capability is particularly useful for monitoring air quality at city or regional levels.</w:t>
      </w:r>
    </w:p>
    <w:p w14:paraId="0E523E13" w14:textId="77777777" w:rsidR="00D8666C" w:rsidRPr="00D8666C" w:rsidRDefault="00D8666C" w:rsidP="00316370">
      <w:pPr>
        <w:numPr>
          <w:ilvl w:val="0"/>
          <w:numId w:val="42"/>
        </w:numPr>
        <w:tabs>
          <w:tab w:val="clear" w:pos="720"/>
          <w:tab w:val="num" w:pos="1080"/>
        </w:tabs>
        <w:spacing w:after="143" w:line="276" w:lineRule="auto"/>
        <w:ind w:left="1080" w:right="666"/>
        <w:jc w:val="left"/>
      </w:pPr>
      <w:r w:rsidRPr="00D8666C">
        <w:rPr>
          <w:b/>
          <w:bCs/>
        </w:rPr>
        <w:t>Mobile Applications</w:t>
      </w:r>
      <w:r w:rsidRPr="00D8666C">
        <w:t>:</w:t>
      </w:r>
      <w:r w:rsidRPr="00D8666C">
        <w:br/>
        <w:t>Many IoT air quality monitoring systems offer mobile applications that provide users with real-time data, alerts, and personalized recommendations. These apps allow individuals to track air quality at their location and receive timely warnings about hazardous conditions.</w:t>
      </w:r>
    </w:p>
    <w:p w14:paraId="04241095" w14:textId="0086488A" w:rsidR="00E80FAD" w:rsidRDefault="00D8666C" w:rsidP="00316370">
      <w:pPr>
        <w:numPr>
          <w:ilvl w:val="0"/>
          <w:numId w:val="42"/>
        </w:numPr>
        <w:tabs>
          <w:tab w:val="clear" w:pos="720"/>
          <w:tab w:val="num" w:pos="1080"/>
        </w:tabs>
        <w:spacing w:after="143" w:line="276" w:lineRule="auto"/>
        <w:ind w:left="1080" w:right="666"/>
        <w:jc w:val="left"/>
      </w:pPr>
      <w:r w:rsidRPr="00D8666C">
        <w:rPr>
          <w:b/>
          <w:bCs/>
        </w:rPr>
        <w:t>API Integrations</w:t>
      </w:r>
      <w:r w:rsidRPr="00D8666C">
        <w:t>:</w:t>
      </w:r>
      <w:r w:rsidRPr="00D8666C">
        <w:br/>
        <w:t>Data from air quality monitoring systems can be integrated with other systems through APIs (Application Programming Interfaces). For example, data can be shared with government agencies, weather forecasting services, and public health platforms to support coordinated responses and policies.</w:t>
      </w:r>
    </w:p>
    <w:p w14:paraId="46A69A9D" w14:textId="2DA5E9D7" w:rsidR="00D8666C" w:rsidRPr="00D8666C" w:rsidRDefault="00E80FAD" w:rsidP="00316370">
      <w:pPr>
        <w:spacing w:after="160" w:line="276" w:lineRule="auto"/>
        <w:ind w:left="0" w:right="0" w:firstLine="0"/>
        <w:jc w:val="left"/>
      </w:pPr>
      <w:r>
        <w:br w:type="page"/>
      </w:r>
    </w:p>
    <w:p w14:paraId="25685E50" w14:textId="77777777" w:rsidR="00E31614" w:rsidRPr="00E31614" w:rsidRDefault="00E31614" w:rsidP="00316370">
      <w:pPr>
        <w:spacing w:after="13" w:line="276" w:lineRule="auto"/>
        <w:ind w:left="372" w:right="0" w:firstLine="0"/>
        <w:jc w:val="center"/>
        <w:rPr>
          <w:b/>
          <w:bCs/>
          <w:sz w:val="32"/>
          <w:szCs w:val="32"/>
        </w:rPr>
      </w:pPr>
      <w:r w:rsidRPr="00E31614">
        <w:rPr>
          <w:b/>
          <w:bCs/>
          <w:sz w:val="32"/>
          <w:szCs w:val="32"/>
        </w:rPr>
        <w:lastRenderedPageBreak/>
        <w:t>6. Air Quality Indices and Standards</w:t>
      </w:r>
    </w:p>
    <w:p w14:paraId="5A57967D" w14:textId="75A858FA" w:rsidR="00E31614" w:rsidRPr="00E31614" w:rsidRDefault="00E31614" w:rsidP="00316370">
      <w:pPr>
        <w:spacing w:before="240" w:after="13" w:line="276" w:lineRule="auto"/>
        <w:ind w:left="372" w:right="0" w:firstLine="0"/>
      </w:pPr>
      <w:r w:rsidRPr="00E31614">
        <w:t>Air Quality Indices (AQI) and global air quality standards serve as benchmarks for assessing and communicating air pollution levels. By categorizing air quality based on pollutant concentrations, these and standards enable governments, health organizations, and the public to understand pollution risks and take appropriate actions to safeguard health and the environment.</w:t>
      </w:r>
    </w:p>
    <w:p w14:paraId="2D65C8BA" w14:textId="4D09A14D" w:rsidR="00E31614" w:rsidRPr="00E31614" w:rsidRDefault="00E31614" w:rsidP="00316370">
      <w:pPr>
        <w:spacing w:before="240" w:after="0" w:line="276" w:lineRule="auto"/>
        <w:ind w:left="372" w:right="0" w:firstLine="0"/>
        <w:rPr>
          <w:b/>
          <w:bCs/>
          <w:sz w:val="26"/>
          <w:szCs w:val="26"/>
        </w:rPr>
      </w:pPr>
      <w:r w:rsidRPr="00E31614">
        <w:rPr>
          <w:b/>
          <w:bCs/>
          <w:sz w:val="26"/>
          <w:szCs w:val="26"/>
        </w:rPr>
        <w:t>6.1 AQI (Air Quality Index</w:t>
      </w:r>
      <w:r w:rsidR="00E80FAD" w:rsidRPr="00E80FAD">
        <w:t xml:space="preserve"> </w:t>
      </w:r>
      <w:r w:rsidR="00E80FAD" w:rsidRPr="00E31614">
        <w:t>indices</w:t>
      </w:r>
      <w:r w:rsidRPr="00E31614">
        <w:rPr>
          <w:b/>
          <w:bCs/>
          <w:sz w:val="26"/>
          <w:szCs w:val="26"/>
        </w:rPr>
        <w:t>) Measurement</w:t>
      </w:r>
    </w:p>
    <w:p w14:paraId="34D24D68" w14:textId="77777777" w:rsidR="00E31614" w:rsidRPr="00E31614" w:rsidRDefault="00E31614" w:rsidP="00316370">
      <w:pPr>
        <w:spacing w:before="240" w:after="13" w:line="276" w:lineRule="auto"/>
        <w:ind w:left="372" w:right="0" w:firstLine="0"/>
      </w:pPr>
      <w:r w:rsidRPr="00E31614">
        <w:t>The Air Quality Index (AQI) is a numerical scale used to communicate how polluted the air currently is or is forecast to become. It provides a straightforward way to present complex air quality data to the public by translating pollutant concentrations into a single, easily understandable value.</w:t>
      </w:r>
    </w:p>
    <w:p w14:paraId="02F04D5A" w14:textId="77777777" w:rsidR="00E31614" w:rsidRPr="00E31614" w:rsidRDefault="00E31614" w:rsidP="00316370">
      <w:pPr>
        <w:numPr>
          <w:ilvl w:val="0"/>
          <w:numId w:val="43"/>
        </w:numPr>
        <w:spacing w:after="13" w:line="276" w:lineRule="auto"/>
        <w:ind w:right="0"/>
        <w:jc w:val="left"/>
      </w:pPr>
      <w:r w:rsidRPr="00E31614">
        <w:rPr>
          <w:b/>
          <w:bCs/>
        </w:rPr>
        <w:t>Purpose of AQI</w:t>
      </w:r>
      <w:r w:rsidRPr="00E31614">
        <w:t>:</w:t>
      </w:r>
      <w:r w:rsidRPr="00E31614">
        <w:br/>
        <w:t xml:space="preserve">The AQI simplifies air pollution data into a range of values, often from 0 to 500, with different </w:t>
      </w:r>
      <w:proofErr w:type="spellStart"/>
      <w:r w:rsidRPr="00E31614">
        <w:t>colors</w:t>
      </w:r>
      <w:proofErr w:type="spellEnd"/>
      <w:r w:rsidRPr="00E31614">
        <w:t xml:space="preserve"> and categories representing the severity of pollution and its potential health effects. It helps individuals and communities make informed decisions about outdoor activities based on current air quality conditions.</w:t>
      </w:r>
    </w:p>
    <w:p w14:paraId="57D41C82" w14:textId="77777777" w:rsidR="00E31614" w:rsidRPr="00E31614" w:rsidRDefault="00E31614" w:rsidP="00316370">
      <w:pPr>
        <w:numPr>
          <w:ilvl w:val="0"/>
          <w:numId w:val="43"/>
        </w:numPr>
        <w:spacing w:after="13" w:line="276" w:lineRule="auto"/>
        <w:ind w:right="0"/>
        <w:jc w:val="left"/>
      </w:pPr>
      <w:r w:rsidRPr="00E31614">
        <w:rPr>
          <w:b/>
          <w:bCs/>
        </w:rPr>
        <w:t>Key Pollutants Measured</w:t>
      </w:r>
      <w:r w:rsidRPr="00E31614">
        <w:t>:</w:t>
      </w:r>
      <w:r w:rsidRPr="00E31614">
        <w:br/>
        <w:t>The AQI typically incorporates measurements of common pollutants, each with its own sub-index that contributes to the overall AQI value. Common pollutants include:</w:t>
      </w:r>
    </w:p>
    <w:p w14:paraId="7F568483" w14:textId="77777777" w:rsidR="00E31614" w:rsidRPr="00E31614" w:rsidRDefault="00E31614" w:rsidP="00316370">
      <w:pPr>
        <w:numPr>
          <w:ilvl w:val="1"/>
          <w:numId w:val="43"/>
        </w:numPr>
        <w:spacing w:after="13" w:line="276" w:lineRule="auto"/>
        <w:ind w:right="0"/>
      </w:pPr>
      <w:r w:rsidRPr="00E31614">
        <w:rPr>
          <w:b/>
          <w:bCs/>
        </w:rPr>
        <w:t>Particulate Matter (PM2.5 and PM10)</w:t>
      </w:r>
      <w:r w:rsidRPr="00E31614">
        <w:t>: Fine particles suspended in the air that pose health risks when inhaled. PM2.5 particles are especially dangerous due to their ability to penetrate deep into the lungs and enter the bloodstream.</w:t>
      </w:r>
    </w:p>
    <w:p w14:paraId="35268BE7" w14:textId="77777777" w:rsidR="00E31614" w:rsidRPr="00E31614" w:rsidRDefault="00E31614" w:rsidP="00316370">
      <w:pPr>
        <w:numPr>
          <w:ilvl w:val="1"/>
          <w:numId w:val="43"/>
        </w:numPr>
        <w:spacing w:after="13" w:line="276" w:lineRule="auto"/>
        <w:ind w:right="0"/>
      </w:pPr>
      <w:r w:rsidRPr="00E31614">
        <w:rPr>
          <w:b/>
          <w:bCs/>
        </w:rPr>
        <w:t>Ground-Level Ozone (O₃)</w:t>
      </w:r>
      <w:r w:rsidRPr="00E31614">
        <w:t>: Ozone pollution forms when sunlight reacts with pollutants like nitrogen oxides (NOx) and volatile organic compounds (VOCs). High levels of ground-level ozone can cause respiratory problems and harm vegetation.</w:t>
      </w:r>
    </w:p>
    <w:p w14:paraId="22D1EF91" w14:textId="77777777" w:rsidR="00E31614" w:rsidRPr="00E31614" w:rsidRDefault="00E31614" w:rsidP="00316370">
      <w:pPr>
        <w:numPr>
          <w:ilvl w:val="1"/>
          <w:numId w:val="43"/>
        </w:numPr>
        <w:spacing w:after="13" w:line="276" w:lineRule="auto"/>
        <w:ind w:right="0"/>
      </w:pPr>
      <w:r w:rsidRPr="00E31614">
        <w:rPr>
          <w:b/>
          <w:bCs/>
        </w:rPr>
        <w:t>Carbon Monoxide (CO)</w:t>
      </w:r>
      <w:r w:rsidRPr="00E31614">
        <w:t xml:space="preserve">: A </w:t>
      </w:r>
      <w:proofErr w:type="spellStart"/>
      <w:r w:rsidRPr="00E31614">
        <w:t>colorless</w:t>
      </w:r>
      <w:proofErr w:type="spellEnd"/>
      <w:r w:rsidRPr="00E31614">
        <w:t xml:space="preserve">, </w:t>
      </w:r>
      <w:proofErr w:type="spellStart"/>
      <w:r w:rsidRPr="00E31614">
        <w:t>odorless</w:t>
      </w:r>
      <w:proofErr w:type="spellEnd"/>
      <w:r w:rsidRPr="00E31614">
        <w:t xml:space="preserve"> gas that can reduce the amount of oxygen transported in the bloodstream, causing cardiovascular and respiratory problems at high concentrations.</w:t>
      </w:r>
    </w:p>
    <w:p w14:paraId="6AE04E90" w14:textId="77777777" w:rsidR="00E31614" w:rsidRPr="00E31614" w:rsidRDefault="00E31614" w:rsidP="00316370">
      <w:pPr>
        <w:numPr>
          <w:ilvl w:val="1"/>
          <w:numId w:val="43"/>
        </w:numPr>
        <w:spacing w:after="13" w:line="276" w:lineRule="auto"/>
        <w:ind w:right="0"/>
      </w:pPr>
      <w:proofErr w:type="spellStart"/>
      <w:r w:rsidRPr="00E31614">
        <w:rPr>
          <w:b/>
          <w:bCs/>
        </w:rPr>
        <w:t>Sulfur</w:t>
      </w:r>
      <w:proofErr w:type="spellEnd"/>
      <w:r w:rsidRPr="00E31614">
        <w:rPr>
          <w:b/>
          <w:bCs/>
        </w:rPr>
        <w:t xml:space="preserve"> Dioxide (SO₂)</w:t>
      </w:r>
      <w:r w:rsidRPr="00E31614">
        <w:t>: A gas produced by burning fossil fuels and industrial processes, which can irritate the respiratory system and contribute to the formation of acid rain.</w:t>
      </w:r>
    </w:p>
    <w:p w14:paraId="3A32CFB1" w14:textId="77777777" w:rsidR="00E31614" w:rsidRPr="00E31614" w:rsidRDefault="00E31614" w:rsidP="00316370">
      <w:pPr>
        <w:numPr>
          <w:ilvl w:val="1"/>
          <w:numId w:val="43"/>
        </w:numPr>
        <w:spacing w:after="13" w:line="276" w:lineRule="auto"/>
        <w:ind w:right="0"/>
      </w:pPr>
      <w:r w:rsidRPr="00E31614">
        <w:rPr>
          <w:b/>
          <w:bCs/>
        </w:rPr>
        <w:t>Nitrogen Dioxide (NO₂)</w:t>
      </w:r>
      <w:r w:rsidRPr="00E31614">
        <w:t>: A gas that forms from vehicle emissions, power plants, and industrial activity, leading to respiratory problems and contributing to the formation of ground-level ozone and PM2.5.</w:t>
      </w:r>
    </w:p>
    <w:p w14:paraId="4A568A00" w14:textId="77777777" w:rsidR="00E31614" w:rsidRPr="00E31614" w:rsidRDefault="00E31614" w:rsidP="00316370">
      <w:pPr>
        <w:numPr>
          <w:ilvl w:val="0"/>
          <w:numId w:val="43"/>
        </w:numPr>
        <w:spacing w:after="13" w:line="276" w:lineRule="auto"/>
        <w:ind w:right="0"/>
        <w:jc w:val="left"/>
      </w:pPr>
      <w:r w:rsidRPr="00E31614">
        <w:rPr>
          <w:b/>
          <w:bCs/>
        </w:rPr>
        <w:t>AQI Categories and Health Implications</w:t>
      </w:r>
      <w:r w:rsidRPr="00E31614">
        <w:t>:</w:t>
      </w:r>
      <w:r w:rsidRPr="00E31614">
        <w:br/>
        <w:t>The AQI scale is divided into categories, each representing a specific level of health concern based on the concentration of pollutants. The categories typically include:</w:t>
      </w:r>
    </w:p>
    <w:p w14:paraId="74F8ED86" w14:textId="77777777" w:rsidR="00E31614" w:rsidRPr="00E31614" w:rsidRDefault="00E31614" w:rsidP="00316370">
      <w:pPr>
        <w:numPr>
          <w:ilvl w:val="1"/>
          <w:numId w:val="43"/>
        </w:numPr>
        <w:spacing w:after="13" w:line="276" w:lineRule="auto"/>
        <w:ind w:right="0"/>
      </w:pPr>
      <w:r w:rsidRPr="00E31614">
        <w:rPr>
          <w:b/>
          <w:bCs/>
        </w:rPr>
        <w:t>0-50 (Good)</w:t>
      </w:r>
      <w:r w:rsidRPr="00E31614">
        <w:t>: Air quality poses little or no risk.</w:t>
      </w:r>
    </w:p>
    <w:p w14:paraId="0CBD317B" w14:textId="77777777" w:rsidR="00E31614" w:rsidRPr="00E31614" w:rsidRDefault="00E31614" w:rsidP="00316370">
      <w:pPr>
        <w:numPr>
          <w:ilvl w:val="1"/>
          <w:numId w:val="43"/>
        </w:numPr>
        <w:spacing w:after="13" w:line="276" w:lineRule="auto"/>
        <w:ind w:right="0"/>
      </w:pPr>
      <w:r w:rsidRPr="00E31614">
        <w:rPr>
          <w:b/>
          <w:bCs/>
        </w:rPr>
        <w:t>51-100 (Moderate)</w:t>
      </w:r>
      <w:r w:rsidRPr="00E31614">
        <w:t>: Air quality is acceptable, but some pollutants may affect sensitive individuals.</w:t>
      </w:r>
    </w:p>
    <w:p w14:paraId="512002A4" w14:textId="77777777" w:rsidR="00E31614" w:rsidRPr="00E31614" w:rsidRDefault="00E31614" w:rsidP="00316370">
      <w:pPr>
        <w:numPr>
          <w:ilvl w:val="1"/>
          <w:numId w:val="43"/>
        </w:numPr>
        <w:spacing w:after="13" w:line="276" w:lineRule="auto"/>
        <w:ind w:right="0"/>
      </w:pPr>
      <w:r w:rsidRPr="00E31614">
        <w:rPr>
          <w:b/>
          <w:bCs/>
        </w:rPr>
        <w:t>101-150 (Unhealthy for Sensitive Groups)</w:t>
      </w:r>
      <w:r w:rsidRPr="00E31614">
        <w:t>: Members of sensitive groups, such as children, elderly people, and individuals with respiratory conditions, may experience health effects.</w:t>
      </w:r>
    </w:p>
    <w:p w14:paraId="541227F1" w14:textId="77777777" w:rsidR="00E31614" w:rsidRPr="00E31614" w:rsidRDefault="00E31614" w:rsidP="00316370">
      <w:pPr>
        <w:numPr>
          <w:ilvl w:val="1"/>
          <w:numId w:val="43"/>
        </w:numPr>
        <w:spacing w:after="13" w:line="276" w:lineRule="auto"/>
        <w:ind w:right="0"/>
      </w:pPr>
      <w:r w:rsidRPr="00E31614">
        <w:rPr>
          <w:b/>
          <w:bCs/>
        </w:rPr>
        <w:lastRenderedPageBreak/>
        <w:t>151-200 (Unhealthy)</w:t>
      </w:r>
      <w:r w:rsidRPr="00E31614">
        <w:t>: Everyone may begin to experience health effects; sensitive groups may experience more serious effects.</w:t>
      </w:r>
    </w:p>
    <w:p w14:paraId="579324A3" w14:textId="77777777" w:rsidR="00E31614" w:rsidRPr="00E31614" w:rsidRDefault="00E31614" w:rsidP="00316370">
      <w:pPr>
        <w:numPr>
          <w:ilvl w:val="1"/>
          <w:numId w:val="43"/>
        </w:numPr>
        <w:spacing w:after="13" w:line="276" w:lineRule="auto"/>
        <w:ind w:right="0"/>
      </w:pPr>
      <w:r w:rsidRPr="00E31614">
        <w:rPr>
          <w:b/>
          <w:bCs/>
        </w:rPr>
        <w:t>201-300 (Very Unhealthy)</w:t>
      </w:r>
      <w:r w:rsidRPr="00E31614">
        <w:t>: Health alert; everyone may experience more serious health effects.</w:t>
      </w:r>
    </w:p>
    <w:p w14:paraId="42F1641F" w14:textId="77777777" w:rsidR="00E31614" w:rsidRPr="00E31614" w:rsidRDefault="00E31614" w:rsidP="00316370">
      <w:pPr>
        <w:numPr>
          <w:ilvl w:val="1"/>
          <w:numId w:val="43"/>
        </w:numPr>
        <w:spacing w:after="13" w:line="276" w:lineRule="auto"/>
        <w:ind w:right="0"/>
      </w:pPr>
      <w:r w:rsidRPr="00E31614">
        <w:rPr>
          <w:b/>
          <w:bCs/>
        </w:rPr>
        <w:t>301-500 (Hazardous)</w:t>
      </w:r>
      <w:r w:rsidRPr="00E31614">
        <w:t>: Health warning of emergency conditions; the entire population is likely to be affected.</w:t>
      </w:r>
    </w:p>
    <w:p w14:paraId="419ACA1C" w14:textId="77777777" w:rsidR="00E31614" w:rsidRPr="00E31614" w:rsidRDefault="00E31614" w:rsidP="00316370">
      <w:pPr>
        <w:numPr>
          <w:ilvl w:val="0"/>
          <w:numId w:val="43"/>
        </w:numPr>
        <w:spacing w:after="13" w:line="276" w:lineRule="auto"/>
        <w:ind w:right="0"/>
      </w:pPr>
      <w:r w:rsidRPr="00E31614">
        <w:rPr>
          <w:b/>
          <w:bCs/>
        </w:rPr>
        <w:t>Calculation of AQI</w:t>
      </w:r>
      <w:r w:rsidRPr="00E31614">
        <w:t>:</w:t>
      </w:r>
      <w:r w:rsidRPr="00E31614">
        <w:br/>
        <w:t>AQI values are calculated using specific formulas that convert pollutant concentration data to an index value for each pollutant. The highest sub-index value becomes the overall AQI, reflecting the most severe pollutant concentration at a given time. AQI systems may vary from country to country, depending on local air quality standards and thresholds.</w:t>
      </w:r>
    </w:p>
    <w:p w14:paraId="6A486DA2" w14:textId="77777777" w:rsidR="00E31614" w:rsidRPr="00E31614" w:rsidRDefault="00E31614" w:rsidP="00316370">
      <w:pPr>
        <w:spacing w:before="240" w:after="13" w:line="276" w:lineRule="auto"/>
        <w:ind w:left="372" w:right="0" w:firstLine="0"/>
        <w:rPr>
          <w:b/>
          <w:bCs/>
          <w:sz w:val="26"/>
          <w:szCs w:val="26"/>
        </w:rPr>
      </w:pPr>
      <w:r w:rsidRPr="00E31614">
        <w:rPr>
          <w:b/>
          <w:bCs/>
          <w:sz w:val="26"/>
          <w:szCs w:val="26"/>
        </w:rPr>
        <w:t>6.2 Global Air Quality Standards (e.g., WHO Guidelines, EPA Standards)</w:t>
      </w:r>
    </w:p>
    <w:p w14:paraId="77A2DB68" w14:textId="77777777" w:rsidR="00E31614" w:rsidRPr="00E31614" w:rsidRDefault="00E31614" w:rsidP="00316370">
      <w:pPr>
        <w:spacing w:before="240" w:after="13" w:line="276" w:lineRule="auto"/>
        <w:ind w:left="372" w:right="0" w:firstLine="0"/>
      </w:pPr>
      <w:r w:rsidRPr="00E31614">
        <w:t>Global air quality standards are set by various international and national organizations to regulate and limit pollutant concentrations in the air. These standards aim to protect human health, minimize environmental damage, and ensure a safe living environment. Some prominent standards include:</w:t>
      </w:r>
    </w:p>
    <w:p w14:paraId="3DC812C7" w14:textId="77777777" w:rsidR="00E31614" w:rsidRPr="00E31614" w:rsidRDefault="00E31614" w:rsidP="00316370">
      <w:pPr>
        <w:numPr>
          <w:ilvl w:val="0"/>
          <w:numId w:val="44"/>
        </w:numPr>
        <w:spacing w:after="13" w:line="276" w:lineRule="auto"/>
        <w:ind w:right="0"/>
      </w:pPr>
      <w:r w:rsidRPr="00E31614">
        <w:rPr>
          <w:b/>
          <w:bCs/>
        </w:rPr>
        <w:t>World Health Organization (WHO) Air Quality Guidelines</w:t>
      </w:r>
      <w:r w:rsidRPr="00E31614">
        <w:t>:</w:t>
      </w:r>
      <w:r w:rsidRPr="00E31614">
        <w:br/>
        <w:t>The WHO provides global air quality guidelines that serve as a reference for countries to develop their own national standards. These guidelines establish recommended limits for key air pollutants to minimize health risks. For example, the WHO recommends an annual average PM2.5 concentration of no more than 5 micrograms per cubic meter (µg/m³) to reduce the risk of chronic respiratory diseases, cardiovascular conditions, and premature death. While not legally binding, the WHO guidelines are widely considered a benchmark for evaluating air pollution levels and policy effectiveness.</w:t>
      </w:r>
    </w:p>
    <w:p w14:paraId="3F8528A5" w14:textId="77777777" w:rsidR="00E31614" w:rsidRPr="00E31614" w:rsidRDefault="00E31614" w:rsidP="00316370">
      <w:pPr>
        <w:numPr>
          <w:ilvl w:val="0"/>
          <w:numId w:val="44"/>
        </w:numPr>
        <w:spacing w:after="13" w:line="276" w:lineRule="auto"/>
        <w:ind w:right="0"/>
      </w:pPr>
      <w:r w:rsidRPr="00E31614">
        <w:rPr>
          <w:b/>
          <w:bCs/>
        </w:rPr>
        <w:t>United States Environmental Protection Agency (EPA) Standards</w:t>
      </w:r>
      <w:r w:rsidRPr="00E31614">
        <w:t>:</w:t>
      </w:r>
      <w:r w:rsidRPr="00E31614">
        <w:br/>
        <w:t>The EPA sets the National Ambient Air Quality Standards (NAAQS) under the Clean Air Act to regulate the concentration of six common pollutants known as "criteria pollutants":</w:t>
      </w:r>
    </w:p>
    <w:p w14:paraId="72751F4D" w14:textId="77777777" w:rsidR="00E31614" w:rsidRPr="00E31614" w:rsidRDefault="00E31614" w:rsidP="00316370">
      <w:pPr>
        <w:numPr>
          <w:ilvl w:val="1"/>
          <w:numId w:val="44"/>
        </w:numPr>
        <w:spacing w:after="13" w:line="276" w:lineRule="auto"/>
        <w:ind w:right="0"/>
      </w:pPr>
      <w:r w:rsidRPr="00E31614">
        <w:rPr>
          <w:b/>
          <w:bCs/>
        </w:rPr>
        <w:t>PM2.5 and PM10</w:t>
      </w:r>
      <w:r w:rsidRPr="00E31614">
        <w:t>: Fine and coarse particulate matter standards are set to protect against adverse health effects from exposure.</w:t>
      </w:r>
    </w:p>
    <w:p w14:paraId="123EB341" w14:textId="77777777" w:rsidR="00E31614" w:rsidRPr="00E31614" w:rsidRDefault="00E31614" w:rsidP="00316370">
      <w:pPr>
        <w:numPr>
          <w:ilvl w:val="1"/>
          <w:numId w:val="44"/>
        </w:numPr>
        <w:spacing w:after="13" w:line="276" w:lineRule="auto"/>
        <w:ind w:right="0"/>
      </w:pPr>
      <w:r w:rsidRPr="00E31614">
        <w:rPr>
          <w:b/>
          <w:bCs/>
        </w:rPr>
        <w:t>Ground-Level Ozone (O₃)</w:t>
      </w:r>
      <w:r w:rsidRPr="00E31614">
        <w:t>: The EPA regulates ozone levels to protect respiratory health and prevent long-term lung damage.</w:t>
      </w:r>
    </w:p>
    <w:p w14:paraId="0A6F75D8" w14:textId="77777777" w:rsidR="00E31614" w:rsidRPr="00E31614" w:rsidRDefault="00E31614" w:rsidP="00316370">
      <w:pPr>
        <w:numPr>
          <w:ilvl w:val="1"/>
          <w:numId w:val="44"/>
        </w:numPr>
        <w:spacing w:after="13" w:line="276" w:lineRule="auto"/>
        <w:ind w:right="0"/>
      </w:pPr>
      <w:r w:rsidRPr="00E31614">
        <w:rPr>
          <w:b/>
          <w:bCs/>
        </w:rPr>
        <w:t>Carbon Monoxide (CO)</w:t>
      </w:r>
      <w:r w:rsidRPr="00E31614">
        <w:t>: Standards ensure that CO levels do not exceed concentrations that could harm human health.</w:t>
      </w:r>
    </w:p>
    <w:p w14:paraId="71089FE8" w14:textId="77777777" w:rsidR="00E31614" w:rsidRPr="00E31614" w:rsidRDefault="00E31614" w:rsidP="00316370">
      <w:pPr>
        <w:numPr>
          <w:ilvl w:val="1"/>
          <w:numId w:val="44"/>
        </w:numPr>
        <w:spacing w:after="13" w:line="276" w:lineRule="auto"/>
        <w:ind w:right="0"/>
      </w:pPr>
      <w:proofErr w:type="spellStart"/>
      <w:r w:rsidRPr="00E31614">
        <w:rPr>
          <w:b/>
          <w:bCs/>
        </w:rPr>
        <w:t>Sulfur</w:t>
      </w:r>
      <w:proofErr w:type="spellEnd"/>
      <w:r w:rsidRPr="00E31614">
        <w:rPr>
          <w:b/>
          <w:bCs/>
        </w:rPr>
        <w:t xml:space="preserve"> Dioxide (SO₂) and Nitrogen Dioxide (NO₂)</w:t>
      </w:r>
      <w:r w:rsidRPr="00E31614">
        <w:t>: Standards aim to reduce respiratory ailments and prevent secondary effects like acid rain.</w:t>
      </w:r>
    </w:p>
    <w:p w14:paraId="72EB6936" w14:textId="77777777" w:rsidR="00E31614" w:rsidRPr="00E31614" w:rsidRDefault="00E31614" w:rsidP="00316370">
      <w:pPr>
        <w:numPr>
          <w:ilvl w:val="1"/>
          <w:numId w:val="44"/>
        </w:numPr>
        <w:spacing w:after="13" w:line="276" w:lineRule="auto"/>
        <w:ind w:right="0"/>
      </w:pPr>
      <w:r w:rsidRPr="00E31614">
        <w:rPr>
          <w:b/>
          <w:bCs/>
        </w:rPr>
        <w:t>Lead (Pb)</w:t>
      </w:r>
      <w:r w:rsidRPr="00E31614">
        <w:t>: Regulations limit lead concentrations in the air to protect neurological and developmental health, especially in children.</w:t>
      </w:r>
    </w:p>
    <w:p w14:paraId="4C30260A" w14:textId="77777777" w:rsidR="00E31614" w:rsidRPr="00E31614" w:rsidRDefault="00E31614" w:rsidP="00316370">
      <w:pPr>
        <w:numPr>
          <w:ilvl w:val="0"/>
          <w:numId w:val="44"/>
        </w:numPr>
        <w:spacing w:after="13" w:line="276" w:lineRule="auto"/>
        <w:ind w:right="0"/>
        <w:jc w:val="left"/>
      </w:pPr>
      <w:r w:rsidRPr="00E31614">
        <w:rPr>
          <w:b/>
          <w:bCs/>
        </w:rPr>
        <w:t>European Union (EU) Air Quality Standards</w:t>
      </w:r>
      <w:r w:rsidRPr="00E31614">
        <w:t>:</w:t>
      </w:r>
      <w:r w:rsidRPr="00E31614">
        <w:br/>
        <w:t>The EU establishes limits and targets for air pollution under the Air Quality Directive. These standards regulate pollutants such as PM2.5, PM10, NO₂, SO₂, ozone, and lead, setting both short-term (e.g., hourly or daily limits) and long-term exposure thresholds.</w:t>
      </w:r>
    </w:p>
    <w:p w14:paraId="6E303D59" w14:textId="77777777" w:rsidR="00E31614" w:rsidRPr="00E31614" w:rsidRDefault="00E31614" w:rsidP="00316370">
      <w:pPr>
        <w:numPr>
          <w:ilvl w:val="0"/>
          <w:numId w:val="44"/>
        </w:numPr>
        <w:spacing w:after="13" w:line="276" w:lineRule="auto"/>
        <w:ind w:right="0"/>
        <w:jc w:val="left"/>
      </w:pPr>
      <w:r w:rsidRPr="00E31614">
        <w:rPr>
          <w:b/>
          <w:bCs/>
        </w:rPr>
        <w:lastRenderedPageBreak/>
        <w:t>National Standards and Regional Regulations</w:t>
      </w:r>
      <w:r w:rsidRPr="00E31614">
        <w:t>:</w:t>
      </w:r>
      <w:r w:rsidRPr="00E31614">
        <w:br/>
        <w:t>Individual countries often develop their own air quality standards based on local environmental conditions, economic factors, and public health priorities. For example, India’s National Air Quality Standards specify permissible pollutant limits for residential, industrial, and sensitive zones, taking into account population density and other factors. Similar standards are adopted by China, Japan, Australia, and other nations.</w:t>
      </w:r>
    </w:p>
    <w:p w14:paraId="4BAE78DE" w14:textId="77777777" w:rsidR="00E31614" w:rsidRPr="00E31614" w:rsidRDefault="00E31614" w:rsidP="00316370">
      <w:pPr>
        <w:numPr>
          <w:ilvl w:val="0"/>
          <w:numId w:val="44"/>
        </w:numPr>
        <w:spacing w:after="13" w:line="276" w:lineRule="auto"/>
        <w:ind w:right="0"/>
        <w:jc w:val="left"/>
      </w:pPr>
      <w:r w:rsidRPr="00E31614">
        <w:rPr>
          <w:b/>
          <w:bCs/>
        </w:rPr>
        <w:t>Compliance and Enforcement</w:t>
      </w:r>
      <w:r w:rsidRPr="00E31614">
        <w:t>:</w:t>
      </w:r>
      <w:r w:rsidRPr="00E31614">
        <w:br/>
        <w:t>Compliance with air quality standards is typically enforced through monitoring networks, pollution control measures, emission regulations for industries and vehicles, and public awareness campaigns. When air quality exceeds permissible levels, governments may implement measures such as restricting industrial emissions, limiting vehicle use, and encouraging cleaner energy sources.</w:t>
      </w:r>
    </w:p>
    <w:p w14:paraId="7F5FA819" w14:textId="27AE2EB8" w:rsidR="00E31614" w:rsidRDefault="00E31614" w:rsidP="00316370">
      <w:pPr>
        <w:numPr>
          <w:ilvl w:val="0"/>
          <w:numId w:val="44"/>
        </w:numPr>
        <w:spacing w:after="13" w:line="276" w:lineRule="auto"/>
        <w:ind w:right="0"/>
        <w:jc w:val="left"/>
      </w:pPr>
      <w:r w:rsidRPr="00E31614">
        <w:rPr>
          <w:b/>
          <w:bCs/>
        </w:rPr>
        <w:t>Role of Air Quality Monitoring</w:t>
      </w:r>
      <w:r w:rsidRPr="00E31614">
        <w:t>:</w:t>
      </w:r>
      <w:r w:rsidRPr="00E31614">
        <w:br/>
        <w:t>Monitoring air quality and comparing data to global and national standards helps governments, scientists, and citizens track air pollution trends, evaluate the effectiveness of pollution control measures, and advocate for stronger policies to improve air quality.</w:t>
      </w:r>
    </w:p>
    <w:p w14:paraId="60431665" w14:textId="77777777" w:rsidR="00E31614" w:rsidRDefault="00E31614" w:rsidP="00316370">
      <w:pPr>
        <w:spacing w:after="160" w:line="276" w:lineRule="auto"/>
        <w:ind w:left="0" w:right="0" w:firstLine="0"/>
        <w:jc w:val="left"/>
      </w:pPr>
      <w:r>
        <w:br w:type="page"/>
      </w:r>
    </w:p>
    <w:p w14:paraId="747CC2D3" w14:textId="77777777" w:rsidR="00D23A3B" w:rsidRPr="00D23A3B" w:rsidRDefault="00000000" w:rsidP="00316370">
      <w:pPr>
        <w:pStyle w:val="Heading1"/>
        <w:spacing w:line="276" w:lineRule="auto"/>
        <w:ind w:left="10" w:right="497"/>
        <w:jc w:val="center"/>
        <w:rPr>
          <w:bCs/>
          <w:sz w:val="32"/>
          <w:szCs w:val="32"/>
        </w:rPr>
      </w:pPr>
      <w:r w:rsidRPr="00D23A3B">
        <w:rPr>
          <w:sz w:val="32"/>
          <w:szCs w:val="32"/>
        </w:rPr>
        <w:lastRenderedPageBreak/>
        <w:t xml:space="preserve">        </w:t>
      </w:r>
      <w:r w:rsidR="00D23A3B" w:rsidRPr="00D23A3B">
        <w:rPr>
          <w:bCs/>
          <w:sz w:val="32"/>
          <w:szCs w:val="32"/>
        </w:rPr>
        <w:t>Conclusion</w:t>
      </w:r>
    </w:p>
    <w:p w14:paraId="714B1D46" w14:textId="77777777" w:rsidR="00D23A3B" w:rsidRPr="00D23A3B" w:rsidRDefault="00D23A3B" w:rsidP="00316370">
      <w:pPr>
        <w:pStyle w:val="Heading1"/>
        <w:spacing w:line="276" w:lineRule="auto"/>
        <w:ind w:left="10" w:right="497"/>
        <w:jc w:val="both"/>
        <w:rPr>
          <w:b w:val="0"/>
          <w:bCs/>
          <w:sz w:val="24"/>
          <w:szCs w:val="24"/>
        </w:rPr>
      </w:pPr>
      <w:r w:rsidRPr="00D23A3B">
        <w:rPr>
          <w:b w:val="0"/>
          <w:bCs/>
          <w:sz w:val="24"/>
          <w:szCs w:val="24"/>
        </w:rPr>
        <w:t>In conclusion, air quality and gas monitoring systems play a crucial role in protecting human health, preserving the environment, and guiding public policy decisions. By leveraging advanced sensor technologies, communication protocols, and the power of IoT integration, these systems provide comprehensive, real-time data on air pollutant concentrations. This data empowers individuals, communities, and governments to take informed actions to mitigate air pollution, improve air quality, and enhance overall well-being.</w:t>
      </w:r>
    </w:p>
    <w:p w14:paraId="69AEF3BF" w14:textId="77777777" w:rsidR="00D23A3B" w:rsidRPr="00D23A3B" w:rsidRDefault="00D23A3B" w:rsidP="00316370">
      <w:pPr>
        <w:pStyle w:val="Heading1"/>
        <w:spacing w:line="276" w:lineRule="auto"/>
        <w:ind w:left="10" w:right="497"/>
        <w:jc w:val="both"/>
        <w:rPr>
          <w:b w:val="0"/>
          <w:bCs/>
          <w:sz w:val="24"/>
          <w:szCs w:val="24"/>
        </w:rPr>
      </w:pPr>
      <w:r w:rsidRPr="00D23A3B">
        <w:rPr>
          <w:b w:val="0"/>
          <w:bCs/>
          <w:sz w:val="24"/>
          <w:szCs w:val="24"/>
        </w:rPr>
        <w:t>Global air quality indices and standards offer a consistent framework for assessing pollution levels and establishing permissible limits for harmful substances. Through monitoring, regulation, and enforcement, these standards aim to reduce pollution, prevent environmental degradation, and promote a healthier society.</w:t>
      </w:r>
    </w:p>
    <w:p w14:paraId="77C9E72F" w14:textId="16B2E867" w:rsidR="00D23A3B" w:rsidRDefault="00D23A3B" w:rsidP="00316370">
      <w:pPr>
        <w:pStyle w:val="Heading1"/>
        <w:spacing w:line="276" w:lineRule="auto"/>
        <w:ind w:left="10" w:right="497"/>
        <w:jc w:val="both"/>
        <w:rPr>
          <w:b w:val="0"/>
          <w:bCs/>
          <w:sz w:val="24"/>
          <w:szCs w:val="24"/>
        </w:rPr>
      </w:pPr>
      <w:r w:rsidRPr="00D23A3B">
        <w:rPr>
          <w:b w:val="0"/>
          <w:bCs/>
          <w:sz w:val="24"/>
          <w:szCs w:val="24"/>
        </w:rPr>
        <w:t>Looking ahead, advancements in sensor accuracy, data analytics, and cloud integration will further refine air quality monitoring systems. The application of IoT, AI, and machine learning will enable predictive insights, real-time alerts, and tailored interventions, paving the way for cleaner air and sustainable living. By fostering greater public awareness, encouraging policy support, and enhancing international cooperation, the goal of achieving better air quality for all is within reach.</w:t>
      </w:r>
    </w:p>
    <w:p w14:paraId="59A41787" w14:textId="77777777" w:rsidR="00D23A3B" w:rsidRPr="00D23A3B" w:rsidRDefault="00D23A3B" w:rsidP="00316370">
      <w:pPr>
        <w:spacing w:after="160" w:line="276" w:lineRule="auto"/>
        <w:ind w:left="0"/>
        <w:jc w:val="center"/>
        <w:rPr>
          <w:b/>
          <w:bCs/>
          <w:sz w:val="32"/>
          <w:szCs w:val="32"/>
        </w:rPr>
      </w:pPr>
      <w:r>
        <w:rPr>
          <w:b/>
          <w:bCs/>
          <w:sz w:val="24"/>
          <w:szCs w:val="24"/>
        </w:rPr>
        <w:br w:type="page"/>
      </w:r>
      <w:r w:rsidRPr="00D23A3B">
        <w:rPr>
          <w:b/>
          <w:bCs/>
          <w:sz w:val="32"/>
          <w:szCs w:val="32"/>
        </w:rPr>
        <w:lastRenderedPageBreak/>
        <w:t>References</w:t>
      </w:r>
    </w:p>
    <w:p w14:paraId="07277804" w14:textId="77777777" w:rsidR="00D23A3B" w:rsidRPr="00D23A3B" w:rsidRDefault="00D23A3B" w:rsidP="00316370">
      <w:pPr>
        <w:numPr>
          <w:ilvl w:val="0"/>
          <w:numId w:val="45"/>
        </w:numPr>
        <w:spacing w:after="160" w:line="276" w:lineRule="auto"/>
        <w:ind w:right="0"/>
        <w:jc w:val="left"/>
        <w:rPr>
          <w:sz w:val="24"/>
          <w:szCs w:val="24"/>
        </w:rPr>
      </w:pPr>
      <w:r w:rsidRPr="00D23A3B">
        <w:rPr>
          <w:b/>
          <w:bCs/>
          <w:sz w:val="24"/>
          <w:szCs w:val="24"/>
        </w:rPr>
        <w:t xml:space="preserve">World Health Organization (WHO) </w:t>
      </w:r>
      <w:r w:rsidRPr="00D23A3B">
        <w:rPr>
          <w:sz w:val="24"/>
          <w:szCs w:val="24"/>
        </w:rPr>
        <w:t xml:space="preserve">- Air Quality Guidelines. Available at: </w:t>
      </w:r>
      <w:hyperlink r:id="rId7" w:tgtFrame="_new" w:history="1">
        <w:r w:rsidRPr="00D23A3B">
          <w:rPr>
            <w:rStyle w:val="Hyperlink"/>
            <w:sz w:val="24"/>
            <w:szCs w:val="24"/>
          </w:rPr>
          <w:t>https://www.who.int</w:t>
        </w:r>
      </w:hyperlink>
    </w:p>
    <w:p w14:paraId="1033E4B5" w14:textId="77777777" w:rsidR="00D23A3B" w:rsidRPr="00D23A3B" w:rsidRDefault="00D23A3B" w:rsidP="00316370">
      <w:pPr>
        <w:numPr>
          <w:ilvl w:val="0"/>
          <w:numId w:val="45"/>
        </w:numPr>
        <w:spacing w:after="160" w:line="276" w:lineRule="auto"/>
        <w:ind w:right="0"/>
        <w:jc w:val="left"/>
        <w:rPr>
          <w:sz w:val="24"/>
          <w:szCs w:val="24"/>
        </w:rPr>
      </w:pPr>
      <w:r w:rsidRPr="00D23A3B">
        <w:rPr>
          <w:b/>
          <w:bCs/>
          <w:sz w:val="24"/>
          <w:szCs w:val="24"/>
        </w:rPr>
        <w:t xml:space="preserve">United States Environmental Protection Agency (EPA) - </w:t>
      </w:r>
      <w:r w:rsidRPr="00D23A3B">
        <w:rPr>
          <w:sz w:val="24"/>
          <w:szCs w:val="24"/>
        </w:rPr>
        <w:t xml:space="preserve">National Ambient Air Quality Standards (NAAQS). Available at: </w:t>
      </w:r>
      <w:hyperlink r:id="rId8" w:tgtFrame="_new" w:history="1">
        <w:r w:rsidRPr="00D23A3B">
          <w:rPr>
            <w:rStyle w:val="Hyperlink"/>
            <w:sz w:val="24"/>
            <w:szCs w:val="24"/>
          </w:rPr>
          <w:t>https://www.epa.gov</w:t>
        </w:r>
      </w:hyperlink>
    </w:p>
    <w:p w14:paraId="31D9B086" w14:textId="77777777" w:rsidR="00D23A3B" w:rsidRPr="00D23A3B" w:rsidRDefault="00D23A3B" w:rsidP="00316370">
      <w:pPr>
        <w:numPr>
          <w:ilvl w:val="0"/>
          <w:numId w:val="45"/>
        </w:numPr>
        <w:spacing w:after="160" w:line="276" w:lineRule="auto"/>
        <w:ind w:right="0"/>
        <w:jc w:val="left"/>
        <w:rPr>
          <w:b/>
          <w:bCs/>
          <w:sz w:val="24"/>
          <w:szCs w:val="24"/>
        </w:rPr>
      </w:pPr>
      <w:r w:rsidRPr="00D23A3B">
        <w:rPr>
          <w:b/>
          <w:bCs/>
          <w:sz w:val="24"/>
          <w:szCs w:val="24"/>
        </w:rPr>
        <w:t xml:space="preserve">European Union Air Quality Standards - </w:t>
      </w:r>
      <w:r w:rsidRPr="00D23A3B">
        <w:rPr>
          <w:sz w:val="24"/>
          <w:szCs w:val="24"/>
        </w:rPr>
        <w:t xml:space="preserve">Air Quality Directive. Available at: </w:t>
      </w:r>
      <w:hyperlink r:id="rId9" w:tgtFrame="_new" w:history="1">
        <w:r w:rsidRPr="00D23A3B">
          <w:rPr>
            <w:rStyle w:val="Hyperlink"/>
            <w:sz w:val="24"/>
            <w:szCs w:val="24"/>
          </w:rPr>
          <w:t>https://ec.europa.eu/environment/air/quality/standards.htm</w:t>
        </w:r>
      </w:hyperlink>
    </w:p>
    <w:p w14:paraId="0755C413" w14:textId="77777777" w:rsidR="00D23A3B" w:rsidRPr="00D23A3B" w:rsidRDefault="00D23A3B" w:rsidP="00316370">
      <w:pPr>
        <w:numPr>
          <w:ilvl w:val="0"/>
          <w:numId w:val="45"/>
        </w:numPr>
        <w:spacing w:after="160" w:line="276" w:lineRule="auto"/>
        <w:ind w:right="0"/>
        <w:jc w:val="left"/>
        <w:rPr>
          <w:sz w:val="24"/>
          <w:szCs w:val="24"/>
        </w:rPr>
      </w:pPr>
      <w:r w:rsidRPr="00D23A3B">
        <w:rPr>
          <w:b/>
          <w:bCs/>
          <w:sz w:val="24"/>
          <w:szCs w:val="24"/>
        </w:rPr>
        <w:t>Kumar, P., &amp; Hopke, P. K. (2021</w:t>
      </w:r>
      <w:r w:rsidRPr="00D23A3B">
        <w:rPr>
          <w:sz w:val="24"/>
          <w:szCs w:val="24"/>
        </w:rPr>
        <w:t xml:space="preserve">). Advances in Air Pollution Monitoring and Control. </w:t>
      </w:r>
      <w:r w:rsidRPr="00D23A3B">
        <w:rPr>
          <w:i/>
          <w:iCs/>
          <w:sz w:val="24"/>
          <w:szCs w:val="24"/>
        </w:rPr>
        <w:t>Journal of Environmental Sciences</w:t>
      </w:r>
      <w:r w:rsidRPr="00D23A3B">
        <w:rPr>
          <w:sz w:val="24"/>
          <w:szCs w:val="24"/>
        </w:rPr>
        <w:t>.</w:t>
      </w:r>
    </w:p>
    <w:p w14:paraId="004FB3A5" w14:textId="77777777" w:rsidR="00D23A3B" w:rsidRPr="00D23A3B" w:rsidRDefault="00D23A3B" w:rsidP="00316370">
      <w:pPr>
        <w:numPr>
          <w:ilvl w:val="0"/>
          <w:numId w:val="45"/>
        </w:numPr>
        <w:spacing w:after="160" w:line="276" w:lineRule="auto"/>
        <w:ind w:right="0"/>
        <w:jc w:val="left"/>
        <w:rPr>
          <w:sz w:val="24"/>
          <w:szCs w:val="24"/>
        </w:rPr>
      </w:pPr>
      <w:r w:rsidRPr="00D23A3B">
        <w:rPr>
          <w:b/>
          <w:bCs/>
          <w:sz w:val="24"/>
          <w:szCs w:val="24"/>
        </w:rPr>
        <w:t xml:space="preserve">Singh, R., &amp; Chattopadhyay, S. (2019). </w:t>
      </w:r>
      <w:r w:rsidRPr="00D23A3B">
        <w:rPr>
          <w:sz w:val="24"/>
          <w:szCs w:val="24"/>
        </w:rPr>
        <w:t xml:space="preserve">IoT-Enabled Air Quality Monitoring Systems. </w:t>
      </w:r>
      <w:r w:rsidRPr="00D23A3B">
        <w:rPr>
          <w:i/>
          <w:iCs/>
          <w:sz w:val="24"/>
          <w:szCs w:val="24"/>
        </w:rPr>
        <w:t>Sensors Journal</w:t>
      </w:r>
      <w:r w:rsidRPr="00D23A3B">
        <w:rPr>
          <w:sz w:val="24"/>
          <w:szCs w:val="24"/>
        </w:rPr>
        <w:t>.</w:t>
      </w:r>
    </w:p>
    <w:p w14:paraId="0CAB70E6" w14:textId="77777777" w:rsidR="00D23A3B" w:rsidRPr="00D23A3B" w:rsidRDefault="00D23A3B" w:rsidP="00316370">
      <w:pPr>
        <w:numPr>
          <w:ilvl w:val="0"/>
          <w:numId w:val="45"/>
        </w:numPr>
        <w:spacing w:after="160" w:line="276" w:lineRule="auto"/>
        <w:ind w:right="0"/>
        <w:jc w:val="left"/>
        <w:rPr>
          <w:sz w:val="24"/>
          <w:szCs w:val="24"/>
        </w:rPr>
      </w:pPr>
      <w:r w:rsidRPr="00D23A3B">
        <w:rPr>
          <w:b/>
          <w:bCs/>
          <w:sz w:val="24"/>
          <w:szCs w:val="24"/>
        </w:rPr>
        <w:t xml:space="preserve">National Air Quality Monitoring Program (India) </w:t>
      </w:r>
      <w:r w:rsidRPr="00D23A3B">
        <w:rPr>
          <w:sz w:val="24"/>
          <w:szCs w:val="24"/>
        </w:rPr>
        <w:t>- Central Pollution Control Board (CPCB). Available at: https://cpcb.nic.in</w:t>
      </w:r>
    </w:p>
    <w:p w14:paraId="2816E4A0" w14:textId="77777777" w:rsidR="00D23A3B" w:rsidRPr="00D23A3B" w:rsidRDefault="00D23A3B" w:rsidP="00316370">
      <w:pPr>
        <w:numPr>
          <w:ilvl w:val="0"/>
          <w:numId w:val="45"/>
        </w:numPr>
        <w:spacing w:after="160" w:line="276" w:lineRule="auto"/>
        <w:ind w:right="0"/>
        <w:jc w:val="left"/>
        <w:rPr>
          <w:sz w:val="24"/>
          <w:szCs w:val="24"/>
        </w:rPr>
      </w:pPr>
      <w:r w:rsidRPr="00D23A3B">
        <w:rPr>
          <w:b/>
          <w:bCs/>
          <w:sz w:val="24"/>
          <w:szCs w:val="24"/>
        </w:rPr>
        <w:t xml:space="preserve">International Journal of Environmental Research and Public Health - </w:t>
      </w:r>
      <w:r w:rsidRPr="00D23A3B">
        <w:rPr>
          <w:sz w:val="24"/>
          <w:szCs w:val="24"/>
        </w:rPr>
        <w:t>Articles on Health Impacts of Air Pollutants.</w:t>
      </w:r>
    </w:p>
    <w:p w14:paraId="114D9168" w14:textId="77777777" w:rsidR="00D23A3B" w:rsidRPr="00D23A3B" w:rsidRDefault="00D23A3B" w:rsidP="00316370">
      <w:pPr>
        <w:numPr>
          <w:ilvl w:val="0"/>
          <w:numId w:val="45"/>
        </w:numPr>
        <w:spacing w:after="160" w:line="276" w:lineRule="auto"/>
        <w:ind w:right="0"/>
        <w:jc w:val="left"/>
        <w:rPr>
          <w:b/>
          <w:bCs/>
          <w:sz w:val="24"/>
          <w:szCs w:val="24"/>
        </w:rPr>
      </w:pPr>
      <w:r w:rsidRPr="00D23A3B">
        <w:rPr>
          <w:b/>
          <w:bCs/>
          <w:sz w:val="24"/>
          <w:szCs w:val="24"/>
        </w:rPr>
        <w:t xml:space="preserve">Bakshi, A., &amp; Ramaswamy, S. (2020). </w:t>
      </w:r>
      <w:r w:rsidRPr="00D23A3B">
        <w:rPr>
          <w:sz w:val="24"/>
          <w:szCs w:val="24"/>
        </w:rPr>
        <w:t xml:space="preserve">Calibration Techniques for Air Quality Sensors. </w:t>
      </w:r>
      <w:r w:rsidRPr="00D23A3B">
        <w:rPr>
          <w:i/>
          <w:iCs/>
          <w:sz w:val="24"/>
          <w:szCs w:val="24"/>
        </w:rPr>
        <w:t>International Conference on Environmental Science</w:t>
      </w:r>
      <w:r w:rsidRPr="00D23A3B">
        <w:rPr>
          <w:b/>
          <w:bCs/>
          <w:sz w:val="24"/>
          <w:szCs w:val="24"/>
        </w:rPr>
        <w:t>.</w:t>
      </w:r>
    </w:p>
    <w:p w14:paraId="7A256528" w14:textId="67CFEB5A" w:rsidR="00545E94" w:rsidRPr="00D23A3B" w:rsidRDefault="00000000" w:rsidP="00316370">
      <w:pPr>
        <w:spacing w:after="160" w:line="276" w:lineRule="auto"/>
        <w:ind w:left="0" w:right="0" w:firstLine="0"/>
        <w:jc w:val="left"/>
        <w:rPr>
          <w:bCs/>
          <w:sz w:val="24"/>
          <w:szCs w:val="24"/>
        </w:rPr>
      </w:pPr>
      <w:r>
        <w:t xml:space="preserve">   </w:t>
      </w:r>
    </w:p>
    <w:sectPr w:rsidR="00545E94" w:rsidRPr="00D23A3B" w:rsidSect="005F530F">
      <w:headerReference w:type="even" r:id="rId10"/>
      <w:headerReference w:type="default" r:id="rId11"/>
      <w:footerReference w:type="even" r:id="rId12"/>
      <w:footerReference w:type="default" r:id="rId13"/>
      <w:headerReference w:type="first" r:id="rId14"/>
      <w:footerReference w:type="first" r:id="rId15"/>
      <w:pgSz w:w="11906" w:h="16838" w:code="9"/>
      <w:pgMar w:top="1440" w:right="1080" w:bottom="1440" w:left="1080" w:header="423" w:footer="510" w:gutter="0"/>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1A7C7" w14:textId="77777777" w:rsidR="00977427" w:rsidRDefault="00977427">
      <w:pPr>
        <w:spacing w:after="0" w:line="240" w:lineRule="auto"/>
      </w:pPr>
      <w:r>
        <w:separator/>
      </w:r>
    </w:p>
  </w:endnote>
  <w:endnote w:type="continuationSeparator" w:id="0">
    <w:p w14:paraId="7C120166" w14:textId="77777777" w:rsidR="00977427" w:rsidRDefault="0097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63102" w14:textId="77777777" w:rsidR="00545E94" w:rsidRDefault="00000000">
    <w:pPr>
      <w:spacing w:after="507" w:line="259" w:lineRule="auto"/>
      <w:ind w:left="185"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388F5B8" wp14:editId="2847540F">
              <wp:simplePos x="0" y="0"/>
              <wp:positionH relativeFrom="page">
                <wp:posOffset>1290151</wp:posOffset>
              </wp:positionH>
              <wp:positionV relativeFrom="page">
                <wp:posOffset>9199016</wp:posOffset>
              </wp:positionV>
              <wp:extent cx="4961109" cy="57340"/>
              <wp:effectExtent l="0" t="0" r="0" b="0"/>
              <wp:wrapSquare wrapText="bothSides"/>
              <wp:docPr id="39832" name="Group 39832"/>
              <wp:cNvGraphicFramePr/>
              <a:graphic xmlns:a="http://schemas.openxmlformats.org/drawingml/2006/main">
                <a:graphicData uri="http://schemas.microsoft.com/office/word/2010/wordprocessingGroup">
                  <wpg:wgp>
                    <wpg:cNvGrpSpPr/>
                    <wpg:grpSpPr>
                      <a:xfrm>
                        <a:off x="0" y="0"/>
                        <a:ext cx="4961109" cy="57340"/>
                        <a:chOff x="0" y="0"/>
                        <a:chExt cx="4961109" cy="57340"/>
                      </a:xfrm>
                    </wpg:grpSpPr>
                    <wps:wsp>
                      <wps:cNvPr id="40647" name="Shape 40647"/>
                      <wps:cNvSpPr/>
                      <wps:spPr>
                        <a:xfrm>
                          <a:off x="0" y="19114"/>
                          <a:ext cx="4961109" cy="38226"/>
                        </a:xfrm>
                        <a:custGeom>
                          <a:avLst/>
                          <a:gdLst/>
                          <a:ahLst/>
                          <a:cxnLst/>
                          <a:rect l="0" t="0" r="0" b="0"/>
                          <a:pathLst>
                            <a:path w="4961109" h="38226">
                              <a:moveTo>
                                <a:pt x="0" y="0"/>
                              </a:moveTo>
                              <a:lnTo>
                                <a:pt x="4961109" y="0"/>
                              </a:lnTo>
                              <a:lnTo>
                                <a:pt x="4961109" y="38226"/>
                              </a:lnTo>
                              <a:lnTo>
                                <a:pt x="0" y="382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48" name="Shape 40648"/>
                      <wps:cNvSpPr/>
                      <wps:spPr>
                        <a:xfrm>
                          <a:off x="0" y="0"/>
                          <a:ext cx="4961109" cy="9509"/>
                        </a:xfrm>
                        <a:custGeom>
                          <a:avLst/>
                          <a:gdLst/>
                          <a:ahLst/>
                          <a:cxnLst/>
                          <a:rect l="0" t="0" r="0" b="0"/>
                          <a:pathLst>
                            <a:path w="4961109" h="9509">
                              <a:moveTo>
                                <a:pt x="0" y="0"/>
                              </a:moveTo>
                              <a:lnTo>
                                <a:pt x="4961109" y="0"/>
                              </a:lnTo>
                              <a:lnTo>
                                <a:pt x="4961109" y="9509"/>
                              </a:lnTo>
                              <a:lnTo>
                                <a:pt x="0" y="95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32" style="width:390.638pt;height:4.51495pt;position:absolute;mso-position-horizontal-relative:page;mso-position-horizontal:absolute;margin-left:101.587pt;mso-position-vertical-relative:page;margin-top:724.332pt;" coordsize="49611,573">
              <v:shape id="Shape 40649" style="position:absolute;width:49611;height:382;left:0;top:191;" coordsize="4961109,38226" path="m0,0l4961109,0l4961109,38226l0,38226l0,0">
                <v:stroke weight="0pt" endcap="flat" joinstyle="miter" miterlimit="10" on="false" color="#000000" opacity="0"/>
                <v:fill on="true" color="#000000"/>
              </v:shape>
              <v:shape id="Shape 40650" style="position:absolute;width:49611;height:95;left:0;top:0;" coordsize="4961109,9509" path="m0,0l4961109,0l4961109,9509l0,9509l0,0">
                <v:stroke weight="0pt" endcap="flat" joinstyle="miter" miterlimit="10" on="false" color="#000000" opacity="0"/>
                <v:fill on="true" color="#000000"/>
              </v:shape>
              <w10:wrap type="square"/>
            </v:group>
          </w:pict>
        </mc:Fallback>
      </mc:AlternateContent>
    </w:r>
    <w:r>
      <w:t xml:space="preserve">  </w:t>
    </w:r>
  </w:p>
  <w:p w14:paraId="60F3113C" w14:textId="77777777" w:rsidR="00545E94" w:rsidRDefault="00000000">
    <w:pPr>
      <w:spacing w:after="0" w:line="259" w:lineRule="auto"/>
      <w:ind w:left="386" w:right="0" w:firstLine="0"/>
      <w:jc w:val="left"/>
    </w:pPr>
    <w:r>
      <w:t xml:space="preserve">  </w:t>
    </w:r>
  </w:p>
  <w:p w14:paraId="67E92035" w14:textId="77777777" w:rsidR="00545E94" w:rsidRDefault="00000000">
    <w:pPr>
      <w:spacing w:after="0" w:line="259" w:lineRule="auto"/>
      <w:ind w:left="0" w:right="739" w:firstLine="0"/>
      <w:jc w:val="right"/>
    </w:pPr>
    <w:r>
      <w:t xml:space="preserve"> </w:t>
    </w:r>
  </w:p>
  <w:p w14:paraId="7585834B" w14:textId="77777777" w:rsidR="00545E94" w:rsidRDefault="00000000">
    <w:pPr>
      <w:spacing w:after="8" w:line="259" w:lineRule="auto"/>
      <w:ind w:left="0" w:right="796" w:firstLine="0"/>
      <w:jc w:val="right"/>
    </w:pPr>
    <w:r>
      <w:t xml:space="preserve"> </w:t>
    </w:r>
    <w:r>
      <w:rPr>
        <w:sz w:val="15"/>
      </w:rPr>
      <w:t>DEPT OF ECE, SRIT                                                                                                                                                          Page |</w:t>
    </w:r>
    <w:r>
      <w:fldChar w:fldCharType="begin"/>
    </w:r>
    <w:r>
      <w:instrText xml:space="preserve"> PAGE   \* MERGEFORMAT </w:instrText>
    </w:r>
    <w:r>
      <w:fldChar w:fldCharType="separate"/>
    </w:r>
    <w:r>
      <w:rPr>
        <w:sz w:val="15"/>
      </w:rPr>
      <w:t>2</w:t>
    </w:r>
    <w:r>
      <w:rPr>
        <w:sz w:val="15"/>
      </w:rPr>
      <w:fldChar w:fldCharType="end"/>
    </w:r>
    <w:r>
      <w:t xml:space="preserve">  </w:t>
    </w:r>
  </w:p>
  <w:p w14:paraId="1E0ABF9F" w14:textId="77777777" w:rsidR="00545E94" w:rsidRDefault="00000000">
    <w:pPr>
      <w:spacing w:after="0" w:line="259" w:lineRule="auto"/>
      <w:ind w:left="185"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8B5E" w14:textId="6969FA69" w:rsidR="00545E94" w:rsidRDefault="00545E94" w:rsidP="00E31614">
    <w:pPr>
      <w:tabs>
        <w:tab w:val="center" w:pos="5132"/>
      </w:tabs>
      <w:spacing w:after="507" w:line="259" w:lineRule="auto"/>
      <w:ind w:left="0" w:right="0" w:firstLine="0"/>
      <w:jc w:val="left"/>
    </w:pPr>
  </w:p>
  <w:p w14:paraId="63287548" w14:textId="77777777" w:rsidR="00545E94" w:rsidRDefault="00000000">
    <w:pPr>
      <w:spacing w:after="0" w:line="259" w:lineRule="auto"/>
      <w:ind w:left="0" w:right="739" w:firstLine="0"/>
      <w:jc w:val="right"/>
    </w:pPr>
    <w:r>
      <w:t xml:space="preserve"> </w:t>
    </w:r>
  </w:p>
  <w:p w14:paraId="222826B9" w14:textId="2B271D34" w:rsidR="00545E94" w:rsidRDefault="00000000" w:rsidP="00E31614">
    <w:pPr>
      <w:pBdr>
        <w:top w:val="thickThinSmallGap" w:sz="24" w:space="1" w:color="auto"/>
      </w:pBdr>
      <w:spacing w:after="8" w:line="259" w:lineRule="auto"/>
      <w:ind w:left="0" w:right="796" w:firstLine="0"/>
    </w:pPr>
    <w:r>
      <w:t xml:space="preserve"> </w:t>
    </w:r>
    <w:r>
      <w:rPr>
        <w:sz w:val="15"/>
      </w:rPr>
      <w:t xml:space="preserve">DEPT OF ECE, SRIT                                                                                                                                                          </w:t>
    </w:r>
    <w:r w:rsidR="00E31614">
      <w:rPr>
        <w:sz w:val="15"/>
      </w:rPr>
      <w:tab/>
    </w:r>
    <w:r w:rsidR="00E31614">
      <w:rPr>
        <w:sz w:val="15"/>
      </w:rPr>
      <w:tab/>
    </w:r>
    <w:r w:rsidR="005F530F">
      <w:rPr>
        <w:sz w:val="15"/>
      </w:rPr>
      <w:t xml:space="preserve">            </w:t>
    </w:r>
    <w:r>
      <w:rPr>
        <w:sz w:val="15"/>
      </w:rPr>
      <w:t>Page |</w:t>
    </w:r>
    <w:r>
      <w:fldChar w:fldCharType="begin"/>
    </w:r>
    <w:r>
      <w:instrText xml:space="preserve"> PAGE   \* MERGEFORMAT </w:instrText>
    </w:r>
    <w:r>
      <w:fldChar w:fldCharType="separate"/>
    </w:r>
    <w:r>
      <w:rPr>
        <w:sz w:val="15"/>
      </w:rPr>
      <w:t>2</w:t>
    </w:r>
    <w:r>
      <w:rPr>
        <w:sz w:val="15"/>
      </w:rPr>
      <w:fldChar w:fldCharType="end"/>
    </w:r>
    <w:r>
      <w:t xml:space="preserve">  </w:t>
    </w:r>
  </w:p>
  <w:p w14:paraId="79623955" w14:textId="77777777" w:rsidR="00545E94" w:rsidRDefault="00000000">
    <w:pPr>
      <w:spacing w:after="0" w:line="259" w:lineRule="auto"/>
      <w:ind w:left="185"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37BED" w14:textId="77777777" w:rsidR="00545E94" w:rsidRDefault="00000000">
    <w:pPr>
      <w:spacing w:after="507" w:line="259" w:lineRule="auto"/>
      <w:ind w:left="185"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F5DA203" wp14:editId="261D3983">
              <wp:simplePos x="0" y="0"/>
              <wp:positionH relativeFrom="page">
                <wp:posOffset>1290151</wp:posOffset>
              </wp:positionH>
              <wp:positionV relativeFrom="page">
                <wp:posOffset>9199016</wp:posOffset>
              </wp:positionV>
              <wp:extent cx="4961109" cy="57340"/>
              <wp:effectExtent l="0" t="0" r="0" b="0"/>
              <wp:wrapSquare wrapText="bothSides"/>
              <wp:docPr id="39748" name="Group 39748"/>
              <wp:cNvGraphicFramePr/>
              <a:graphic xmlns:a="http://schemas.openxmlformats.org/drawingml/2006/main">
                <a:graphicData uri="http://schemas.microsoft.com/office/word/2010/wordprocessingGroup">
                  <wpg:wgp>
                    <wpg:cNvGrpSpPr/>
                    <wpg:grpSpPr>
                      <a:xfrm>
                        <a:off x="0" y="0"/>
                        <a:ext cx="4961109" cy="57340"/>
                        <a:chOff x="0" y="0"/>
                        <a:chExt cx="4961109" cy="57340"/>
                      </a:xfrm>
                    </wpg:grpSpPr>
                    <wps:wsp>
                      <wps:cNvPr id="40639" name="Shape 40639"/>
                      <wps:cNvSpPr/>
                      <wps:spPr>
                        <a:xfrm>
                          <a:off x="0" y="19114"/>
                          <a:ext cx="4961109" cy="38226"/>
                        </a:xfrm>
                        <a:custGeom>
                          <a:avLst/>
                          <a:gdLst/>
                          <a:ahLst/>
                          <a:cxnLst/>
                          <a:rect l="0" t="0" r="0" b="0"/>
                          <a:pathLst>
                            <a:path w="4961109" h="38226">
                              <a:moveTo>
                                <a:pt x="0" y="0"/>
                              </a:moveTo>
                              <a:lnTo>
                                <a:pt x="4961109" y="0"/>
                              </a:lnTo>
                              <a:lnTo>
                                <a:pt x="4961109" y="38226"/>
                              </a:lnTo>
                              <a:lnTo>
                                <a:pt x="0" y="382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40" name="Shape 40640"/>
                      <wps:cNvSpPr/>
                      <wps:spPr>
                        <a:xfrm>
                          <a:off x="0" y="0"/>
                          <a:ext cx="4961109" cy="9509"/>
                        </a:xfrm>
                        <a:custGeom>
                          <a:avLst/>
                          <a:gdLst/>
                          <a:ahLst/>
                          <a:cxnLst/>
                          <a:rect l="0" t="0" r="0" b="0"/>
                          <a:pathLst>
                            <a:path w="4961109" h="9509">
                              <a:moveTo>
                                <a:pt x="0" y="0"/>
                              </a:moveTo>
                              <a:lnTo>
                                <a:pt x="4961109" y="0"/>
                              </a:lnTo>
                              <a:lnTo>
                                <a:pt x="4961109" y="9509"/>
                              </a:lnTo>
                              <a:lnTo>
                                <a:pt x="0" y="95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48" style="width:390.638pt;height:4.51495pt;position:absolute;mso-position-horizontal-relative:page;mso-position-horizontal:absolute;margin-left:101.587pt;mso-position-vertical-relative:page;margin-top:724.332pt;" coordsize="49611,573">
              <v:shape id="Shape 40641" style="position:absolute;width:49611;height:382;left:0;top:191;" coordsize="4961109,38226" path="m0,0l4961109,0l4961109,38226l0,38226l0,0">
                <v:stroke weight="0pt" endcap="flat" joinstyle="miter" miterlimit="10" on="false" color="#000000" opacity="0"/>
                <v:fill on="true" color="#000000"/>
              </v:shape>
              <v:shape id="Shape 40642" style="position:absolute;width:49611;height:95;left:0;top:0;" coordsize="4961109,9509" path="m0,0l4961109,0l4961109,9509l0,9509l0,0">
                <v:stroke weight="0pt" endcap="flat" joinstyle="miter" miterlimit="10" on="false" color="#000000" opacity="0"/>
                <v:fill on="true" color="#000000"/>
              </v:shape>
              <w10:wrap type="square"/>
            </v:group>
          </w:pict>
        </mc:Fallback>
      </mc:AlternateContent>
    </w:r>
    <w:r>
      <w:t xml:space="preserve">  </w:t>
    </w:r>
  </w:p>
  <w:p w14:paraId="1B2618B4" w14:textId="77777777" w:rsidR="00545E94" w:rsidRDefault="00000000">
    <w:pPr>
      <w:spacing w:after="0" w:line="259" w:lineRule="auto"/>
      <w:ind w:left="386" w:right="0" w:firstLine="0"/>
      <w:jc w:val="left"/>
    </w:pPr>
    <w:r>
      <w:t xml:space="preserve">  </w:t>
    </w:r>
  </w:p>
  <w:p w14:paraId="1F8E708F" w14:textId="77777777" w:rsidR="00545E94" w:rsidRDefault="00000000">
    <w:pPr>
      <w:spacing w:after="0" w:line="259" w:lineRule="auto"/>
      <w:ind w:left="0" w:right="739" w:firstLine="0"/>
      <w:jc w:val="right"/>
    </w:pPr>
    <w:r>
      <w:t xml:space="preserve"> </w:t>
    </w:r>
  </w:p>
  <w:p w14:paraId="3680D625" w14:textId="77777777" w:rsidR="00545E94" w:rsidRDefault="00000000">
    <w:pPr>
      <w:spacing w:after="8" w:line="259" w:lineRule="auto"/>
      <w:ind w:left="0" w:right="796" w:firstLine="0"/>
      <w:jc w:val="right"/>
    </w:pPr>
    <w:r>
      <w:t xml:space="preserve"> </w:t>
    </w:r>
    <w:r>
      <w:rPr>
        <w:sz w:val="15"/>
      </w:rPr>
      <w:t>DEPT OF ECE, SRIT                                                                                                                                                          Page |</w:t>
    </w:r>
    <w:r>
      <w:fldChar w:fldCharType="begin"/>
    </w:r>
    <w:r>
      <w:instrText xml:space="preserve"> PAGE   \* MERGEFORMAT </w:instrText>
    </w:r>
    <w:r>
      <w:fldChar w:fldCharType="separate"/>
    </w:r>
    <w:r>
      <w:rPr>
        <w:sz w:val="15"/>
      </w:rPr>
      <w:t>2</w:t>
    </w:r>
    <w:r>
      <w:rPr>
        <w:sz w:val="15"/>
      </w:rPr>
      <w:fldChar w:fldCharType="end"/>
    </w:r>
    <w:r>
      <w:t xml:space="preserve">  </w:t>
    </w:r>
  </w:p>
  <w:p w14:paraId="07A42C20" w14:textId="77777777" w:rsidR="00545E94" w:rsidRDefault="00000000">
    <w:pPr>
      <w:spacing w:after="0" w:line="259" w:lineRule="auto"/>
      <w:ind w:left="185"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5421B" w14:textId="77777777" w:rsidR="00977427" w:rsidRDefault="00977427">
      <w:pPr>
        <w:spacing w:after="0" w:line="240" w:lineRule="auto"/>
      </w:pPr>
      <w:r>
        <w:separator/>
      </w:r>
    </w:p>
  </w:footnote>
  <w:footnote w:type="continuationSeparator" w:id="0">
    <w:p w14:paraId="0CCECAB5" w14:textId="77777777" w:rsidR="00977427" w:rsidRDefault="00977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A93C1" w14:textId="77777777" w:rsidR="00545E94" w:rsidRDefault="00000000">
    <w:pPr>
      <w:spacing w:after="0" w:line="259" w:lineRule="auto"/>
      <w:ind w:left="0" w:right="74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52C088F" wp14:editId="455139D4">
              <wp:simplePos x="0" y="0"/>
              <wp:positionH relativeFrom="page">
                <wp:posOffset>1272830</wp:posOffset>
              </wp:positionH>
              <wp:positionV relativeFrom="page">
                <wp:posOffset>473772</wp:posOffset>
              </wp:positionV>
              <wp:extent cx="4996349" cy="43006"/>
              <wp:effectExtent l="0" t="0" r="0" b="0"/>
              <wp:wrapSquare wrapText="bothSides"/>
              <wp:docPr id="39822" name="Group 39822"/>
              <wp:cNvGraphicFramePr/>
              <a:graphic xmlns:a="http://schemas.openxmlformats.org/drawingml/2006/main">
                <a:graphicData uri="http://schemas.microsoft.com/office/word/2010/wordprocessingGroup">
                  <wpg:wgp>
                    <wpg:cNvGrpSpPr/>
                    <wpg:grpSpPr>
                      <a:xfrm>
                        <a:off x="0" y="0"/>
                        <a:ext cx="4996349" cy="43006"/>
                        <a:chOff x="0" y="0"/>
                        <a:chExt cx="4996349" cy="43006"/>
                      </a:xfrm>
                    </wpg:grpSpPr>
                    <wps:wsp>
                      <wps:cNvPr id="40623" name="Shape 40623"/>
                      <wps:cNvSpPr/>
                      <wps:spPr>
                        <a:xfrm>
                          <a:off x="0" y="17202"/>
                          <a:ext cx="4996349" cy="25804"/>
                        </a:xfrm>
                        <a:custGeom>
                          <a:avLst/>
                          <a:gdLst/>
                          <a:ahLst/>
                          <a:cxnLst/>
                          <a:rect l="0" t="0" r="0" b="0"/>
                          <a:pathLst>
                            <a:path w="4996349" h="25804">
                              <a:moveTo>
                                <a:pt x="0" y="0"/>
                              </a:moveTo>
                              <a:lnTo>
                                <a:pt x="4996349" y="0"/>
                              </a:lnTo>
                              <a:lnTo>
                                <a:pt x="4996349" y="25804"/>
                              </a:lnTo>
                              <a:lnTo>
                                <a:pt x="0" y="258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24" name="Shape 40624"/>
                      <wps:cNvSpPr/>
                      <wps:spPr>
                        <a:xfrm>
                          <a:off x="0" y="0"/>
                          <a:ext cx="4996349" cy="9144"/>
                        </a:xfrm>
                        <a:custGeom>
                          <a:avLst/>
                          <a:gdLst/>
                          <a:ahLst/>
                          <a:cxnLst/>
                          <a:rect l="0" t="0" r="0" b="0"/>
                          <a:pathLst>
                            <a:path w="4996349" h="9144">
                              <a:moveTo>
                                <a:pt x="0" y="0"/>
                              </a:moveTo>
                              <a:lnTo>
                                <a:pt x="4996349" y="0"/>
                              </a:lnTo>
                              <a:lnTo>
                                <a:pt x="49963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22" style="width:393.413pt;height:3.38629pt;position:absolute;mso-position-horizontal-relative:page;mso-position-horizontal:absolute;margin-left:100.223pt;mso-position-vertical-relative:page;margin-top:37.3049pt;" coordsize="49963,430">
              <v:shape id="Shape 40625" style="position:absolute;width:49963;height:258;left:0;top:172;" coordsize="4996349,25804" path="m0,0l4996349,0l4996349,25804l0,25804l0,0">
                <v:stroke weight="0pt" endcap="flat" joinstyle="miter" miterlimit="10" on="false" color="#000000" opacity="0"/>
                <v:fill on="true" color="#000000"/>
              </v:shape>
              <v:shape id="Shape 40626" style="position:absolute;width:49963;height:91;left:0;top:0;" coordsize="4996349,9144" path="m0,0l4996349,0l4996349,9144l0,9144l0,0">
                <v:stroke weight="0pt" endcap="flat" joinstyle="miter" miterlimit="10" on="false" color="#000000" opacity="0"/>
                <v:fill on="true" color="#000000"/>
              </v:shape>
              <w10:wrap type="square"/>
            </v:group>
          </w:pict>
        </mc:Fallback>
      </mc:AlternateContent>
    </w:r>
    <w:r>
      <w:rPr>
        <w:rFonts w:ascii="Calibri" w:eastAsia="Calibri" w:hAnsi="Calibri" w:cs="Calibri"/>
        <w:sz w:val="21"/>
      </w:rPr>
      <w:t xml:space="preserve">                                                                                                                   </w:t>
    </w:r>
    <w:r>
      <w:rPr>
        <w:sz w:val="15"/>
      </w:rPr>
      <w:t xml:space="preserve">Smart Baby Cardle System Using IoT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F658F" w14:textId="52400C72" w:rsidR="00545E94" w:rsidRPr="00E31614" w:rsidRDefault="00E31614" w:rsidP="00E31614">
    <w:pPr>
      <w:pBdr>
        <w:bottom w:val="thickThinSmallGap" w:sz="24" w:space="1" w:color="auto"/>
      </w:pBdr>
      <w:spacing w:after="0" w:line="259" w:lineRule="auto"/>
      <w:ind w:left="0" w:right="741" w:firstLine="0"/>
      <w:jc w:val="right"/>
      <w:rPr>
        <w:sz w:val="20"/>
        <w:szCs w:val="20"/>
      </w:rPr>
    </w:pPr>
    <w:r w:rsidRPr="00E31614">
      <w:rPr>
        <w:sz w:val="20"/>
        <w:szCs w:val="20"/>
      </w:rPr>
      <w:t xml:space="preserve">    Air quality and gas monitor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613F" w14:textId="77777777" w:rsidR="00545E94" w:rsidRDefault="00000000">
    <w:pPr>
      <w:spacing w:after="0" w:line="259" w:lineRule="auto"/>
      <w:ind w:left="0" w:right="741"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08CF2AD" wp14:editId="5A468B5F">
              <wp:simplePos x="0" y="0"/>
              <wp:positionH relativeFrom="page">
                <wp:posOffset>1272830</wp:posOffset>
              </wp:positionH>
              <wp:positionV relativeFrom="page">
                <wp:posOffset>473772</wp:posOffset>
              </wp:positionV>
              <wp:extent cx="4996349" cy="43006"/>
              <wp:effectExtent l="0" t="0" r="0" b="0"/>
              <wp:wrapSquare wrapText="bothSides"/>
              <wp:docPr id="39738" name="Group 39738"/>
              <wp:cNvGraphicFramePr/>
              <a:graphic xmlns:a="http://schemas.openxmlformats.org/drawingml/2006/main">
                <a:graphicData uri="http://schemas.microsoft.com/office/word/2010/wordprocessingGroup">
                  <wpg:wgp>
                    <wpg:cNvGrpSpPr/>
                    <wpg:grpSpPr>
                      <a:xfrm>
                        <a:off x="0" y="0"/>
                        <a:ext cx="4996349" cy="43006"/>
                        <a:chOff x="0" y="0"/>
                        <a:chExt cx="4996349" cy="43006"/>
                      </a:xfrm>
                    </wpg:grpSpPr>
                    <wps:wsp>
                      <wps:cNvPr id="40615" name="Shape 40615"/>
                      <wps:cNvSpPr/>
                      <wps:spPr>
                        <a:xfrm>
                          <a:off x="0" y="17202"/>
                          <a:ext cx="4996349" cy="25804"/>
                        </a:xfrm>
                        <a:custGeom>
                          <a:avLst/>
                          <a:gdLst/>
                          <a:ahLst/>
                          <a:cxnLst/>
                          <a:rect l="0" t="0" r="0" b="0"/>
                          <a:pathLst>
                            <a:path w="4996349" h="25804">
                              <a:moveTo>
                                <a:pt x="0" y="0"/>
                              </a:moveTo>
                              <a:lnTo>
                                <a:pt x="4996349" y="0"/>
                              </a:lnTo>
                              <a:lnTo>
                                <a:pt x="4996349" y="25804"/>
                              </a:lnTo>
                              <a:lnTo>
                                <a:pt x="0" y="258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16" name="Shape 40616"/>
                      <wps:cNvSpPr/>
                      <wps:spPr>
                        <a:xfrm>
                          <a:off x="0" y="0"/>
                          <a:ext cx="4996349" cy="9144"/>
                        </a:xfrm>
                        <a:custGeom>
                          <a:avLst/>
                          <a:gdLst/>
                          <a:ahLst/>
                          <a:cxnLst/>
                          <a:rect l="0" t="0" r="0" b="0"/>
                          <a:pathLst>
                            <a:path w="4996349" h="9144">
                              <a:moveTo>
                                <a:pt x="0" y="0"/>
                              </a:moveTo>
                              <a:lnTo>
                                <a:pt x="4996349" y="0"/>
                              </a:lnTo>
                              <a:lnTo>
                                <a:pt x="49963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38" style="width:393.413pt;height:3.38629pt;position:absolute;mso-position-horizontal-relative:page;mso-position-horizontal:absolute;margin-left:100.223pt;mso-position-vertical-relative:page;margin-top:37.3049pt;" coordsize="49963,430">
              <v:shape id="Shape 40617" style="position:absolute;width:49963;height:258;left:0;top:172;" coordsize="4996349,25804" path="m0,0l4996349,0l4996349,25804l0,25804l0,0">
                <v:stroke weight="0pt" endcap="flat" joinstyle="miter" miterlimit="10" on="false" color="#000000" opacity="0"/>
                <v:fill on="true" color="#000000"/>
              </v:shape>
              <v:shape id="Shape 40618" style="position:absolute;width:49963;height:91;left:0;top:0;" coordsize="4996349,9144" path="m0,0l4996349,0l4996349,9144l0,9144l0,0">
                <v:stroke weight="0pt" endcap="flat" joinstyle="miter" miterlimit="10" on="false" color="#000000" opacity="0"/>
                <v:fill on="true" color="#000000"/>
              </v:shape>
              <w10:wrap type="square"/>
            </v:group>
          </w:pict>
        </mc:Fallback>
      </mc:AlternateContent>
    </w:r>
    <w:r>
      <w:rPr>
        <w:rFonts w:ascii="Calibri" w:eastAsia="Calibri" w:hAnsi="Calibri" w:cs="Calibri"/>
        <w:sz w:val="21"/>
      </w:rPr>
      <w:t xml:space="preserve">                                                                                                                   </w:t>
    </w:r>
    <w:r>
      <w:rPr>
        <w:sz w:val="15"/>
      </w:rPr>
      <w:t xml:space="preserve">Smart Baby Cardle System Using IoT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05D7"/>
    <w:multiLevelType w:val="hybridMultilevel"/>
    <w:tmpl w:val="58067454"/>
    <w:lvl w:ilvl="0" w:tplc="4EA444FC">
      <w:start w:val="12"/>
      <w:numFmt w:val="decimal"/>
      <w:lvlText w:val="%1)"/>
      <w:lvlJc w:val="left"/>
      <w:pPr>
        <w:ind w:left="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438B340">
      <w:start w:val="1"/>
      <w:numFmt w:val="lowerLetter"/>
      <w:lvlText w:val="%2"/>
      <w:lvlJc w:val="left"/>
      <w:pPr>
        <w:ind w:left="16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9945A70">
      <w:start w:val="1"/>
      <w:numFmt w:val="lowerRoman"/>
      <w:lvlText w:val="%3"/>
      <w:lvlJc w:val="left"/>
      <w:pPr>
        <w:ind w:left="23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0BC5190">
      <w:start w:val="1"/>
      <w:numFmt w:val="decimal"/>
      <w:lvlText w:val="%4"/>
      <w:lvlJc w:val="left"/>
      <w:pPr>
        <w:ind w:left="31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7882D32">
      <w:start w:val="1"/>
      <w:numFmt w:val="lowerLetter"/>
      <w:lvlText w:val="%5"/>
      <w:lvlJc w:val="left"/>
      <w:pPr>
        <w:ind w:left="38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69AE6CE">
      <w:start w:val="1"/>
      <w:numFmt w:val="lowerRoman"/>
      <w:lvlText w:val="%6"/>
      <w:lvlJc w:val="left"/>
      <w:pPr>
        <w:ind w:left="45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C293A4">
      <w:start w:val="1"/>
      <w:numFmt w:val="decimal"/>
      <w:lvlText w:val="%7"/>
      <w:lvlJc w:val="left"/>
      <w:pPr>
        <w:ind w:left="52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0385BE4">
      <w:start w:val="1"/>
      <w:numFmt w:val="lowerLetter"/>
      <w:lvlText w:val="%8"/>
      <w:lvlJc w:val="left"/>
      <w:pPr>
        <w:ind w:left="59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BCE4EF6">
      <w:start w:val="1"/>
      <w:numFmt w:val="lowerRoman"/>
      <w:lvlText w:val="%9"/>
      <w:lvlJc w:val="left"/>
      <w:pPr>
        <w:ind w:left="67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B3F1C1A"/>
    <w:multiLevelType w:val="hybridMultilevel"/>
    <w:tmpl w:val="78CCC99C"/>
    <w:lvl w:ilvl="0" w:tplc="DC343A86">
      <w:start w:val="1"/>
      <w:numFmt w:val="bullet"/>
      <w:lvlText w:val="•"/>
      <w:lvlJc w:val="left"/>
      <w:pPr>
        <w:ind w:left="12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0189EB2">
      <w:start w:val="1"/>
      <w:numFmt w:val="bullet"/>
      <w:lvlText w:val="o"/>
      <w:lvlJc w:val="left"/>
      <w:pPr>
        <w:ind w:left="155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774DCE4">
      <w:start w:val="1"/>
      <w:numFmt w:val="bullet"/>
      <w:lvlText w:val="▪"/>
      <w:lvlJc w:val="left"/>
      <w:pPr>
        <w:ind w:left="22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76A29DC">
      <w:start w:val="1"/>
      <w:numFmt w:val="bullet"/>
      <w:lvlText w:val="•"/>
      <w:lvlJc w:val="left"/>
      <w:pPr>
        <w:ind w:left="299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531836A2">
      <w:start w:val="1"/>
      <w:numFmt w:val="bullet"/>
      <w:lvlText w:val="o"/>
      <w:lvlJc w:val="left"/>
      <w:pPr>
        <w:ind w:left="371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90CD0AC">
      <w:start w:val="1"/>
      <w:numFmt w:val="bullet"/>
      <w:lvlText w:val="▪"/>
      <w:lvlJc w:val="left"/>
      <w:pPr>
        <w:ind w:left="443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6F6DF64">
      <w:start w:val="1"/>
      <w:numFmt w:val="bullet"/>
      <w:lvlText w:val="•"/>
      <w:lvlJc w:val="left"/>
      <w:pPr>
        <w:ind w:left="515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128C0FA">
      <w:start w:val="1"/>
      <w:numFmt w:val="bullet"/>
      <w:lvlText w:val="o"/>
      <w:lvlJc w:val="left"/>
      <w:pPr>
        <w:ind w:left="58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E2692EE">
      <w:start w:val="1"/>
      <w:numFmt w:val="bullet"/>
      <w:lvlText w:val="▪"/>
      <w:lvlJc w:val="left"/>
      <w:pPr>
        <w:ind w:left="659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BA44168"/>
    <w:multiLevelType w:val="multilevel"/>
    <w:tmpl w:val="DEF033F6"/>
    <w:lvl w:ilvl="0">
      <w:start w:val="1"/>
      <w:numFmt w:val="bullet"/>
      <w:lvlText w:val=""/>
      <w:lvlJc w:val="left"/>
      <w:pPr>
        <w:tabs>
          <w:tab w:val="num" w:pos="1037"/>
        </w:tabs>
        <w:ind w:left="1037" w:hanging="360"/>
      </w:pPr>
      <w:rPr>
        <w:rFonts w:ascii="Symbol" w:hAnsi="Symbol" w:hint="default"/>
        <w:sz w:val="20"/>
      </w:rPr>
    </w:lvl>
    <w:lvl w:ilvl="1" w:tentative="1">
      <w:start w:val="1"/>
      <w:numFmt w:val="bullet"/>
      <w:lvlText w:val="o"/>
      <w:lvlJc w:val="left"/>
      <w:pPr>
        <w:tabs>
          <w:tab w:val="num" w:pos="1757"/>
        </w:tabs>
        <w:ind w:left="1757" w:hanging="360"/>
      </w:pPr>
      <w:rPr>
        <w:rFonts w:ascii="Courier New" w:hAnsi="Courier New" w:hint="default"/>
        <w:sz w:val="20"/>
      </w:rPr>
    </w:lvl>
    <w:lvl w:ilvl="2" w:tentative="1">
      <w:start w:val="1"/>
      <w:numFmt w:val="bullet"/>
      <w:lvlText w:val=""/>
      <w:lvlJc w:val="left"/>
      <w:pPr>
        <w:tabs>
          <w:tab w:val="num" w:pos="2477"/>
        </w:tabs>
        <w:ind w:left="2477" w:hanging="360"/>
      </w:pPr>
      <w:rPr>
        <w:rFonts w:ascii="Wingdings" w:hAnsi="Wingdings" w:hint="default"/>
        <w:sz w:val="20"/>
      </w:rPr>
    </w:lvl>
    <w:lvl w:ilvl="3" w:tentative="1">
      <w:start w:val="1"/>
      <w:numFmt w:val="bullet"/>
      <w:lvlText w:val=""/>
      <w:lvlJc w:val="left"/>
      <w:pPr>
        <w:tabs>
          <w:tab w:val="num" w:pos="3197"/>
        </w:tabs>
        <w:ind w:left="3197" w:hanging="360"/>
      </w:pPr>
      <w:rPr>
        <w:rFonts w:ascii="Wingdings" w:hAnsi="Wingdings" w:hint="default"/>
        <w:sz w:val="20"/>
      </w:rPr>
    </w:lvl>
    <w:lvl w:ilvl="4" w:tentative="1">
      <w:start w:val="1"/>
      <w:numFmt w:val="bullet"/>
      <w:lvlText w:val=""/>
      <w:lvlJc w:val="left"/>
      <w:pPr>
        <w:tabs>
          <w:tab w:val="num" w:pos="3917"/>
        </w:tabs>
        <w:ind w:left="3917" w:hanging="360"/>
      </w:pPr>
      <w:rPr>
        <w:rFonts w:ascii="Wingdings" w:hAnsi="Wingdings" w:hint="default"/>
        <w:sz w:val="20"/>
      </w:rPr>
    </w:lvl>
    <w:lvl w:ilvl="5" w:tentative="1">
      <w:start w:val="1"/>
      <w:numFmt w:val="bullet"/>
      <w:lvlText w:val=""/>
      <w:lvlJc w:val="left"/>
      <w:pPr>
        <w:tabs>
          <w:tab w:val="num" w:pos="4637"/>
        </w:tabs>
        <w:ind w:left="4637" w:hanging="360"/>
      </w:pPr>
      <w:rPr>
        <w:rFonts w:ascii="Wingdings" w:hAnsi="Wingdings" w:hint="default"/>
        <w:sz w:val="20"/>
      </w:rPr>
    </w:lvl>
    <w:lvl w:ilvl="6" w:tentative="1">
      <w:start w:val="1"/>
      <w:numFmt w:val="bullet"/>
      <w:lvlText w:val=""/>
      <w:lvlJc w:val="left"/>
      <w:pPr>
        <w:tabs>
          <w:tab w:val="num" w:pos="5357"/>
        </w:tabs>
        <w:ind w:left="5357" w:hanging="360"/>
      </w:pPr>
      <w:rPr>
        <w:rFonts w:ascii="Wingdings" w:hAnsi="Wingdings" w:hint="default"/>
        <w:sz w:val="20"/>
      </w:rPr>
    </w:lvl>
    <w:lvl w:ilvl="7" w:tentative="1">
      <w:start w:val="1"/>
      <w:numFmt w:val="bullet"/>
      <w:lvlText w:val=""/>
      <w:lvlJc w:val="left"/>
      <w:pPr>
        <w:tabs>
          <w:tab w:val="num" w:pos="6077"/>
        </w:tabs>
        <w:ind w:left="6077" w:hanging="360"/>
      </w:pPr>
      <w:rPr>
        <w:rFonts w:ascii="Wingdings" w:hAnsi="Wingdings" w:hint="default"/>
        <w:sz w:val="20"/>
      </w:rPr>
    </w:lvl>
    <w:lvl w:ilvl="8" w:tentative="1">
      <w:start w:val="1"/>
      <w:numFmt w:val="bullet"/>
      <w:lvlText w:val=""/>
      <w:lvlJc w:val="left"/>
      <w:pPr>
        <w:tabs>
          <w:tab w:val="num" w:pos="6797"/>
        </w:tabs>
        <w:ind w:left="6797" w:hanging="360"/>
      </w:pPr>
      <w:rPr>
        <w:rFonts w:ascii="Wingdings" w:hAnsi="Wingdings" w:hint="default"/>
        <w:sz w:val="20"/>
      </w:rPr>
    </w:lvl>
  </w:abstractNum>
  <w:abstractNum w:abstractNumId="3" w15:restartNumberingAfterBreak="0">
    <w:nsid w:val="0C6E0C6F"/>
    <w:multiLevelType w:val="multilevel"/>
    <w:tmpl w:val="5056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94CE5"/>
    <w:multiLevelType w:val="multilevel"/>
    <w:tmpl w:val="609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84BAC"/>
    <w:multiLevelType w:val="hybridMultilevel"/>
    <w:tmpl w:val="B654584A"/>
    <w:lvl w:ilvl="0" w:tplc="9FA88056">
      <w:start w:val="1"/>
      <w:numFmt w:val="bullet"/>
      <w:lvlText w:val="•"/>
      <w:lvlJc w:val="left"/>
      <w:pPr>
        <w:ind w:left="5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0D61DCE">
      <w:start w:val="1"/>
      <w:numFmt w:val="bullet"/>
      <w:lvlText w:val="o"/>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BACA49CA">
      <w:start w:val="1"/>
      <w:numFmt w:val="bullet"/>
      <w:lvlText w:val="▪"/>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32C63DCC">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8725162">
      <w:start w:val="1"/>
      <w:numFmt w:val="bullet"/>
      <w:lvlText w:val="o"/>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8B83426">
      <w:start w:val="1"/>
      <w:numFmt w:val="bullet"/>
      <w:lvlText w:val="▪"/>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C6CDD32">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A9C8170">
      <w:start w:val="1"/>
      <w:numFmt w:val="bullet"/>
      <w:lvlText w:val="o"/>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46EACCCE">
      <w:start w:val="1"/>
      <w:numFmt w:val="bullet"/>
      <w:lvlText w:val="▪"/>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11FF1F51"/>
    <w:multiLevelType w:val="hybridMultilevel"/>
    <w:tmpl w:val="5638FEDC"/>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7" w15:restartNumberingAfterBreak="0">
    <w:nsid w:val="126677DD"/>
    <w:multiLevelType w:val="multilevel"/>
    <w:tmpl w:val="698C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D6404"/>
    <w:multiLevelType w:val="hybridMultilevel"/>
    <w:tmpl w:val="5E681750"/>
    <w:lvl w:ilvl="0" w:tplc="CE3C5AAC">
      <w:start w:val="1"/>
      <w:numFmt w:val="decimal"/>
      <w:lvlText w:val="%1)"/>
      <w:lvlJc w:val="left"/>
      <w:pPr>
        <w:ind w:left="8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70AA46">
      <w:start w:val="1"/>
      <w:numFmt w:val="decimal"/>
      <w:lvlText w:val="%2)"/>
      <w:lvlJc w:val="left"/>
      <w:pPr>
        <w:ind w:left="1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CC677C0">
      <w:start w:val="1"/>
      <w:numFmt w:val="lowerRoman"/>
      <w:lvlText w:val="%3"/>
      <w:lvlJc w:val="left"/>
      <w:pPr>
        <w:ind w:left="21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EEE7FA">
      <w:start w:val="1"/>
      <w:numFmt w:val="decimal"/>
      <w:lvlText w:val="%4"/>
      <w:lvlJc w:val="left"/>
      <w:pPr>
        <w:ind w:left="28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73C5F46">
      <w:start w:val="1"/>
      <w:numFmt w:val="lowerLetter"/>
      <w:lvlText w:val="%5"/>
      <w:lvlJc w:val="left"/>
      <w:pPr>
        <w:ind w:left="35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006D46">
      <w:start w:val="1"/>
      <w:numFmt w:val="lowerRoman"/>
      <w:lvlText w:val="%6"/>
      <w:lvlJc w:val="left"/>
      <w:pPr>
        <w:ind w:left="4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112F4D8">
      <w:start w:val="1"/>
      <w:numFmt w:val="decimal"/>
      <w:lvlText w:val="%7"/>
      <w:lvlJc w:val="left"/>
      <w:pPr>
        <w:ind w:left="49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D648772">
      <w:start w:val="1"/>
      <w:numFmt w:val="lowerLetter"/>
      <w:lvlText w:val="%8"/>
      <w:lvlJc w:val="left"/>
      <w:pPr>
        <w:ind w:left="57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AF42230">
      <w:start w:val="1"/>
      <w:numFmt w:val="lowerRoman"/>
      <w:lvlText w:val="%9"/>
      <w:lvlJc w:val="left"/>
      <w:pPr>
        <w:ind w:left="64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D063781"/>
    <w:multiLevelType w:val="hybridMultilevel"/>
    <w:tmpl w:val="23001A72"/>
    <w:lvl w:ilvl="0" w:tplc="FDA65EC8">
      <w:start w:val="1"/>
      <w:numFmt w:val="bullet"/>
      <w:lvlText w:val="•"/>
      <w:lvlJc w:val="left"/>
      <w:pPr>
        <w:ind w:left="5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CBAEC72">
      <w:start w:val="1"/>
      <w:numFmt w:val="bullet"/>
      <w:lvlText w:val="●"/>
      <w:lvlJc w:val="left"/>
      <w:pPr>
        <w:ind w:left="7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67A30C4">
      <w:start w:val="1"/>
      <w:numFmt w:val="bullet"/>
      <w:lvlText w:val="▪"/>
      <w:lvlJc w:val="left"/>
      <w:pPr>
        <w:ind w:left="13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472AAA4">
      <w:start w:val="1"/>
      <w:numFmt w:val="bullet"/>
      <w:lvlText w:val="•"/>
      <w:lvlJc w:val="left"/>
      <w:pPr>
        <w:ind w:left="21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09EDF60">
      <w:start w:val="1"/>
      <w:numFmt w:val="bullet"/>
      <w:lvlText w:val="o"/>
      <w:lvlJc w:val="left"/>
      <w:pPr>
        <w:ind w:left="28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8E6B314">
      <w:start w:val="1"/>
      <w:numFmt w:val="bullet"/>
      <w:lvlText w:val="▪"/>
      <w:lvlJc w:val="left"/>
      <w:pPr>
        <w:ind w:left="35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5A85F42">
      <w:start w:val="1"/>
      <w:numFmt w:val="bullet"/>
      <w:lvlText w:val="•"/>
      <w:lvlJc w:val="left"/>
      <w:pPr>
        <w:ind w:left="42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32610DE">
      <w:start w:val="1"/>
      <w:numFmt w:val="bullet"/>
      <w:lvlText w:val="o"/>
      <w:lvlJc w:val="left"/>
      <w:pPr>
        <w:ind w:left="49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4028BFE">
      <w:start w:val="1"/>
      <w:numFmt w:val="bullet"/>
      <w:lvlText w:val="▪"/>
      <w:lvlJc w:val="left"/>
      <w:pPr>
        <w:ind w:left="57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D9F15E0"/>
    <w:multiLevelType w:val="hybridMultilevel"/>
    <w:tmpl w:val="CB7861C6"/>
    <w:lvl w:ilvl="0" w:tplc="718440D6">
      <w:start w:val="8"/>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236DFAE">
      <w:start w:val="1"/>
      <w:numFmt w:val="lowerLetter"/>
      <w:lvlText w:val="%2"/>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8E7FD4">
      <w:start w:val="1"/>
      <w:numFmt w:val="lowerRoman"/>
      <w:lvlText w:val="%3"/>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AB86754">
      <w:start w:val="1"/>
      <w:numFmt w:val="decimal"/>
      <w:lvlText w:val="%4"/>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B1E55F4">
      <w:start w:val="1"/>
      <w:numFmt w:val="lowerLetter"/>
      <w:lvlText w:val="%5"/>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A52C8CA">
      <w:start w:val="1"/>
      <w:numFmt w:val="lowerRoman"/>
      <w:lvlText w:val="%6"/>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05E350E">
      <w:start w:val="1"/>
      <w:numFmt w:val="decimal"/>
      <w:lvlText w:val="%7"/>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1CEB016">
      <w:start w:val="1"/>
      <w:numFmt w:val="lowerLetter"/>
      <w:lvlText w:val="%8"/>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388849E">
      <w:start w:val="1"/>
      <w:numFmt w:val="lowerRoman"/>
      <w:lvlText w:val="%9"/>
      <w:lvlJc w:val="left"/>
      <w:pPr>
        <w:ind w:left="6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E6B309F"/>
    <w:multiLevelType w:val="hybridMultilevel"/>
    <w:tmpl w:val="F4CAA0D8"/>
    <w:lvl w:ilvl="0" w:tplc="F3D85ADC">
      <w:start w:val="1"/>
      <w:numFmt w:val="bullet"/>
      <w:lvlText w:val="•"/>
      <w:lvlJc w:val="left"/>
      <w:pPr>
        <w:ind w:left="12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6169E64">
      <w:start w:val="1"/>
      <w:numFmt w:val="bullet"/>
      <w:lvlText w:val="o"/>
      <w:lvlJc w:val="left"/>
      <w:pPr>
        <w:ind w:left="159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868F8DC">
      <w:start w:val="1"/>
      <w:numFmt w:val="bullet"/>
      <w:lvlText w:val="▪"/>
      <w:lvlJc w:val="left"/>
      <w:pPr>
        <w:ind w:left="231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BB6EBA4">
      <w:start w:val="1"/>
      <w:numFmt w:val="bullet"/>
      <w:lvlText w:val="•"/>
      <w:lvlJc w:val="left"/>
      <w:pPr>
        <w:ind w:left="3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EC470C2">
      <w:start w:val="1"/>
      <w:numFmt w:val="bullet"/>
      <w:lvlText w:val="o"/>
      <w:lvlJc w:val="left"/>
      <w:pPr>
        <w:ind w:left="375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263E7400">
      <w:start w:val="1"/>
      <w:numFmt w:val="bullet"/>
      <w:lvlText w:val="▪"/>
      <w:lvlJc w:val="left"/>
      <w:pPr>
        <w:ind w:left="44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A350E166">
      <w:start w:val="1"/>
      <w:numFmt w:val="bullet"/>
      <w:lvlText w:val="•"/>
      <w:lvlJc w:val="left"/>
      <w:pPr>
        <w:ind w:left="519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92272A0">
      <w:start w:val="1"/>
      <w:numFmt w:val="bullet"/>
      <w:lvlText w:val="o"/>
      <w:lvlJc w:val="left"/>
      <w:pPr>
        <w:ind w:left="591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2FE0E46">
      <w:start w:val="1"/>
      <w:numFmt w:val="bullet"/>
      <w:lvlText w:val="▪"/>
      <w:lvlJc w:val="left"/>
      <w:pPr>
        <w:ind w:left="66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22F718A4"/>
    <w:multiLevelType w:val="hybridMultilevel"/>
    <w:tmpl w:val="1102FC3A"/>
    <w:lvl w:ilvl="0" w:tplc="D7E065FC">
      <w:start w:val="2"/>
      <w:numFmt w:val="decimal"/>
      <w:lvlText w:val="[%1]"/>
      <w:lvlJc w:val="left"/>
      <w:pPr>
        <w:ind w:left="4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6C4C1E2">
      <w:start w:val="1"/>
      <w:numFmt w:val="lowerLetter"/>
      <w:lvlText w:val="%2"/>
      <w:lvlJc w:val="left"/>
      <w:pPr>
        <w:ind w:left="11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EE2C97A">
      <w:start w:val="1"/>
      <w:numFmt w:val="lowerRoman"/>
      <w:lvlText w:val="%3"/>
      <w:lvlJc w:val="left"/>
      <w:pPr>
        <w:ind w:left="18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65E661C">
      <w:start w:val="1"/>
      <w:numFmt w:val="decimal"/>
      <w:lvlText w:val="%4"/>
      <w:lvlJc w:val="left"/>
      <w:pPr>
        <w:ind w:left="26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9FB4">
      <w:start w:val="1"/>
      <w:numFmt w:val="lowerLetter"/>
      <w:lvlText w:val="%5"/>
      <w:lvlJc w:val="left"/>
      <w:pPr>
        <w:ind w:left="33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3FC703A">
      <w:start w:val="1"/>
      <w:numFmt w:val="lowerRoman"/>
      <w:lvlText w:val="%6"/>
      <w:lvlJc w:val="left"/>
      <w:pPr>
        <w:ind w:left="40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42E7672">
      <w:start w:val="1"/>
      <w:numFmt w:val="decimal"/>
      <w:lvlText w:val="%7"/>
      <w:lvlJc w:val="left"/>
      <w:pPr>
        <w:ind w:left="47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A44258C">
      <w:start w:val="1"/>
      <w:numFmt w:val="lowerLetter"/>
      <w:lvlText w:val="%8"/>
      <w:lvlJc w:val="left"/>
      <w:pPr>
        <w:ind w:left="54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444EF60">
      <w:start w:val="1"/>
      <w:numFmt w:val="lowerRoman"/>
      <w:lvlText w:val="%9"/>
      <w:lvlJc w:val="left"/>
      <w:pPr>
        <w:ind w:left="62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7FC1F02"/>
    <w:multiLevelType w:val="hybridMultilevel"/>
    <w:tmpl w:val="76DA23AC"/>
    <w:lvl w:ilvl="0" w:tplc="F99A4B0C">
      <w:start w:val="1"/>
      <w:numFmt w:val="decimal"/>
      <w:lvlText w:val="%1."/>
      <w:lvlJc w:val="left"/>
      <w:pPr>
        <w:ind w:left="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EFC330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B4AEC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47872A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5BE83D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B905B4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AF83F2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C9CD1D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6BC8F3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8841A51"/>
    <w:multiLevelType w:val="hybridMultilevel"/>
    <w:tmpl w:val="ADBC72A6"/>
    <w:lvl w:ilvl="0" w:tplc="A9ACC6E4">
      <w:start w:val="9"/>
      <w:numFmt w:val="decimal"/>
      <w:lvlText w:val="%1)"/>
      <w:lvlJc w:val="left"/>
      <w:pPr>
        <w:ind w:left="12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BB6AA6A">
      <w:start w:val="1"/>
      <w:numFmt w:val="lowerLetter"/>
      <w:lvlText w:val="%2"/>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98A326">
      <w:start w:val="1"/>
      <w:numFmt w:val="lowerRoman"/>
      <w:lvlText w:val="%3"/>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84681BE">
      <w:start w:val="1"/>
      <w:numFmt w:val="decimal"/>
      <w:lvlText w:val="%4"/>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DCC80BE">
      <w:start w:val="1"/>
      <w:numFmt w:val="lowerLetter"/>
      <w:lvlText w:val="%5"/>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3A8784">
      <w:start w:val="1"/>
      <w:numFmt w:val="lowerRoman"/>
      <w:lvlText w:val="%6"/>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8029E56">
      <w:start w:val="1"/>
      <w:numFmt w:val="decimal"/>
      <w:lvlText w:val="%7"/>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7FA08C4">
      <w:start w:val="1"/>
      <w:numFmt w:val="lowerLetter"/>
      <w:lvlText w:val="%8"/>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5DC4B78">
      <w:start w:val="1"/>
      <w:numFmt w:val="lowerRoman"/>
      <w:lvlText w:val="%9"/>
      <w:lvlJc w:val="left"/>
      <w:pPr>
        <w:ind w:left="6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9B138CD"/>
    <w:multiLevelType w:val="multilevel"/>
    <w:tmpl w:val="AB3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478FE"/>
    <w:multiLevelType w:val="multilevel"/>
    <w:tmpl w:val="E23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844DA"/>
    <w:multiLevelType w:val="multilevel"/>
    <w:tmpl w:val="454E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75A15"/>
    <w:multiLevelType w:val="hybridMultilevel"/>
    <w:tmpl w:val="569AD8AC"/>
    <w:lvl w:ilvl="0" w:tplc="D43EFCA0">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206C5A8">
      <w:start w:val="1"/>
      <w:numFmt w:val="bullet"/>
      <w:lvlText w:val="o"/>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924DD88">
      <w:start w:val="1"/>
      <w:numFmt w:val="bullet"/>
      <w:lvlText w:val="▪"/>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7AAE8DA">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3F8C5FC">
      <w:start w:val="1"/>
      <w:numFmt w:val="bullet"/>
      <w:lvlText w:val="o"/>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C3CC554">
      <w:start w:val="1"/>
      <w:numFmt w:val="bullet"/>
      <w:lvlText w:val="▪"/>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CF8DE12">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F20977E">
      <w:start w:val="1"/>
      <w:numFmt w:val="bullet"/>
      <w:lvlText w:val="o"/>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B70F6DE">
      <w:start w:val="1"/>
      <w:numFmt w:val="bullet"/>
      <w:lvlText w:val="▪"/>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98E3DAD"/>
    <w:multiLevelType w:val="multilevel"/>
    <w:tmpl w:val="B31E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C67C9"/>
    <w:multiLevelType w:val="multilevel"/>
    <w:tmpl w:val="924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34373"/>
    <w:multiLevelType w:val="multilevel"/>
    <w:tmpl w:val="8466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F01F4"/>
    <w:multiLevelType w:val="hybridMultilevel"/>
    <w:tmpl w:val="22E6259A"/>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23" w15:restartNumberingAfterBreak="0">
    <w:nsid w:val="45533CF7"/>
    <w:multiLevelType w:val="multilevel"/>
    <w:tmpl w:val="0F76A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7177B"/>
    <w:multiLevelType w:val="multilevel"/>
    <w:tmpl w:val="226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534C0"/>
    <w:multiLevelType w:val="hybridMultilevel"/>
    <w:tmpl w:val="ACE68062"/>
    <w:lvl w:ilvl="0" w:tplc="BB3C9904">
      <w:start w:val="1"/>
      <w:numFmt w:val="bullet"/>
      <w:lvlText w:val="•"/>
      <w:lvlJc w:val="left"/>
      <w:pPr>
        <w:ind w:left="5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1F480F2">
      <w:start w:val="1"/>
      <w:numFmt w:val="bullet"/>
      <w:lvlText w:val="o"/>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14CB5DA">
      <w:start w:val="1"/>
      <w:numFmt w:val="bullet"/>
      <w:lvlText w:val="▪"/>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10BE8C38">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390B5A2">
      <w:start w:val="1"/>
      <w:numFmt w:val="bullet"/>
      <w:lvlText w:val="o"/>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F842B70">
      <w:start w:val="1"/>
      <w:numFmt w:val="bullet"/>
      <w:lvlText w:val="▪"/>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E9BED2C6">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6748810">
      <w:start w:val="1"/>
      <w:numFmt w:val="bullet"/>
      <w:lvlText w:val="o"/>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4049960">
      <w:start w:val="1"/>
      <w:numFmt w:val="bullet"/>
      <w:lvlText w:val="▪"/>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6" w15:restartNumberingAfterBreak="0">
    <w:nsid w:val="4C7442FE"/>
    <w:multiLevelType w:val="hybridMultilevel"/>
    <w:tmpl w:val="B6321A94"/>
    <w:lvl w:ilvl="0" w:tplc="0A62D3F0">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4C0F74A">
      <w:start w:val="1"/>
      <w:numFmt w:val="bullet"/>
      <w:lvlText w:val="•"/>
      <w:lvlJc w:val="left"/>
      <w:pPr>
        <w:ind w:left="18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8DC0FE0">
      <w:start w:val="1"/>
      <w:numFmt w:val="bullet"/>
      <w:lvlText w:val="▪"/>
      <w:lvlJc w:val="left"/>
      <w:pPr>
        <w:ind w:left="2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5A82CD8">
      <w:start w:val="1"/>
      <w:numFmt w:val="bullet"/>
      <w:lvlText w:val="•"/>
      <w:lvlJc w:val="left"/>
      <w:pPr>
        <w:ind w:left="3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5525128">
      <w:start w:val="1"/>
      <w:numFmt w:val="bullet"/>
      <w:lvlText w:val="o"/>
      <w:lvlJc w:val="left"/>
      <w:pPr>
        <w:ind w:left="4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7AE8218">
      <w:start w:val="1"/>
      <w:numFmt w:val="bullet"/>
      <w:lvlText w:val="▪"/>
      <w:lvlJc w:val="left"/>
      <w:pPr>
        <w:ind w:left="4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C3C9E16">
      <w:start w:val="1"/>
      <w:numFmt w:val="bullet"/>
      <w:lvlText w:val="•"/>
      <w:lvlJc w:val="left"/>
      <w:pPr>
        <w:ind w:left="5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DBA18C4">
      <w:start w:val="1"/>
      <w:numFmt w:val="bullet"/>
      <w:lvlText w:val="o"/>
      <w:lvlJc w:val="left"/>
      <w:pPr>
        <w:ind w:left="63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998E09A">
      <w:start w:val="1"/>
      <w:numFmt w:val="bullet"/>
      <w:lvlText w:val="▪"/>
      <w:lvlJc w:val="left"/>
      <w:pPr>
        <w:ind w:left="70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50C61108"/>
    <w:multiLevelType w:val="multilevel"/>
    <w:tmpl w:val="0E46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B061C"/>
    <w:multiLevelType w:val="multilevel"/>
    <w:tmpl w:val="376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71914"/>
    <w:multiLevelType w:val="hybridMultilevel"/>
    <w:tmpl w:val="9B7093C2"/>
    <w:lvl w:ilvl="0" w:tplc="187818D0">
      <w:start w:val="1"/>
      <w:numFmt w:val="bullet"/>
      <w:lvlText w:val=""/>
      <w:lvlJc w:val="left"/>
      <w:pPr>
        <w:ind w:left="98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A16724C">
      <w:start w:val="1"/>
      <w:numFmt w:val="bullet"/>
      <w:lvlText w:val="o"/>
      <w:lvlJc w:val="left"/>
      <w:pPr>
        <w:ind w:left="139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493A9650">
      <w:start w:val="1"/>
      <w:numFmt w:val="bullet"/>
      <w:lvlText w:val="▪"/>
      <w:lvlJc w:val="left"/>
      <w:pPr>
        <w:ind w:left="211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B58579E">
      <w:start w:val="1"/>
      <w:numFmt w:val="bullet"/>
      <w:lvlText w:val="•"/>
      <w:lvlJc w:val="left"/>
      <w:pPr>
        <w:ind w:left="283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AEC90C8">
      <w:start w:val="1"/>
      <w:numFmt w:val="bullet"/>
      <w:lvlText w:val="o"/>
      <w:lvlJc w:val="left"/>
      <w:pPr>
        <w:ind w:left="355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A664B94">
      <w:start w:val="1"/>
      <w:numFmt w:val="bullet"/>
      <w:lvlText w:val="▪"/>
      <w:lvlJc w:val="left"/>
      <w:pPr>
        <w:ind w:left="427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9E87A4C">
      <w:start w:val="1"/>
      <w:numFmt w:val="bullet"/>
      <w:lvlText w:val="•"/>
      <w:lvlJc w:val="left"/>
      <w:pPr>
        <w:ind w:left="499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5EC2180">
      <w:start w:val="1"/>
      <w:numFmt w:val="bullet"/>
      <w:lvlText w:val="o"/>
      <w:lvlJc w:val="left"/>
      <w:pPr>
        <w:ind w:left="571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80F49A66">
      <w:start w:val="1"/>
      <w:numFmt w:val="bullet"/>
      <w:lvlText w:val="▪"/>
      <w:lvlJc w:val="left"/>
      <w:pPr>
        <w:ind w:left="643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59834312"/>
    <w:multiLevelType w:val="hybridMultilevel"/>
    <w:tmpl w:val="A360404A"/>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31" w15:restartNumberingAfterBreak="0">
    <w:nsid w:val="59A43469"/>
    <w:multiLevelType w:val="multilevel"/>
    <w:tmpl w:val="CBB4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D7065"/>
    <w:multiLevelType w:val="hybridMultilevel"/>
    <w:tmpl w:val="58E00C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B49528B"/>
    <w:multiLevelType w:val="hybridMultilevel"/>
    <w:tmpl w:val="E5EACDDE"/>
    <w:lvl w:ilvl="0" w:tplc="7880496E">
      <w:start w:val="1"/>
      <w:numFmt w:val="bullet"/>
      <w:lvlText w:val="•"/>
      <w:lvlJc w:val="left"/>
      <w:pPr>
        <w:ind w:left="509"/>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lvl w:ilvl="1" w:tplc="98A6A324">
      <w:start w:val="1"/>
      <w:numFmt w:val="bullet"/>
      <w:lvlText w:val="o"/>
      <w:lvlJc w:val="left"/>
      <w:pPr>
        <w:ind w:left="1080"/>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lvl w:ilvl="2" w:tplc="4906D49C">
      <w:start w:val="1"/>
      <w:numFmt w:val="bullet"/>
      <w:lvlText w:val="▪"/>
      <w:lvlJc w:val="left"/>
      <w:pPr>
        <w:ind w:left="1800"/>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lvl w:ilvl="3" w:tplc="16DA11BA">
      <w:start w:val="1"/>
      <w:numFmt w:val="bullet"/>
      <w:lvlText w:val="•"/>
      <w:lvlJc w:val="left"/>
      <w:pPr>
        <w:ind w:left="2520"/>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lvl w:ilvl="4" w:tplc="8D2421E2">
      <w:start w:val="1"/>
      <w:numFmt w:val="bullet"/>
      <w:lvlText w:val="o"/>
      <w:lvlJc w:val="left"/>
      <w:pPr>
        <w:ind w:left="3240"/>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lvl w:ilvl="5" w:tplc="1ED2C8B6">
      <w:start w:val="1"/>
      <w:numFmt w:val="bullet"/>
      <w:lvlText w:val="▪"/>
      <w:lvlJc w:val="left"/>
      <w:pPr>
        <w:ind w:left="3960"/>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lvl w:ilvl="6" w:tplc="861A2CEA">
      <w:start w:val="1"/>
      <w:numFmt w:val="bullet"/>
      <w:lvlText w:val="•"/>
      <w:lvlJc w:val="left"/>
      <w:pPr>
        <w:ind w:left="4680"/>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lvl w:ilvl="7" w:tplc="606EC372">
      <w:start w:val="1"/>
      <w:numFmt w:val="bullet"/>
      <w:lvlText w:val="o"/>
      <w:lvlJc w:val="left"/>
      <w:pPr>
        <w:ind w:left="5400"/>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lvl w:ilvl="8" w:tplc="9C9A5406">
      <w:start w:val="1"/>
      <w:numFmt w:val="bullet"/>
      <w:lvlText w:val="▪"/>
      <w:lvlJc w:val="left"/>
      <w:pPr>
        <w:ind w:left="6120"/>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abstractNum>
  <w:abstractNum w:abstractNumId="34" w15:restartNumberingAfterBreak="0">
    <w:nsid w:val="5D1E1693"/>
    <w:multiLevelType w:val="multilevel"/>
    <w:tmpl w:val="8DD8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FF2549"/>
    <w:multiLevelType w:val="multilevel"/>
    <w:tmpl w:val="495CE4F8"/>
    <w:lvl w:ilvl="0">
      <w:start w:val="1"/>
      <w:numFmt w:val="bullet"/>
      <w:lvlText w:val=""/>
      <w:lvlJc w:val="left"/>
      <w:pPr>
        <w:tabs>
          <w:tab w:val="num" w:pos="1037"/>
        </w:tabs>
        <w:ind w:left="1037" w:hanging="360"/>
      </w:pPr>
      <w:rPr>
        <w:rFonts w:ascii="Symbol" w:hAnsi="Symbol" w:hint="default"/>
        <w:sz w:val="20"/>
      </w:rPr>
    </w:lvl>
    <w:lvl w:ilvl="1" w:tentative="1">
      <w:start w:val="1"/>
      <w:numFmt w:val="bullet"/>
      <w:lvlText w:val="o"/>
      <w:lvlJc w:val="left"/>
      <w:pPr>
        <w:tabs>
          <w:tab w:val="num" w:pos="1757"/>
        </w:tabs>
        <w:ind w:left="1757" w:hanging="360"/>
      </w:pPr>
      <w:rPr>
        <w:rFonts w:ascii="Courier New" w:hAnsi="Courier New" w:hint="default"/>
        <w:sz w:val="20"/>
      </w:rPr>
    </w:lvl>
    <w:lvl w:ilvl="2" w:tentative="1">
      <w:start w:val="1"/>
      <w:numFmt w:val="bullet"/>
      <w:lvlText w:val=""/>
      <w:lvlJc w:val="left"/>
      <w:pPr>
        <w:tabs>
          <w:tab w:val="num" w:pos="2477"/>
        </w:tabs>
        <w:ind w:left="2477" w:hanging="360"/>
      </w:pPr>
      <w:rPr>
        <w:rFonts w:ascii="Wingdings" w:hAnsi="Wingdings" w:hint="default"/>
        <w:sz w:val="20"/>
      </w:rPr>
    </w:lvl>
    <w:lvl w:ilvl="3" w:tentative="1">
      <w:start w:val="1"/>
      <w:numFmt w:val="bullet"/>
      <w:lvlText w:val=""/>
      <w:lvlJc w:val="left"/>
      <w:pPr>
        <w:tabs>
          <w:tab w:val="num" w:pos="3197"/>
        </w:tabs>
        <w:ind w:left="3197" w:hanging="360"/>
      </w:pPr>
      <w:rPr>
        <w:rFonts w:ascii="Wingdings" w:hAnsi="Wingdings" w:hint="default"/>
        <w:sz w:val="20"/>
      </w:rPr>
    </w:lvl>
    <w:lvl w:ilvl="4" w:tentative="1">
      <w:start w:val="1"/>
      <w:numFmt w:val="bullet"/>
      <w:lvlText w:val=""/>
      <w:lvlJc w:val="left"/>
      <w:pPr>
        <w:tabs>
          <w:tab w:val="num" w:pos="3917"/>
        </w:tabs>
        <w:ind w:left="3917" w:hanging="360"/>
      </w:pPr>
      <w:rPr>
        <w:rFonts w:ascii="Wingdings" w:hAnsi="Wingdings" w:hint="default"/>
        <w:sz w:val="20"/>
      </w:rPr>
    </w:lvl>
    <w:lvl w:ilvl="5" w:tentative="1">
      <w:start w:val="1"/>
      <w:numFmt w:val="bullet"/>
      <w:lvlText w:val=""/>
      <w:lvlJc w:val="left"/>
      <w:pPr>
        <w:tabs>
          <w:tab w:val="num" w:pos="4637"/>
        </w:tabs>
        <w:ind w:left="4637" w:hanging="360"/>
      </w:pPr>
      <w:rPr>
        <w:rFonts w:ascii="Wingdings" w:hAnsi="Wingdings" w:hint="default"/>
        <w:sz w:val="20"/>
      </w:rPr>
    </w:lvl>
    <w:lvl w:ilvl="6" w:tentative="1">
      <w:start w:val="1"/>
      <w:numFmt w:val="bullet"/>
      <w:lvlText w:val=""/>
      <w:lvlJc w:val="left"/>
      <w:pPr>
        <w:tabs>
          <w:tab w:val="num" w:pos="5357"/>
        </w:tabs>
        <w:ind w:left="5357" w:hanging="360"/>
      </w:pPr>
      <w:rPr>
        <w:rFonts w:ascii="Wingdings" w:hAnsi="Wingdings" w:hint="default"/>
        <w:sz w:val="20"/>
      </w:rPr>
    </w:lvl>
    <w:lvl w:ilvl="7" w:tentative="1">
      <w:start w:val="1"/>
      <w:numFmt w:val="bullet"/>
      <w:lvlText w:val=""/>
      <w:lvlJc w:val="left"/>
      <w:pPr>
        <w:tabs>
          <w:tab w:val="num" w:pos="6077"/>
        </w:tabs>
        <w:ind w:left="6077" w:hanging="360"/>
      </w:pPr>
      <w:rPr>
        <w:rFonts w:ascii="Wingdings" w:hAnsi="Wingdings" w:hint="default"/>
        <w:sz w:val="20"/>
      </w:rPr>
    </w:lvl>
    <w:lvl w:ilvl="8" w:tentative="1">
      <w:start w:val="1"/>
      <w:numFmt w:val="bullet"/>
      <w:lvlText w:val=""/>
      <w:lvlJc w:val="left"/>
      <w:pPr>
        <w:tabs>
          <w:tab w:val="num" w:pos="6797"/>
        </w:tabs>
        <w:ind w:left="6797" w:hanging="360"/>
      </w:pPr>
      <w:rPr>
        <w:rFonts w:ascii="Wingdings" w:hAnsi="Wingdings" w:hint="default"/>
        <w:sz w:val="20"/>
      </w:rPr>
    </w:lvl>
  </w:abstractNum>
  <w:abstractNum w:abstractNumId="36" w15:restartNumberingAfterBreak="0">
    <w:nsid w:val="6796225D"/>
    <w:multiLevelType w:val="multilevel"/>
    <w:tmpl w:val="15D04E0A"/>
    <w:lvl w:ilvl="0">
      <w:start w:val="1"/>
      <w:numFmt w:val="decimal"/>
      <w:lvlText w:val="%1"/>
      <w:lvlJc w:val="left"/>
      <w:pPr>
        <w:ind w:left="390" w:hanging="390"/>
      </w:pPr>
      <w:rPr>
        <w:rFonts w:hint="default"/>
      </w:rPr>
    </w:lvl>
    <w:lvl w:ilvl="1">
      <w:start w:val="1"/>
      <w:numFmt w:val="decimal"/>
      <w:lvlText w:val="%1.%2"/>
      <w:lvlJc w:val="left"/>
      <w:pPr>
        <w:ind w:left="1040" w:hanging="390"/>
      </w:pPr>
      <w:rPr>
        <w:rFonts w:hint="default"/>
      </w:rPr>
    </w:lvl>
    <w:lvl w:ilvl="2">
      <w:start w:val="1"/>
      <w:numFmt w:val="decimal"/>
      <w:lvlText w:val="%1.%2.%3"/>
      <w:lvlJc w:val="left"/>
      <w:pPr>
        <w:ind w:left="2020" w:hanging="720"/>
      </w:pPr>
      <w:rPr>
        <w:rFonts w:hint="default"/>
      </w:rPr>
    </w:lvl>
    <w:lvl w:ilvl="3">
      <w:start w:val="1"/>
      <w:numFmt w:val="decimal"/>
      <w:lvlText w:val="%1.%2.%3.%4"/>
      <w:lvlJc w:val="left"/>
      <w:pPr>
        <w:ind w:left="2670" w:hanging="720"/>
      </w:pPr>
      <w:rPr>
        <w:rFonts w:hint="default"/>
      </w:rPr>
    </w:lvl>
    <w:lvl w:ilvl="4">
      <w:start w:val="1"/>
      <w:numFmt w:val="decimal"/>
      <w:lvlText w:val="%1.%2.%3.%4.%5"/>
      <w:lvlJc w:val="left"/>
      <w:pPr>
        <w:ind w:left="3680" w:hanging="1080"/>
      </w:pPr>
      <w:rPr>
        <w:rFonts w:hint="default"/>
      </w:rPr>
    </w:lvl>
    <w:lvl w:ilvl="5">
      <w:start w:val="1"/>
      <w:numFmt w:val="decimal"/>
      <w:lvlText w:val="%1.%2.%3.%4.%5.%6"/>
      <w:lvlJc w:val="left"/>
      <w:pPr>
        <w:ind w:left="4690" w:hanging="1440"/>
      </w:pPr>
      <w:rPr>
        <w:rFonts w:hint="default"/>
      </w:rPr>
    </w:lvl>
    <w:lvl w:ilvl="6">
      <w:start w:val="1"/>
      <w:numFmt w:val="decimal"/>
      <w:lvlText w:val="%1.%2.%3.%4.%5.%6.%7"/>
      <w:lvlJc w:val="left"/>
      <w:pPr>
        <w:ind w:left="5340" w:hanging="1440"/>
      </w:pPr>
      <w:rPr>
        <w:rFonts w:hint="default"/>
      </w:rPr>
    </w:lvl>
    <w:lvl w:ilvl="7">
      <w:start w:val="1"/>
      <w:numFmt w:val="decimal"/>
      <w:lvlText w:val="%1.%2.%3.%4.%5.%6.%7.%8"/>
      <w:lvlJc w:val="left"/>
      <w:pPr>
        <w:ind w:left="6350" w:hanging="1800"/>
      </w:pPr>
      <w:rPr>
        <w:rFonts w:hint="default"/>
      </w:rPr>
    </w:lvl>
    <w:lvl w:ilvl="8">
      <w:start w:val="1"/>
      <w:numFmt w:val="decimal"/>
      <w:lvlText w:val="%1.%2.%3.%4.%5.%6.%7.%8.%9"/>
      <w:lvlJc w:val="left"/>
      <w:pPr>
        <w:ind w:left="7000" w:hanging="1800"/>
      </w:pPr>
      <w:rPr>
        <w:rFonts w:hint="default"/>
      </w:rPr>
    </w:lvl>
  </w:abstractNum>
  <w:abstractNum w:abstractNumId="37" w15:restartNumberingAfterBreak="0">
    <w:nsid w:val="68596A08"/>
    <w:multiLevelType w:val="multilevel"/>
    <w:tmpl w:val="03DE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030E8"/>
    <w:multiLevelType w:val="multilevel"/>
    <w:tmpl w:val="D6F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405EE9"/>
    <w:multiLevelType w:val="hybridMultilevel"/>
    <w:tmpl w:val="B5669C48"/>
    <w:lvl w:ilvl="0" w:tplc="039E3AA0">
      <w:start w:val="1"/>
      <w:numFmt w:val="bullet"/>
      <w:lvlText w:val="•"/>
      <w:lvlJc w:val="left"/>
      <w:pPr>
        <w:ind w:left="5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C5CB2E4">
      <w:start w:val="1"/>
      <w:numFmt w:val="bullet"/>
      <w:lvlText w:val="o"/>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8F6CCD2">
      <w:start w:val="1"/>
      <w:numFmt w:val="bullet"/>
      <w:lvlText w:val="▪"/>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0F8A6BCC">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334D4A8">
      <w:start w:val="1"/>
      <w:numFmt w:val="bullet"/>
      <w:lvlText w:val="o"/>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B8FE5612">
      <w:start w:val="1"/>
      <w:numFmt w:val="bullet"/>
      <w:lvlText w:val="▪"/>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43DE1B60">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2226D78">
      <w:start w:val="1"/>
      <w:numFmt w:val="bullet"/>
      <w:lvlText w:val="o"/>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2AAC95BE">
      <w:start w:val="1"/>
      <w:numFmt w:val="bullet"/>
      <w:lvlText w:val="▪"/>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0" w15:restartNumberingAfterBreak="0">
    <w:nsid w:val="741F132A"/>
    <w:multiLevelType w:val="hybridMultilevel"/>
    <w:tmpl w:val="C6E6D76C"/>
    <w:lvl w:ilvl="0" w:tplc="F94CA0AA">
      <w:start w:val="6"/>
      <w:numFmt w:val="decimal"/>
      <w:lvlText w:val="%1)"/>
      <w:lvlJc w:val="left"/>
      <w:pPr>
        <w:ind w:left="4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8F6379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8247AE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0A62D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A4E2CC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D3222A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56D75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0AE94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202150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1" w15:restartNumberingAfterBreak="0">
    <w:nsid w:val="78897EF3"/>
    <w:multiLevelType w:val="hybridMultilevel"/>
    <w:tmpl w:val="E6E8F96A"/>
    <w:lvl w:ilvl="0" w:tplc="1F1A7C76">
      <w:start w:val="2"/>
      <w:numFmt w:val="decimal"/>
      <w:lvlText w:val="[%1]"/>
      <w:lvlJc w:val="left"/>
      <w:pPr>
        <w:ind w:left="7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C1A27BA">
      <w:start w:val="1"/>
      <w:numFmt w:val="lowerLetter"/>
      <w:lvlText w:val="%2"/>
      <w:lvlJc w:val="left"/>
      <w:pPr>
        <w:ind w:left="11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250E5A0">
      <w:start w:val="1"/>
      <w:numFmt w:val="lowerRoman"/>
      <w:lvlText w:val="%3"/>
      <w:lvlJc w:val="left"/>
      <w:pPr>
        <w:ind w:left="19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82E568E">
      <w:start w:val="1"/>
      <w:numFmt w:val="decimal"/>
      <w:lvlText w:val="%4"/>
      <w:lvlJc w:val="left"/>
      <w:pPr>
        <w:ind w:left="2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1FA1D0E">
      <w:start w:val="1"/>
      <w:numFmt w:val="lowerLetter"/>
      <w:lvlText w:val="%5"/>
      <w:lvlJc w:val="left"/>
      <w:pPr>
        <w:ind w:left="33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7042AA8">
      <w:start w:val="1"/>
      <w:numFmt w:val="lowerRoman"/>
      <w:lvlText w:val="%6"/>
      <w:lvlJc w:val="left"/>
      <w:pPr>
        <w:ind w:left="40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79ACB98">
      <w:start w:val="1"/>
      <w:numFmt w:val="decimal"/>
      <w:lvlText w:val="%7"/>
      <w:lvlJc w:val="left"/>
      <w:pPr>
        <w:ind w:left="47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4480F6C">
      <w:start w:val="1"/>
      <w:numFmt w:val="lowerLetter"/>
      <w:lvlText w:val="%8"/>
      <w:lvlJc w:val="left"/>
      <w:pPr>
        <w:ind w:left="55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A02E10">
      <w:start w:val="1"/>
      <w:numFmt w:val="lowerRoman"/>
      <w:lvlText w:val="%9"/>
      <w:lvlJc w:val="left"/>
      <w:pPr>
        <w:ind w:left="6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7CC90650"/>
    <w:multiLevelType w:val="multilevel"/>
    <w:tmpl w:val="C4A8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C1659"/>
    <w:multiLevelType w:val="hybridMultilevel"/>
    <w:tmpl w:val="FBA6D0B4"/>
    <w:lvl w:ilvl="0" w:tplc="0A42E708">
      <w:start w:val="1"/>
      <w:numFmt w:val="decimal"/>
      <w:lvlText w:val="(%1)"/>
      <w:lvlJc w:val="left"/>
      <w:pPr>
        <w:ind w:left="7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390B36C">
      <w:start w:val="1"/>
      <w:numFmt w:val="lowerLetter"/>
      <w:lvlText w:val="%2"/>
      <w:lvlJc w:val="left"/>
      <w:pPr>
        <w:ind w:left="1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9B8E824">
      <w:start w:val="1"/>
      <w:numFmt w:val="lowerRoman"/>
      <w:lvlText w:val="%3"/>
      <w:lvlJc w:val="left"/>
      <w:pPr>
        <w:ind w:left="2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8BAA8CA">
      <w:start w:val="1"/>
      <w:numFmt w:val="decimal"/>
      <w:lvlText w:val="%4"/>
      <w:lvlJc w:val="left"/>
      <w:pPr>
        <w:ind w:left="2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84807C">
      <w:start w:val="1"/>
      <w:numFmt w:val="lowerLetter"/>
      <w:lvlText w:val="%5"/>
      <w:lvlJc w:val="left"/>
      <w:pPr>
        <w:ind w:left="36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BA48552">
      <w:start w:val="1"/>
      <w:numFmt w:val="lowerRoman"/>
      <w:lvlText w:val="%6"/>
      <w:lvlJc w:val="left"/>
      <w:pPr>
        <w:ind w:left="43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DAF112">
      <w:start w:val="1"/>
      <w:numFmt w:val="decimal"/>
      <w:lvlText w:val="%7"/>
      <w:lvlJc w:val="left"/>
      <w:pPr>
        <w:ind w:left="50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D3A762E">
      <w:start w:val="1"/>
      <w:numFmt w:val="lowerLetter"/>
      <w:lvlText w:val="%8"/>
      <w:lvlJc w:val="left"/>
      <w:pPr>
        <w:ind w:left="58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DB6FDBC">
      <w:start w:val="1"/>
      <w:numFmt w:val="lowerRoman"/>
      <w:lvlText w:val="%9"/>
      <w:lvlJc w:val="left"/>
      <w:pPr>
        <w:ind w:left="65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4" w15:restartNumberingAfterBreak="0">
    <w:nsid w:val="7FE24941"/>
    <w:multiLevelType w:val="hybridMultilevel"/>
    <w:tmpl w:val="2DC41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68239307">
    <w:abstractNumId w:val="18"/>
  </w:num>
  <w:num w:numId="2" w16cid:durableId="1012218133">
    <w:abstractNumId w:val="41"/>
  </w:num>
  <w:num w:numId="3" w16cid:durableId="369457303">
    <w:abstractNumId w:val="29"/>
  </w:num>
  <w:num w:numId="4" w16cid:durableId="1898126566">
    <w:abstractNumId w:val="26"/>
  </w:num>
  <w:num w:numId="5" w16cid:durableId="413556472">
    <w:abstractNumId w:val="40"/>
  </w:num>
  <w:num w:numId="6" w16cid:durableId="101153556">
    <w:abstractNumId w:val="14"/>
  </w:num>
  <w:num w:numId="7" w16cid:durableId="653266053">
    <w:abstractNumId w:val="0"/>
  </w:num>
  <w:num w:numId="8" w16cid:durableId="2134708948">
    <w:abstractNumId w:val="1"/>
  </w:num>
  <w:num w:numId="9" w16cid:durableId="1376198920">
    <w:abstractNumId w:val="43"/>
  </w:num>
  <w:num w:numId="10" w16cid:durableId="430248539">
    <w:abstractNumId w:val="10"/>
  </w:num>
  <w:num w:numId="11" w16cid:durableId="2002003434">
    <w:abstractNumId w:val="8"/>
  </w:num>
  <w:num w:numId="12" w16cid:durableId="1590503576">
    <w:abstractNumId w:val="33"/>
  </w:num>
  <w:num w:numId="13" w16cid:durableId="2071727140">
    <w:abstractNumId w:val="13"/>
  </w:num>
  <w:num w:numId="14" w16cid:durableId="2081900385">
    <w:abstractNumId w:val="25"/>
  </w:num>
  <w:num w:numId="15" w16cid:durableId="169612213">
    <w:abstractNumId w:val="39"/>
  </w:num>
  <w:num w:numId="16" w16cid:durableId="988902996">
    <w:abstractNumId w:val="5"/>
  </w:num>
  <w:num w:numId="17" w16cid:durableId="1998604548">
    <w:abstractNumId w:val="9"/>
  </w:num>
  <w:num w:numId="18" w16cid:durableId="1944144777">
    <w:abstractNumId w:val="11"/>
  </w:num>
  <w:num w:numId="19" w16cid:durableId="233706364">
    <w:abstractNumId w:val="12"/>
  </w:num>
  <w:num w:numId="20" w16cid:durableId="1972591290">
    <w:abstractNumId w:val="42"/>
  </w:num>
  <w:num w:numId="21" w16cid:durableId="1939832501">
    <w:abstractNumId w:val="28"/>
  </w:num>
  <w:num w:numId="22" w16cid:durableId="1869642612">
    <w:abstractNumId w:val="24"/>
  </w:num>
  <w:num w:numId="23" w16cid:durableId="322512304">
    <w:abstractNumId w:val="6"/>
  </w:num>
  <w:num w:numId="24" w16cid:durableId="322857532">
    <w:abstractNumId w:val="22"/>
  </w:num>
  <w:num w:numId="25" w16cid:durableId="2045978024">
    <w:abstractNumId w:val="30"/>
  </w:num>
  <w:num w:numId="26" w16cid:durableId="575894959">
    <w:abstractNumId w:val="36"/>
  </w:num>
  <w:num w:numId="27" w16cid:durableId="1787040658">
    <w:abstractNumId w:val="37"/>
  </w:num>
  <w:num w:numId="28" w16cid:durableId="1796097642">
    <w:abstractNumId w:val="3"/>
  </w:num>
  <w:num w:numId="29" w16cid:durableId="1870099084">
    <w:abstractNumId w:val="2"/>
  </w:num>
  <w:num w:numId="30" w16cid:durableId="1484809000">
    <w:abstractNumId w:val="15"/>
  </w:num>
  <w:num w:numId="31" w16cid:durableId="1654993320">
    <w:abstractNumId w:val="21"/>
  </w:num>
  <w:num w:numId="32" w16cid:durableId="661011428">
    <w:abstractNumId w:val="17"/>
  </w:num>
  <w:num w:numId="33" w16cid:durableId="1595089163">
    <w:abstractNumId w:val="35"/>
  </w:num>
  <w:num w:numId="34" w16cid:durableId="1124622140">
    <w:abstractNumId w:val="31"/>
  </w:num>
  <w:num w:numId="35" w16cid:durableId="1702827561">
    <w:abstractNumId w:val="32"/>
  </w:num>
  <w:num w:numId="36" w16cid:durableId="208492688">
    <w:abstractNumId w:val="16"/>
  </w:num>
  <w:num w:numId="37" w16cid:durableId="875585500">
    <w:abstractNumId w:val="23"/>
  </w:num>
  <w:num w:numId="38" w16cid:durableId="1656757891">
    <w:abstractNumId w:val="19"/>
  </w:num>
  <w:num w:numId="39" w16cid:durableId="558981322">
    <w:abstractNumId w:val="44"/>
  </w:num>
  <w:num w:numId="40" w16cid:durableId="1166869933">
    <w:abstractNumId w:val="4"/>
  </w:num>
  <w:num w:numId="41" w16cid:durableId="1586841138">
    <w:abstractNumId w:val="38"/>
  </w:num>
  <w:num w:numId="42" w16cid:durableId="437214291">
    <w:abstractNumId w:val="20"/>
  </w:num>
  <w:num w:numId="43" w16cid:durableId="287124441">
    <w:abstractNumId w:val="34"/>
  </w:num>
  <w:num w:numId="44" w16cid:durableId="1949044040">
    <w:abstractNumId w:val="27"/>
  </w:num>
  <w:num w:numId="45" w16cid:durableId="1743139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94"/>
    <w:rsid w:val="0015118F"/>
    <w:rsid w:val="001E5AB0"/>
    <w:rsid w:val="00316370"/>
    <w:rsid w:val="004D08F2"/>
    <w:rsid w:val="00545E94"/>
    <w:rsid w:val="005F530F"/>
    <w:rsid w:val="00690A32"/>
    <w:rsid w:val="006C2CD4"/>
    <w:rsid w:val="00977427"/>
    <w:rsid w:val="00AB72E1"/>
    <w:rsid w:val="00CA107A"/>
    <w:rsid w:val="00D23A3B"/>
    <w:rsid w:val="00D8666C"/>
    <w:rsid w:val="00E31614"/>
    <w:rsid w:val="00E80FAD"/>
    <w:rsid w:val="00F55829"/>
    <w:rsid w:val="00FA2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B784F"/>
  <w15:docId w15:val="{D83EA5B1-0728-48E9-9ABE-84479C6A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660" w:right="381"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left="2516"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3"/>
      <w:ind w:left="64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38"/>
      <w:ind w:left="537"/>
      <w:outlineLvl w:val="2"/>
    </w:pPr>
    <w:rPr>
      <w:rFonts w:ascii="Times New Roman" w:eastAsia="Times New Roman" w:hAnsi="Times New Roman" w:cs="Times New Roman"/>
      <w:color w:val="000000"/>
      <w:sz w:val="26"/>
    </w:rPr>
  </w:style>
  <w:style w:type="paragraph" w:styleId="Heading4">
    <w:name w:val="heading 4"/>
    <w:next w:val="Normal"/>
    <w:link w:val="Heading4Char"/>
    <w:uiPriority w:val="9"/>
    <w:unhideWhenUsed/>
    <w:qFormat/>
    <w:pPr>
      <w:keepNext/>
      <w:keepLines/>
      <w:spacing w:after="3"/>
      <w:ind w:left="644" w:hanging="10"/>
      <w:outlineLvl w:val="3"/>
    </w:pPr>
    <w:rPr>
      <w:rFonts w:ascii="Times New Roman" w:eastAsia="Times New Roman" w:hAnsi="Times New Roman" w:cs="Times New Roman"/>
      <w:b/>
      <w:color w:val="000000"/>
      <w:sz w:val="26"/>
    </w:rPr>
  </w:style>
  <w:style w:type="paragraph" w:styleId="Heading5">
    <w:name w:val="heading 5"/>
    <w:basedOn w:val="Normal"/>
    <w:next w:val="Normal"/>
    <w:link w:val="Heading5Char"/>
    <w:uiPriority w:val="9"/>
    <w:semiHidden/>
    <w:unhideWhenUsed/>
    <w:qFormat/>
    <w:rsid w:val="00690A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paragraph" w:styleId="ListParagraph">
    <w:name w:val="List Paragraph"/>
    <w:basedOn w:val="Normal"/>
    <w:uiPriority w:val="34"/>
    <w:qFormat/>
    <w:rsid w:val="004D08F2"/>
    <w:pPr>
      <w:ind w:left="720"/>
      <w:contextualSpacing/>
    </w:pPr>
  </w:style>
  <w:style w:type="character" w:customStyle="1" w:styleId="Heading5Char">
    <w:name w:val="Heading 5 Char"/>
    <w:basedOn w:val="DefaultParagraphFont"/>
    <w:link w:val="Heading5"/>
    <w:uiPriority w:val="9"/>
    <w:semiHidden/>
    <w:rsid w:val="00690A32"/>
    <w:rPr>
      <w:rFonts w:asciiTheme="majorHAnsi" w:eastAsiaTheme="majorEastAsia" w:hAnsiTheme="majorHAnsi" w:cstheme="majorBidi"/>
      <w:color w:val="2F5496" w:themeColor="accent1" w:themeShade="BF"/>
      <w:sz w:val="23"/>
    </w:rPr>
  </w:style>
  <w:style w:type="character" w:styleId="Hyperlink">
    <w:name w:val="Hyperlink"/>
    <w:basedOn w:val="DefaultParagraphFont"/>
    <w:uiPriority w:val="99"/>
    <w:unhideWhenUsed/>
    <w:rsid w:val="00D23A3B"/>
    <w:rPr>
      <w:color w:val="0563C1" w:themeColor="hyperlink"/>
      <w:u w:val="single"/>
    </w:rPr>
  </w:style>
  <w:style w:type="character" w:styleId="UnresolvedMention">
    <w:name w:val="Unresolved Mention"/>
    <w:basedOn w:val="DefaultParagraphFont"/>
    <w:uiPriority w:val="99"/>
    <w:semiHidden/>
    <w:unhideWhenUsed/>
    <w:rsid w:val="00D23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8529">
      <w:bodyDiv w:val="1"/>
      <w:marLeft w:val="0"/>
      <w:marRight w:val="0"/>
      <w:marTop w:val="0"/>
      <w:marBottom w:val="0"/>
      <w:divBdr>
        <w:top w:val="none" w:sz="0" w:space="0" w:color="auto"/>
        <w:left w:val="none" w:sz="0" w:space="0" w:color="auto"/>
        <w:bottom w:val="none" w:sz="0" w:space="0" w:color="auto"/>
        <w:right w:val="none" w:sz="0" w:space="0" w:color="auto"/>
      </w:divBdr>
    </w:div>
    <w:div w:id="353113513">
      <w:bodyDiv w:val="1"/>
      <w:marLeft w:val="0"/>
      <w:marRight w:val="0"/>
      <w:marTop w:val="0"/>
      <w:marBottom w:val="0"/>
      <w:divBdr>
        <w:top w:val="none" w:sz="0" w:space="0" w:color="auto"/>
        <w:left w:val="none" w:sz="0" w:space="0" w:color="auto"/>
        <w:bottom w:val="none" w:sz="0" w:space="0" w:color="auto"/>
        <w:right w:val="none" w:sz="0" w:space="0" w:color="auto"/>
      </w:divBdr>
    </w:div>
    <w:div w:id="376929400">
      <w:bodyDiv w:val="1"/>
      <w:marLeft w:val="0"/>
      <w:marRight w:val="0"/>
      <w:marTop w:val="0"/>
      <w:marBottom w:val="0"/>
      <w:divBdr>
        <w:top w:val="none" w:sz="0" w:space="0" w:color="auto"/>
        <w:left w:val="none" w:sz="0" w:space="0" w:color="auto"/>
        <w:bottom w:val="none" w:sz="0" w:space="0" w:color="auto"/>
        <w:right w:val="none" w:sz="0" w:space="0" w:color="auto"/>
      </w:divBdr>
    </w:div>
    <w:div w:id="456878663">
      <w:bodyDiv w:val="1"/>
      <w:marLeft w:val="0"/>
      <w:marRight w:val="0"/>
      <w:marTop w:val="0"/>
      <w:marBottom w:val="0"/>
      <w:divBdr>
        <w:top w:val="none" w:sz="0" w:space="0" w:color="auto"/>
        <w:left w:val="none" w:sz="0" w:space="0" w:color="auto"/>
        <w:bottom w:val="none" w:sz="0" w:space="0" w:color="auto"/>
        <w:right w:val="none" w:sz="0" w:space="0" w:color="auto"/>
      </w:divBdr>
    </w:div>
    <w:div w:id="466778578">
      <w:bodyDiv w:val="1"/>
      <w:marLeft w:val="0"/>
      <w:marRight w:val="0"/>
      <w:marTop w:val="0"/>
      <w:marBottom w:val="0"/>
      <w:divBdr>
        <w:top w:val="none" w:sz="0" w:space="0" w:color="auto"/>
        <w:left w:val="none" w:sz="0" w:space="0" w:color="auto"/>
        <w:bottom w:val="none" w:sz="0" w:space="0" w:color="auto"/>
        <w:right w:val="none" w:sz="0" w:space="0" w:color="auto"/>
      </w:divBdr>
    </w:div>
    <w:div w:id="596640085">
      <w:bodyDiv w:val="1"/>
      <w:marLeft w:val="0"/>
      <w:marRight w:val="0"/>
      <w:marTop w:val="0"/>
      <w:marBottom w:val="0"/>
      <w:divBdr>
        <w:top w:val="none" w:sz="0" w:space="0" w:color="auto"/>
        <w:left w:val="none" w:sz="0" w:space="0" w:color="auto"/>
        <w:bottom w:val="none" w:sz="0" w:space="0" w:color="auto"/>
        <w:right w:val="none" w:sz="0" w:space="0" w:color="auto"/>
      </w:divBdr>
    </w:div>
    <w:div w:id="607539741">
      <w:bodyDiv w:val="1"/>
      <w:marLeft w:val="0"/>
      <w:marRight w:val="0"/>
      <w:marTop w:val="0"/>
      <w:marBottom w:val="0"/>
      <w:divBdr>
        <w:top w:val="none" w:sz="0" w:space="0" w:color="auto"/>
        <w:left w:val="none" w:sz="0" w:space="0" w:color="auto"/>
        <w:bottom w:val="none" w:sz="0" w:space="0" w:color="auto"/>
        <w:right w:val="none" w:sz="0" w:space="0" w:color="auto"/>
      </w:divBdr>
    </w:div>
    <w:div w:id="640117791">
      <w:bodyDiv w:val="1"/>
      <w:marLeft w:val="0"/>
      <w:marRight w:val="0"/>
      <w:marTop w:val="0"/>
      <w:marBottom w:val="0"/>
      <w:divBdr>
        <w:top w:val="none" w:sz="0" w:space="0" w:color="auto"/>
        <w:left w:val="none" w:sz="0" w:space="0" w:color="auto"/>
        <w:bottom w:val="none" w:sz="0" w:space="0" w:color="auto"/>
        <w:right w:val="none" w:sz="0" w:space="0" w:color="auto"/>
      </w:divBdr>
    </w:div>
    <w:div w:id="796526226">
      <w:bodyDiv w:val="1"/>
      <w:marLeft w:val="0"/>
      <w:marRight w:val="0"/>
      <w:marTop w:val="0"/>
      <w:marBottom w:val="0"/>
      <w:divBdr>
        <w:top w:val="none" w:sz="0" w:space="0" w:color="auto"/>
        <w:left w:val="none" w:sz="0" w:space="0" w:color="auto"/>
        <w:bottom w:val="none" w:sz="0" w:space="0" w:color="auto"/>
        <w:right w:val="none" w:sz="0" w:space="0" w:color="auto"/>
      </w:divBdr>
    </w:div>
    <w:div w:id="1005866891">
      <w:bodyDiv w:val="1"/>
      <w:marLeft w:val="0"/>
      <w:marRight w:val="0"/>
      <w:marTop w:val="0"/>
      <w:marBottom w:val="0"/>
      <w:divBdr>
        <w:top w:val="none" w:sz="0" w:space="0" w:color="auto"/>
        <w:left w:val="none" w:sz="0" w:space="0" w:color="auto"/>
        <w:bottom w:val="none" w:sz="0" w:space="0" w:color="auto"/>
        <w:right w:val="none" w:sz="0" w:space="0" w:color="auto"/>
      </w:divBdr>
    </w:div>
    <w:div w:id="1038892420">
      <w:bodyDiv w:val="1"/>
      <w:marLeft w:val="0"/>
      <w:marRight w:val="0"/>
      <w:marTop w:val="0"/>
      <w:marBottom w:val="0"/>
      <w:divBdr>
        <w:top w:val="none" w:sz="0" w:space="0" w:color="auto"/>
        <w:left w:val="none" w:sz="0" w:space="0" w:color="auto"/>
        <w:bottom w:val="none" w:sz="0" w:space="0" w:color="auto"/>
        <w:right w:val="none" w:sz="0" w:space="0" w:color="auto"/>
      </w:divBdr>
    </w:div>
    <w:div w:id="1256133907">
      <w:bodyDiv w:val="1"/>
      <w:marLeft w:val="0"/>
      <w:marRight w:val="0"/>
      <w:marTop w:val="0"/>
      <w:marBottom w:val="0"/>
      <w:divBdr>
        <w:top w:val="none" w:sz="0" w:space="0" w:color="auto"/>
        <w:left w:val="none" w:sz="0" w:space="0" w:color="auto"/>
        <w:bottom w:val="none" w:sz="0" w:space="0" w:color="auto"/>
        <w:right w:val="none" w:sz="0" w:space="0" w:color="auto"/>
      </w:divBdr>
    </w:div>
    <w:div w:id="1341273162">
      <w:bodyDiv w:val="1"/>
      <w:marLeft w:val="0"/>
      <w:marRight w:val="0"/>
      <w:marTop w:val="0"/>
      <w:marBottom w:val="0"/>
      <w:divBdr>
        <w:top w:val="none" w:sz="0" w:space="0" w:color="auto"/>
        <w:left w:val="none" w:sz="0" w:space="0" w:color="auto"/>
        <w:bottom w:val="none" w:sz="0" w:space="0" w:color="auto"/>
        <w:right w:val="none" w:sz="0" w:space="0" w:color="auto"/>
      </w:divBdr>
    </w:div>
    <w:div w:id="1463768108">
      <w:bodyDiv w:val="1"/>
      <w:marLeft w:val="0"/>
      <w:marRight w:val="0"/>
      <w:marTop w:val="0"/>
      <w:marBottom w:val="0"/>
      <w:divBdr>
        <w:top w:val="none" w:sz="0" w:space="0" w:color="auto"/>
        <w:left w:val="none" w:sz="0" w:space="0" w:color="auto"/>
        <w:bottom w:val="none" w:sz="0" w:space="0" w:color="auto"/>
        <w:right w:val="none" w:sz="0" w:space="0" w:color="auto"/>
      </w:divBdr>
    </w:div>
    <w:div w:id="1516727348">
      <w:bodyDiv w:val="1"/>
      <w:marLeft w:val="0"/>
      <w:marRight w:val="0"/>
      <w:marTop w:val="0"/>
      <w:marBottom w:val="0"/>
      <w:divBdr>
        <w:top w:val="none" w:sz="0" w:space="0" w:color="auto"/>
        <w:left w:val="none" w:sz="0" w:space="0" w:color="auto"/>
        <w:bottom w:val="none" w:sz="0" w:space="0" w:color="auto"/>
        <w:right w:val="none" w:sz="0" w:space="0" w:color="auto"/>
      </w:divBdr>
    </w:div>
    <w:div w:id="1590311700">
      <w:bodyDiv w:val="1"/>
      <w:marLeft w:val="0"/>
      <w:marRight w:val="0"/>
      <w:marTop w:val="0"/>
      <w:marBottom w:val="0"/>
      <w:divBdr>
        <w:top w:val="none" w:sz="0" w:space="0" w:color="auto"/>
        <w:left w:val="none" w:sz="0" w:space="0" w:color="auto"/>
        <w:bottom w:val="none" w:sz="0" w:space="0" w:color="auto"/>
        <w:right w:val="none" w:sz="0" w:space="0" w:color="auto"/>
      </w:divBdr>
    </w:div>
    <w:div w:id="1656491633">
      <w:bodyDiv w:val="1"/>
      <w:marLeft w:val="0"/>
      <w:marRight w:val="0"/>
      <w:marTop w:val="0"/>
      <w:marBottom w:val="0"/>
      <w:divBdr>
        <w:top w:val="none" w:sz="0" w:space="0" w:color="auto"/>
        <w:left w:val="none" w:sz="0" w:space="0" w:color="auto"/>
        <w:bottom w:val="none" w:sz="0" w:space="0" w:color="auto"/>
        <w:right w:val="none" w:sz="0" w:space="0" w:color="auto"/>
      </w:divBdr>
    </w:div>
    <w:div w:id="1747219263">
      <w:bodyDiv w:val="1"/>
      <w:marLeft w:val="0"/>
      <w:marRight w:val="0"/>
      <w:marTop w:val="0"/>
      <w:marBottom w:val="0"/>
      <w:divBdr>
        <w:top w:val="none" w:sz="0" w:space="0" w:color="auto"/>
        <w:left w:val="none" w:sz="0" w:space="0" w:color="auto"/>
        <w:bottom w:val="none" w:sz="0" w:space="0" w:color="auto"/>
        <w:right w:val="none" w:sz="0" w:space="0" w:color="auto"/>
      </w:divBdr>
    </w:div>
    <w:div w:id="1777555010">
      <w:bodyDiv w:val="1"/>
      <w:marLeft w:val="0"/>
      <w:marRight w:val="0"/>
      <w:marTop w:val="0"/>
      <w:marBottom w:val="0"/>
      <w:divBdr>
        <w:top w:val="none" w:sz="0" w:space="0" w:color="auto"/>
        <w:left w:val="none" w:sz="0" w:space="0" w:color="auto"/>
        <w:bottom w:val="none" w:sz="0" w:space="0" w:color="auto"/>
        <w:right w:val="none" w:sz="0" w:space="0" w:color="auto"/>
      </w:divBdr>
    </w:div>
    <w:div w:id="1856459982">
      <w:bodyDiv w:val="1"/>
      <w:marLeft w:val="0"/>
      <w:marRight w:val="0"/>
      <w:marTop w:val="0"/>
      <w:marBottom w:val="0"/>
      <w:divBdr>
        <w:top w:val="none" w:sz="0" w:space="0" w:color="auto"/>
        <w:left w:val="none" w:sz="0" w:space="0" w:color="auto"/>
        <w:bottom w:val="none" w:sz="0" w:space="0" w:color="auto"/>
        <w:right w:val="none" w:sz="0" w:space="0" w:color="auto"/>
      </w:divBdr>
    </w:div>
    <w:div w:id="2032489912">
      <w:bodyDiv w:val="1"/>
      <w:marLeft w:val="0"/>
      <w:marRight w:val="0"/>
      <w:marTop w:val="0"/>
      <w:marBottom w:val="0"/>
      <w:divBdr>
        <w:top w:val="none" w:sz="0" w:space="0" w:color="auto"/>
        <w:left w:val="none" w:sz="0" w:space="0" w:color="auto"/>
        <w:bottom w:val="none" w:sz="0" w:space="0" w:color="auto"/>
        <w:right w:val="none" w:sz="0" w:space="0" w:color="auto"/>
      </w:divBdr>
    </w:div>
    <w:div w:id="205103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pa.go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who.in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c.europa.eu/environment/air/quality/standards.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5841</Words>
  <Characters>33296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panchananam Anand</cp:lastModifiedBy>
  <cp:revision>6</cp:revision>
  <cp:lastPrinted>2024-11-12T13:28:00Z</cp:lastPrinted>
  <dcterms:created xsi:type="dcterms:W3CDTF">2024-11-12T13:21:00Z</dcterms:created>
  <dcterms:modified xsi:type="dcterms:W3CDTF">2024-11-12T15:18:00Z</dcterms:modified>
</cp:coreProperties>
</file>