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Electronic Retail Sales Analysis - SQL Queries and Insights</w:t>
      </w:r>
    </w:p>
    <w:p w:rsidR="00000000" w:rsidDel="00000000" w:rsidP="00000000" w:rsidRDefault="00000000" w:rsidRPr="00000000" w14:paraId="00000002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rtl w:val="0"/>
        </w:rPr>
        <w:t xml:space="preserve">Best Month for Sales</w:t>
      </w:r>
    </w:p>
    <w:p w:rsidR="00000000" w:rsidDel="00000000" w:rsidP="00000000" w:rsidRDefault="00000000" w:rsidRPr="00000000" w14:paraId="00000003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SQL Query:</w:t>
      </w:r>
    </w:p>
    <w:p w:rsidR="00000000" w:rsidDel="00000000" w:rsidP="00000000" w:rsidRDefault="00000000" w:rsidRPr="00000000" w14:paraId="00000004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05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month(orderdate) as month,</w:t>
      </w:r>
    </w:p>
    <w:p w:rsidR="00000000" w:rsidDel="00000000" w:rsidP="00000000" w:rsidRDefault="00000000" w:rsidRPr="00000000" w14:paraId="00000006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sum(quantityordered * priceeach) as totalsales</w:t>
      </w:r>
    </w:p>
    <w:p w:rsidR="00000000" w:rsidDel="00000000" w:rsidP="00000000" w:rsidRDefault="00000000" w:rsidRPr="00000000" w14:paraId="00000007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SALES_DATA_13022025</w:t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month</w:t>
      </w:r>
    </w:p>
    <w:p w:rsidR="00000000" w:rsidDel="00000000" w:rsidP="00000000" w:rsidRDefault="00000000" w:rsidRPr="00000000" w14:paraId="00000009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totalsales desc;</w:t>
      </w:r>
    </w:p>
    <w:p w:rsidR="00000000" w:rsidDel="00000000" w:rsidP="00000000" w:rsidRDefault="00000000" w:rsidRPr="00000000" w14:paraId="0000000A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Output:</w:t>
      </w:r>
    </w:p>
    <w:tbl>
      <w:tblPr>
        <w:tblStyle w:val="Table1"/>
        <w:tblW w:w="32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5"/>
        <w:gridCol w:w="1800"/>
        <w:tblGridChange w:id="0">
          <w:tblGrid>
            <w:gridCol w:w="1435"/>
            <w:gridCol w:w="180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totalsales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4608220.13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3734714.66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3389203.47</w:t>
            </w:r>
          </w:p>
        </w:tc>
      </w:tr>
    </w:tbl>
    <w:p w:rsidR="00000000" w:rsidDel="00000000" w:rsidP="00000000" w:rsidRDefault="00000000" w:rsidRPr="00000000" w14:paraId="00000013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Insights: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280" w:lineRule="auto"/>
        <w:ind w:left="720" w:hanging="360"/>
        <w:rPr/>
      </w:pPr>
      <w:r w:rsidDel="00000000" w:rsidR="00000000" w:rsidRPr="00000000">
        <w:rPr>
          <w:rtl w:val="0"/>
        </w:rPr>
        <w:t xml:space="preserve">The highest sales occur in </w:t>
      </w:r>
      <w:r w:rsidDel="00000000" w:rsidR="00000000" w:rsidRPr="00000000">
        <w:rPr>
          <w:b w:val="1"/>
          <w:rtl w:val="0"/>
        </w:rPr>
        <w:t xml:space="preserve">December</w:t>
      </w:r>
      <w:r w:rsidDel="00000000" w:rsidR="00000000" w:rsidRPr="00000000">
        <w:rPr>
          <w:rtl w:val="0"/>
        </w:rPr>
        <w:t xml:space="preserve">, likely due to holiday shopping.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More discounts and marketing campaigns should be </w:t>
      </w:r>
      <w:r w:rsidDel="00000000" w:rsidR="00000000" w:rsidRPr="00000000">
        <w:rPr>
          <w:b w:val="1"/>
          <w:rtl w:val="0"/>
        </w:rPr>
        <w:t xml:space="preserve">focused on the top sales months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 . </w:t>
      </w:r>
      <w:r w:rsidDel="00000000" w:rsidR="00000000" w:rsidRPr="00000000">
        <w:rPr>
          <w:b w:val="1"/>
          <w:sz w:val="36"/>
          <w:szCs w:val="36"/>
          <w:rtl w:val="0"/>
        </w:rPr>
        <w:t xml:space="preserve">Best City for Sales</w:t>
      </w:r>
    </w:p>
    <w:p w:rsidR="00000000" w:rsidDel="00000000" w:rsidP="00000000" w:rsidRDefault="00000000" w:rsidRPr="00000000" w14:paraId="00000018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SQL Query:</w:t>
      </w:r>
    </w:p>
    <w:p w:rsidR="00000000" w:rsidDel="00000000" w:rsidP="00000000" w:rsidRDefault="00000000" w:rsidRPr="00000000" w14:paraId="00000019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city,</w:t>
      </w:r>
    </w:p>
    <w:p w:rsidR="00000000" w:rsidDel="00000000" w:rsidP="00000000" w:rsidRDefault="00000000" w:rsidRPr="00000000" w14:paraId="0000001A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sum(quantityordered * priceeach) as totalsales</w:t>
      </w:r>
    </w:p>
    <w:p w:rsidR="00000000" w:rsidDel="00000000" w:rsidP="00000000" w:rsidRDefault="00000000" w:rsidRPr="00000000" w14:paraId="0000001B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SALES_DATA_13022025</w:t>
      </w:r>
    </w:p>
    <w:p w:rsidR="00000000" w:rsidDel="00000000" w:rsidP="00000000" w:rsidRDefault="00000000" w:rsidRPr="00000000" w14:paraId="0000001C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city</w:t>
      </w:r>
    </w:p>
    <w:p w:rsidR="00000000" w:rsidDel="00000000" w:rsidP="00000000" w:rsidRDefault="00000000" w:rsidRPr="00000000" w14:paraId="0000001D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totalsales desc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 1;</w:t>
      </w:r>
    </w:p>
    <w:p w:rsidR="00000000" w:rsidDel="00000000" w:rsidP="00000000" w:rsidRDefault="00000000" w:rsidRPr="00000000" w14:paraId="0000001F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Expected Output:</w:t>
      </w:r>
    </w:p>
    <w:tbl>
      <w:tblPr>
        <w:tblStyle w:val="Table2"/>
        <w:tblW w:w="3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1440"/>
        <w:tblGridChange w:id="0">
          <w:tblGrid>
            <w:gridCol w:w="1885"/>
            <w:gridCol w:w="144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city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totalsales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San Francisco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8254633</w:t>
            </w:r>
          </w:p>
        </w:tc>
      </w:tr>
    </w:tbl>
    <w:p w:rsidR="00000000" w:rsidDel="00000000" w:rsidP="00000000" w:rsidRDefault="00000000" w:rsidRPr="00000000" w14:paraId="00000024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Insights: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San Francisco</w:t>
      </w:r>
      <w:r w:rsidDel="00000000" w:rsidR="00000000" w:rsidRPr="00000000">
        <w:rPr>
          <w:rtl w:val="0"/>
        </w:rPr>
        <w:t xml:space="preserve"> is the top-performing city.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More inventory should be stocked in San Francisco to meet demand.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Focused </w:t>
      </w:r>
      <w:r w:rsidDel="00000000" w:rsidR="00000000" w:rsidRPr="00000000">
        <w:rPr>
          <w:b w:val="1"/>
          <w:rtl w:val="0"/>
        </w:rPr>
        <w:t xml:space="preserve">regional ads</w:t>
      </w:r>
      <w:r w:rsidDel="00000000" w:rsidR="00000000" w:rsidRPr="00000000">
        <w:rPr>
          <w:rtl w:val="0"/>
        </w:rPr>
        <w:t xml:space="preserve"> should be placed for San Francisco customers.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rtl w:val="0"/>
        </w:rPr>
        <w:t xml:space="preserve">Best Time for Advertisements</w:t>
      </w:r>
    </w:p>
    <w:p w:rsidR="00000000" w:rsidDel="00000000" w:rsidP="00000000" w:rsidRDefault="00000000" w:rsidRPr="00000000" w14:paraId="0000002A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SQL Query:</w:t>
      </w:r>
    </w:p>
    <w:p w:rsidR="00000000" w:rsidDel="00000000" w:rsidP="00000000" w:rsidRDefault="00000000" w:rsidRPr="00000000" w14:paraId="0000002B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</w:t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hour(orderdate) as hourvalue,</w:t>
      </w:r>
    </w:p>
    <w:p w:rsidR="00000000" w:rsidDel="00000000" w:rsidP="00000000" w:rsidRDefault="00000000" w:rsidRPr="00000000" w14:paraId="0000002D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count(distinct orderid) as uniqueordercount</w:t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sales_data_13022025</w:t>
      </w:r>
    </w:p>
    <w:p w:rsidR="00000000" w:rsidDel="00000000" w:rsidP="00000000" w:rsidRDefault="00000000" w:rsidRPr="00000000" w14:paraId="0000002F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where orderdate is not null</w:t>
      </w:r>
    </w:p>
    <w:p w:rsidR="00000000" w:rsidDel="00000000" w:rsidP="00000000" w:rsidRDefault="00000000" w:rsidRPr="00000000" w14:paraId="00000030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hour(orderdate)</w:t>
      </w:r>
    </w:p>
    <w:p w:rsidR="00000000" w:rsidDel="00000000" w:rsidP="00000000" w:rsidRDefault="00000000" w:rsidRPr="00000000" w14:paraId="00000031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uniqueordercount desc;</w:t>
      </w:r>
    </w:p>
    <w:p w:rsidR="00000000" w:rsidDel="00000000" w:rsidP="00000000" w:rsidRDefault="00000000" w:rsidRPr="00000000" w14:paraId="00000032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Expected Output:</w:t>
      </w:r>
    </w:p>
    <w:tbl>
      <w:tblPr>
        <w:tblStyle w:val="Table3"/>
        <w:tblW w:w="2806.0" w:type="dxa"/>
        <w:jc w:val="lef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400"/>
      </w:tblPr>
      <w:tblGrid>
        <w:gridCol w:w="1040"/>
        <w:gridCol w:w="1766"/>
        <w:tblGridChange w:id="0">
          <w:tblGrid>
            <w:gridCol w:w="1040"/>
            <w:gridCol w:w="1766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hourvalue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uniqueordercount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12377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12082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11882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Insights: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Peak order hours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b w:val="1"/>
          <w:rtl w:val="0"/>
        </w:rPr>
        <w:t xml:space="preserve">18.00- 19.00hrs</w:t>
      </w:r>
      <w:r w:rsidDel="00000000" w:rsidR="00000000" w:rsidRPr="00000000">
        <w:rPr>
          <w:rtl w:val="0"/>
        </w:rPr>
        <w:t xml:space="preserve">, meaning advertisements should be scheduled during this time.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Midday sales spike at </w:t>
      </w:r>
      <w:r w:rsidDel="00000000" w:rsidR="00000000" w:rsidRPr="00000000">
        <w:rPr>
          <w:b w:val="1"/>
          <w:rtl w:val="0"/>
        </w:rPr>
        <w:t xml:space="preserve">11.00 – 12.00hrs</w:t>
      </w:r>
      <w:r w:rsidDel="00000000" w:rsidR="00000000" w:rsidRPr="00000000">
        <w:rPr>
          <w:rtl w:val="0"/>
        </w:rPr>
        <w:t xml:space="preserve">, making it another good time for promotions.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rtl w:val="0"/>
        </w:rPr>
        <w:t xml:space="preserve">Products Frequently Bought Together</w:t>
      </w:r>
    </w:p>
    <w:p w:rsidR="00000000" w:rsidDel="00000000" w:rsidP="00000000" w:rsidRDefault="00000000" w:rsidRPr="00000000" w14:paraId="00000040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SQL Query:</w:t>
      </w:r>
    </w:p>
    <w:p w:rsidR="00000000" w:rsidDel="00000000" w:rsidP="00000000" w:rsidRDefault="00000000" w:rsidRPr="00000000" w14:paraId="00000041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product,</w:t>
      </w:r>
    </w:p>
    <w:p w:rsidR="00000000" w:rsidDel="00000000" w:rsidP="00000000" w:rsidRDefault="00000000" w:rsidRPr="00000000" w14:paraId="00000042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count(distinct orderid) as orders</w:t>
      </w:r>
    </w:p>
    <w:p w:rsidR="00000000" w:rsidDel="00000000" w:rsidP="00000000" w:rsidRDefault="00000000" w:rsidRPr="00000000" w14:paraId="00000043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sales_data_13022025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product</w:t>
      </w:r>
    </w:p>
    <w:p w:rsidR="00000000" w:rsidDel="00000000" w:rsidP="00000000" w:rsidRDefault="00000000" w:rsidRPr="00000000" w14:paraId="00000045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orders desc</w:t>
      </w:r>
    </w:p>
    <w:p w:rsidR="00000000" w:rsidDel="00000000" w:rsidP="00000000" w:rsidRDefault="00000000" w:rsidRPr="00000000" w14:paraId="00000046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 5;</w:t>
      </w:r>
    </w:p>
    <w:p w:rsidR="00000000" w:rsidDel="00000000" w:rsidP="00000000" w:rsidRDefault="00000000" w:rsidRPr="00000000" w14:paraId="00000047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Expected Output:</w:t>
      </w:r>
    </w:p>
    <w:tbl>
      <w:tblPr>
        <w:tblStyle w:val="Table4"/>
        <w:tblW w:w="35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808"/>
        <w:tblGridChange w:id="0">
          <w:tblGrid>
            <w:gridCol w:w="2695"/>
            <w:gridCol w:w="808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product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orders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USB-C Charging Cable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21855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Lightning Charging Cable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21604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AAA Batteries (4-pack)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20593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AA Batteries (4-pack)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20542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Wired Headphones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18847</w:t>
            </w:r>
          </w:p>
        </w:tc>
      </w:tr>
    </w:tbl>
    <w:p w:rsidR="00000000" w:rsidDel="00000000" w:rsidP="00000000" w:rsidRDefault="00000000" w:rsidRPr="00000000" w14:paraId="00000055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Insights: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USB-C Charging cables</w:t>
      </w:r>
      <w:r w:rsidDel="00000000" w:rsidR="00000000" w:rsidRPr="00000000">
        <w:rPr>
          <w:rtl w:val="0"/>
        </w:rPr>
        <w:t xml:space="preserve"> are frequently bought.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Bundle deals for these products can </w:t>
      </w:r>
      <w:r w:rsidDel="00000000" w:rsidR="00000000" w:rsidRPr="00000000">
        <w:rPr>
          <w:b w:val="1"/>
          <w:rtl w:val="0"/>
        </w:rPr>
        <w:t xml:space="preserve">increase sales revenue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sz w:val="36"/>
          <w:szCs w:val="36"/>
          <w:rtl w:val="0"/>
        </w:rPr>
        <w:t xml:space="preserve">. </w:t>
      </w:r>
      <w:r w:rsidDel="00000000" w:rsidR="00000000" w:rsidRPr="00000000">
        <w:rPr>
          <w:b w:val="1"/>
          <w:sz w:val="36"/>
          <w:szCs w:val="36"/>
          <w:rtl w:val="0"/>
        </w:rPr>
        <w:t xml:space="preserve">Best-Selling Product</w:t>
      </w:r>
    </w:p>
    <w:p w:rsidR="00000000" w:rsidDel="00000000" w:rsidP="00000000" w:rsidRDefault="00000000" w:rsidRPr="00000000" w14:paraId="0000005A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SQL Query:</w:t>
      </w:r>
    </w:p>
    <w:p w:rsidR="00000000" w:rsidDel="00000000" w:rsidP="00000000" w:rsidRDefault="00000000" w:rsidRPr="00000000" w14:paraId="0000005B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product,</w:t>
      </w:r>
    </w:p>
    <w:p w:rsidR="00000000" w:rsidDel="00000000" w:rsidP="00000000" w:rsidRDefault="00000000" w:rsidRPr="00000000" w14:paraId="0000005C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sum(quantityordered) as totalquantity</w:t>
      </w:r>
    </w:p>
    <w:p w:rsidR="00000000" w:rsidDel="00000000" w:rsidP="00000000" w:rsidRDefault="00000000" w:rsidRPr="00000000" w14:paraId="0000005D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sales_data_13022025</w:t>
      </w:r>
    </w:p>
    <w:p w:rsidR="00000000" w:rsidDel="00000000" w:rsidP="00000000" w:rsidRDefault="00000000" w:rsidRPr="00000000" w14:paraId="0000005E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group by product</w:t>
      </w:r>
    </w:p>
    <w:p w:rsidR="00000000" w:rsidDel="00000000" w:rsidP="00000000" w:rsidRDefault="00000000" w:rsidRPr="00000000" w14:paraId="0000005F">
      <w:pPr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order by totalquantity desc</w:t>
      </w:r>
    </w:p>
    <w:p w:rsidR="00000000" w:rsidDel="00000000" w:rsidP="00000000" w:rsidRDefault="00000000" w:rsidRPr="00000000" w14:paraId="00000060">
      <w:pPr>
        <w:spacing w:after="280" w:before="2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limit 1;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80" w:before="280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Expected Output:</w:t>
      </w:r>
      <w:r w:rsidDel="00000000" w:rsidR="00000000" w:rsidRPr="00000000">
        <w:rPr>
          <w:rtl w:val="0"/>
        </w:rPr>
      </w:r>
    </w:p>
    <w:tbl>
      <w:tblPr>
        <w:tblStyle w:val="Table5"/>
        <w:tblW w:w="32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43"/>
        <w:gridCol w:w="1237"/>
        <w:tblGridChange w:id="0">
          <w:tblGrid>
            <w:gridCol w:w="2043"/>
            <w:gridCol w:w="123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totalquantity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AAA Batteries (4-pack)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jc w:val="right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30949</w:t>
            </w:r>
          </w:p>
        </w:tc>
      </w:tr>
    </w:tbl>
    <w:p w:rsidR="00000000" w:rsidDel="00000000" w:rsidP="00000000" w:rsidRDefault="00000000" w:rsidRPr="00000000" w14:paraId="00000066">
      <w:pPr>
        <w:spacing w:after="280" w:before="28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Insights: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before="28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AAA Batteries (4-pack)</w:t>
      </w:r>
      <w:r w:rsidDel="00000000" w:rsidR="00000000" w:rsidRPr="00000000">
        <w:rPr>
          <w:rtl w:val="0"/>
        </w:rPr>
        <w:t xml:space="preserve"> is the best-selling product.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More stock should be kept to </w:t>
      </w:r>
      <w:r w:rsidDel="00000000" w:rsidR="00000000" w:rsidRPr="00000000">
        <w:rPr>
          <w:b w:val="1"/>
          <w:rtl w:val="0"/>
        </w:rPr>
        <w:t xml:space="preserve">avoid shortages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28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Discounts and promotions on </w:t>
      </w:r>
      <w:r w:rsidDel="00000000" w:rsidR="00000000" w:rsidRPr="00000000">
        <w:rPr>
          <w:b w:val="1"/>
          <w:rtl w:val="0"/>
        </w:rPr>
        <w:t xml:space="preserve">best-sellers</w:t>
      </w:r>
      <w:r w:rsidDel="00000000" w:rsidR="00000000" w:rsidRPr="00000000">
        <w:rPr>
          <w:rtl w:val="0"/>
        </w:rPr>
        <w:t xml:space="preserve"> can increase customer loyalty.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Final Business Strategy Recommendations</w:t>
      </w:r>
    </w:p>
    <w:tbl>
      <w:tblPr>
        <w:tblStyle w:val="Table6"/>
        <w:tblW w:w="9360.0" w:type="dxa"/>
        <w:jc w:val="left"/>
        <w:tblLayout w:type="fixed"/>
        <w:tblLook w:val="0400"/>
      </w:tblPr>
      <w:tblGrid>
        <w:gridCol w:w="4127"/>
        <w:gridCol w:w="5233"/>
        <w:tblGridChange w:id="0">
          <w:tblGrid>
            <w:gridCol w:w="4127"/>
            <w:gridCol w:w="5233"/>
          </w:tblGrid>
        </w:tblGridChange>
      </w:tblGrid>
      <w:tr>
        <w:trPr>
          <w:cantSplit w:val="0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Recommendation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December has the highest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Run promotions and ads aggressively during this period.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San Francisco  has the highest 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Allocate more stock and focus marketing campaigns in Sanfrancisco.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18.00 – 19.00hrs is the busiest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Schedule ads and email campaigns at this time.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USB Charging Cable is frequently bought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Offer bundle deals to maximize revenue.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AAA Batteries (4-pack)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is the best-selling 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Keep high stock availability and promote it further.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before="280" w:lineRule="auto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before="280" w:lineRule="auto"/>
        <w:rPr>
          <w:rFonts w:ascii="Quattrocento Sans" w:cs="Quattrocento Sans" w:eastAsia="Quattrocento Sans" w:hAnsi="Quattrocento San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before="28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Next Steps</w:t>
      </w:r>
    </w:p>
    <w:p w:rsidR="00000000" w:rsidDel="00000000" w:rsidP="00000000" w:rsidRDefault="00000000" w:rsidRPr="00000000" w14:paraId="0000007C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1. Real-time dashboards need to Be implemented to track </w:t>
      </w:r>
      <w:r w:rsidDel="00000000" w:rsidR="00000000" w:rsidRPr="00000000">
        <w:rPr>
          <w:b w:val="1"/>
          <w:rtl w:val="0"/>
        </w:rPr>
        <w:t xml:space="preserve">sales trends dynamically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7D">
      <w:pPr>
        <w:spacing w:after="280" w:before="280" w:lineRule="auto"/>
        <w:rPr/>
      </w:pPr>
      <w:r w:rsidDel="00000000" w:rsidR="00000000" w:rsidRPr="00000000">
        <w:rPr>
          <w:rtl w:val="0"/>
        </w:rPr>
        <w:t xml:space="preserve">2. Optimize </w:t>
      </w:r>
      <w:r w:rsidDel="00000000" w:rsidR="00000000" w:rsidRPr="00000000">
        <w:rPr>
          <w:b w:val="1"/>
          <w:rtl w:val="0"/>
        </w:rPr>
        <w:t xml:space="preserve">advertising budget</w:t>
      </w:r>
      <w:r w:rsidDel="00000000" w:rsidR="00000000" w:rsidRPr="00000000">
        <w:rPr>
          <w:rtl w:val="0"/>
        </w:rPr>
        <w:t xml:space="preserve"> based on peak shopping times.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59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59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59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59" w:lineRule="auto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="259" w:lineRule="auto"/>
    </w:pPr>
    <w:rPr>
      <w:rFonts w:ascii="Calibri" w:cs="Calibri" w:eastAsia="Calibri" w:hAnsi="Calibri"/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947119"/>
    <w:pPr>
      <w:spacing w:after="0" w:line="240" w:lineRule="auto"/>
    </w:pPr>
    <w:rPr>
      <w:rFonts w:cs="Times New Roman" w:eastAsia="Times New Roman"/>
      <w:kern w:val="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1362EE"/>
    <w:pPr>
      <w:keepNext w:val="1"/>
      <w:keepLines w:val="1"/>
      <w:spacing w:after="80" w:before="360" w:line="259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362EE"/>
    <w:pPr>
      <w:keepNext w:val="1"/>
      <w:keepLines w:val="1"/>
      <w:spacing w:after="80" w:before="160" w:line="259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1362EE"/>
    <w:pPr>
      <w:keepNext w:val="1"/>
      <w:keepLines w:val="1"/>
      <w:spacing w:after="80" w:before="160" w:line="259" w:lineRule="auto"/>
      <w:outlineLvl w:val="2"/>
    </w:pPr>
    <w:rPr>
      <w:rFonts w:asciiTheme="minorHAnsi" w:cstheme="majorBidi" w:eastAsiaTheme="majorEastAsia" w:hAnsiTheme="minorHAnsi"/>
      <w:color w:val="2f5496" w:themeColor="accent1" w:themeShade="0000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362EE"/>
    <w:pPr>
      <w:keepNext w:val="1"/>
      <w:keepLines w:val="1"/>
      <w:spacing w:after="40" w:before="80" w:line="259" w:lineRule="auto"/>
      <w:outlineLvl w:val="3"/>
    </w:pPr>
    <w:rPr>
      <w:rFonts w:asciiTheme="minorHAnsi" w:cstheme="majorBidi" w:eastAsiaTheme="majorEastAsia" w:hAnsiTheme="minorHAnsi"/>
      <w:i w:val="1"/>
      <w:iCs w:val="1"/>
      <w:color w:val="2f5496" w:themeColor="accent1" w:themeShade="0000BF"/>
      <w:kern w:val="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362EE"/>
    <w:pPr>
      <w:keepNext w:val="1"/>
      <w:keepLines w:val="1"/>
      <w:spacing w:after="40" w:before="80" w:line="259" w:lineRule="auto"/>
      <w:outlineLvl w:val="4"/>
    </w:pPr>
    <w:rPr>
      <w:rFonts w:asciiTheme="minorHAnsi" w:cstheme="majorBidi" w:eastAsiaTheme="majorEastAsia" w:hAnsiTheme="minorHAnsi"/>
      <w:color w:val="2f5496" w:themeColor="accent1" w:themeShade="0000BF"/>
      <w:kern w:val="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362EE"/>
    <w:pPr>
      <w:keepNext w:val="1"/>
      <w:keepLines w:val="1"/>
      <w:spacing w:before="40" w:line="259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362EE"/>
    <w:pPr>
      <w:keepNext w:val="1"/>
      <w:keepLines w:val="1"/>
      <w:spacing w:before="40" w:line="259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362EE"/>
    <w:pPr>
      <w:keepNext w:val="1"/>
      <w:keepLines w:val="1"/>
      <w:spacing w:line="259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362EE"/>
    <w:pPr>
      <w:keepNext w:val="1"/>
      <w:keepLines w:val="1"/>
      <w:spacing w:line="259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362EE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362E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1362EE"/>
    <w:rPr>
      <w:rFonts w:asciiTheme="minorHAnsi" w:cstheme="majorBidi" w:eastAsiaTheme="majorEastAsia" w:hAnsiTheme="minorHAnsi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362EE"/>
    <w:rPr>
      <w:rFonts w:asciiTheme="minorHAnsi" w:cstheme="majorBidi" w:eastAsiaTheme="majorEastAsia" w:hAnsiTheme="minorHAnsi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362EE"/>
    <w:rPr>
      <w:rFonts w:asciiTheme="minorHAnsi" w:cstheme="majorBidi" w:eastAsiaTheme="majorEastAsia" w:hAnsiTheme="minorHAnsi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362EE"/>
    <w:rPr>
      <w:rFonts w:asciiTheme="minorHAnsi" w:cstheme="majorBidi" w:eastAsiaTheme="majorEastAsia" w:hAnsiTheme="minorHAnsi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362EE"/>
    <w:rPr>
      <w:rFonts w:asciiTheme="minorHAnsi" w:cstheme="majorBidi" w:eastAsiaTheme="majorEastAsia" w:hAnsiTheme="minorHAnsi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362EE"/>
    <w:rPr>
      <w:rFonts w:asciiTheme="minorHAnsi" w:cstheme="majorBidi" w:eastAsiaTheme="majorEastAsia" w:hAnsiTheme="minorHAnsi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362EE"/>
    <w:rPr>
      <w:rFonts w:asciiTheme="minorHAnsi" w:cstheme="majorBidi" w:eastAsiaTheme="majorEastAsia" w:hAnsiTheme="minorHAnsi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362EE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362E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362EE"/>
    <w:pPr>
      <w:numPr>
        <w:ilvl w:val="1"/>
      </w:numPr>
      <w:spacing w:after="160" w:line="259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362EE"/>
    <w:rPr>
      <w:rFonts w:asciiTheme="minorHAnsi" w:cstheme="majorBidi" w:eastAsiaTheme="majorEastAsia" w:hAnsiTheme="minorHAnsi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362EE"/>
    <w:pPr>
      <w:spacing w:after="160" w:before="160" w:line="259" w:lineRule="auto"/>
      <w:jc w:val="center"/>
    </w:pPr>
    <w:rPr>
      <w:rFonts w:cs="Latha" w:eastAsiaTheme="minorHAnsi"/>
      <w:i w:val="1"/>
      <w:iCs w:val="1"/>
      <w:color w:val="404040" w:themeColor="text1" w:themeTint="0000BF"/>
      <w:kern w:val="2"/>
      <w:szCs w:val="22"/>
    </w:rPr>
  </w:style>
  <w:style w:type="character" w:styleId="QuoteChar" w:customStyle="1">
    <w:name w:val="Quote Char"/>
    <w:basedOn w:val="DefaultParagraphFont"/>
    <w:link w:val="Quote"/>
    <w:uiPriority w:val="29"/>
    <w:rsid w:val="001362EE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362EE"/>
    <w:pPr>
      <w:spacing w:after="160" w:line="259" w:lineRule="auto"/>
      <w:ind w:left="720"/>
      <w:contextualSpacing w:val="1"/>
    </w:pPr>
    <w:rPr>
      <w:rFonts w:cs="Latha" w:eastAsiaTheme="minorHAnsi"/>
      <w:kern w:val="2"/>
      <w:szCs w:val="22"/>
    </w:rPr>
  </w:style>
  <w:style w:type="character" w:styleId="IntenseEmphasis">
    <w:name w:val="Intense Emphasis"/>
    <w:basedOn w:val="DefaultParagraphFont"/>
    <w:uiPriority w:val="21"/>
    <w:qFormat w:val="1"/>
    <w:rsid w:val="001362EE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362EE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 w:line="259" w:lineRule="auto"/>
      <w:ind w:left="864" w:right="864"/>
      <w:jc w:val="center"/>
    </w:pPr>
    <w:rPr>
      <w:rFonts w:cs="Latha" w:eastAsiaTheme="minorHAnsi"/>
      <w:i w:val="1"/>
      <w:iCs w:val="1"/>
      <w:color w:val="2f5496" w:themeColor="accent1" w:themeShade="0000BF"/>
      <w:kern w:val="2"/>
      <w:szCs w:val="2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362EE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362EE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1362EE"/>
    <w:rPr>
      <w:b w:val="1"/>
      <w:bCs w:val="1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3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362EE"/>
    <w:rPr>
      <w:rFonts w:ascii="Courier New" w:cs="Courier New" w:eastAsia="Times New Roman" w:hAnsi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1362EE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semiHidden w:val="1"/>
    <w:unhideWhenUsed w:val="1"/>
    <w:rsid w:val="001362EE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spacing w:after="160" w:line="259" w:lineRule="auto"/>
    </w:pPr>
    <w:rPr>
      <w:rFonts w:ascii="Calibri" w:cs="Calibri" w:eastAsia="Calibri" w:hAnsi="Calibri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L23ZBoOHkKR9BR1S2ND3uGhSbw==">CgMxLjA4AHIhMWVuMDFoRFkwdVFrME9BUnpmWWQ0TFlYcktsX1hqdExD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2025-02-13T14:52:00Z</dcterms:created>
  <dc:creator>Anandha lakshmi karnan</dc:creator>
</cp:coreProperties>
</file>