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FD4DB" w14:textId="77777777" w:rsidR="008F621F" w:rsidRDefault="00C0227D">
      <w:pPr>
        <w:pStyle w:val="ResumeHeading"/>
        <w:spacing w:line="240" w:lineRule="auto"/>
        <w:jc w:val="center"/>
      </w:pPr>
      <w:r>
        <w:rPr>
          <w:rFonts w:ascii="Calibri" w:hAnsi="Calibri"/>
          <w:sz w:val="20"/>
        </w:rPr>
        <w:t>ANANDHAN ANBALAGAN</w:t>
      </w:r>
    </w:p>
    <w:p w14:paraId="37989D06" w14:textId="77777777" w:rsidR="008F621F" w:rsidRDefault="00C0227D">
      <w:pPr>
        <w:spacing w:after="100" w:line="240" w:lineRule="auto"/>
        <w:jc w:val="center"/>
      </w:pPr>
      <w:r>
        <w:rPr>
          <w:rFonts w:ascii="Calibri" w:hAnsi="Calibri"/>
          <w:sz w:val="20"/>
        </w:rPr>
        <w:t>Bengaluru, Karnataka, India | anandhan1994@gmail.com | 9080210117 | linkedin.com/in/anandhan1994</w:t>
      </w:r>
    </w:p>
    <w:p w14:paraId="41731E4F" w14:textId="77777777" w:rsidR="008F621F" w:rsidRDefault="00C0227D">
      <w:pPr>
        <w:pStyle w:val="ResumeSection"/>
        <w:pBdr>
          <w:bottom w:val="single" w:sz="6" w:space="1" w:color="777777"/>
        </w:pBdr>
        <w:spacing w:line="240" w:lineRule="auto"/>
      </w:pPr>
      <w:r>
        <w:rPr>
          <w:rFonts w:ascii="Calibri" w:hAnsi="Calibri"/>
        </w:rPr>
        <w:t>SUMMARY</w:t>
      </w:r>
    </w:p>
    <w:p w14:paraId="31D2F09E" w14:textId="61CD9E69" w:rsidR="008F621F" w:rsidRDefault="289D694B">
      <w:pPr>
        <w:spacing w:after="20" w:line="240" w:lineRule="auto"/>
      </w:pPr>
      <w:r>
        <w:rPr>
          <w:rFonts w:ascii="Calibri" w:hAnsi="Calibri"/>
          <w:sz w:val="20"/>
        </w:rPr>
        <w:t>Lead Software Engineer with 8.7+ years of expertise in software development, complex algorithm design, scalable system architecture, and enterprise data migration. Adept at driving end-to-end data integration and migration strategies across cloud environments using Azure Data Factory, Informatica Cloud (CDI, CAI), Salesforce REST/Bulk APIs, and robust DevOps/CI/CD workflows. A methodical problem-solver recognized for optimizing system performance, streamlining legacy integrations, and establishing automated task scheduling to eliminate manual interventions.</w:t>
      </w:r>
    </w:p>
    <w:p w14:paraId="1AEE3859" w14:textId="77777777" w:rsidR="008F621F" w:rsidRDefault="00C0227D">
      <w:pPr>
        <w:pStyle w:val="ResumeSection"/>
        <w:pBdr>
          <w:bottom w:val="single" w:sz="6" w:space="1" w:color="777777"/>
        </w:pBdr>
        <w:spacing w:line="240" w:lineRule="auto"/>
      </w:pPr>
      <w:r>
        <w:rPr>
          <w:rFonts w:ascii="Calibri" w:hAnsi="Calibri"/>
        </w:rPr>
        <w:t>SKILLS</w:t>
      </w:r>
    </w:p>
    <w:p w14:paraId="32780075" w14:textId="77777777" w:rsidR="008F621F" w:rsidRDefault="00C0227D">
      <w:pPr>
        <w:spacing w:after="20" w:line="240" w:lineRule="auto"/>
      </w:pPr>
      <w:r>
        <w:rPr>
          <w:rFonts w:ascii="Calibri" w:hAnsi="Calibri"/>
          <w:b/>
          <w:sz w:val="20"/>
        </w:rPr>
        <w:t>Cloud &amp; ETL:</w:t>
      </w:r>
      <w:r>
        <w:rPr>
          <w:rFonts w:ascii="Calibri" w:hAnsi="Calibri"/>
          <w:sz w:val="20"/>
        </w:rPr>
        <w:t xml:space="preserve"> Azure Data Factory (ADF), Informatica IICS, IICS CDI, IICS CAI, DataStage, Data Integration, Cloud Data Migration, ETL Architecture</w:t>
      </w:r>
    </w:p>
    <w:p w14:paraId="7BEF95E2" w14:textId="77777777" w:rsidR="008F621F" w:rsidRDefault="00C0227D">
      <w:pPr>
        <w:spacing w:after="20" w:line="240" w:lineRule="auto"/>
      </w:pPr>
      <w:r>
        <w:rPr>
          <w:rFonts w:ascii="Calibri" w:hAnsi="Calibri"/>
          <w:sz w:val="20"/>
        </w:rPr>
        <w:t>Tools &amp; Databases: SQL, SAP ECC, Salesforce REST APIs, Salesforce Bulk APIs, Bulk Data Load, Data Migration Validation, Automic UC4, Git, GitHub, Visual Studio</w:t>
      </w:r>
    </w:p>
    <w:p w14:paraId="11ECCB77" w14:textId="7F999B00" w:rsidR="008F621F" w:rsidRDefault="289D694B">
      <w:pPr>
        <w:spacing w:after="20" w:line="240" w:lineRule="auto"/>
      </w:pPr>
      <w:r w:rsidRPr="164D3E91">
        <w:rPr>
          <w:rFonts w:ascii="Calibri" w:hAnsi="Calibri"/>
          <w:b/>
          <w:bCs/>
          <w:sz w:val="20"/>
        </w:rPr>
        <w:t>DevOps &amp; Methodologies:</w:t>
      </w:r>
      <w:r>
        <w:rPr>
          <w:rFonts w:ascii="Calibri" w:hAnsi="Calibri"/>
          <w:sz w:val="20"/>
        </w:rPr>
        <w:t xml:space="preserve"> Agile/Scrum, CI/CD, Azure DevOps, Atlassian Jira, Confluence, Requirements Gathering</w:t>
      </w:r>
      <w:r w:rsidR="48F95E6B">
        <w:rPr>
          <w:rFonts w:ascii="Calibri" w:hAnsi="Calibri"/>
          <w:sz w:val="20"/>
        </w:rPr>
        <w:t>, Architecture Design, Technical Design Documents</w:t>
      </w:r>
    </w:p>
    <w:p w14:paraId="7C880F77" w14:textId="77777777" w:rsidR="008F621F" w:rsidRDefault="00C0227D">
      <w:pPr>
        <w:pStyle w:val="ResumeSection"/>
        <w:pBdr>
          <w:bottom w:val="single" w:sz="6" w:space="1" w:color="777777"/>
        </w:pBdr>
        <w:spacing w:line="240" w:lineRule="auto"/>
      </w:pPr>
      <w:r>
        <w:rPr>
          <w:rFonts w:ascii="Calibri" w:hAnsi="Calibri"/>
        </w:rPr>
        <w:t>EXPERIENCE</w:t>
      </w:r>
    </w:p>
    <w:p w14:paraId="6C437328" w14:textId="2EA8F646" w:rsidR="008F621F" w:rsidRDefault="00C0227D">
      <w:pPr>
        <w:pStyle w:val="ResumeRole"/>
        <w:tabs>
          <w:tab w:val="left" w:pos="7488"/>
        </w:tabs>
        <w:spacing w:line="240" w:lineRule="auto"/>
      </w:pPr>
      <w:r>
        <w:rPr>
          <w:rFonts w:ascii="Calibri" w:hAnsi="Calibri"/>
          <w:sz w:val="20"/>
        </w:rPr>
        <w:t xml:space="preserve">LEAD SOFTWARE ENGINEER | ECOLAB </w:t>
      </w:r>
      <w:r w:rsidR="00890BAF">
        <w:rPr>
          <w:rFonts w:ascii="Calibri" w:hAnsi="Calibri"/>
          <w:sz w:val="20"/>
        </w:rPr>
        <w:t>GLOBAL SERVICES</w:t>
      </w:r>
      <w:r>
        <w:rPr>
          <w:rFonts w:ascii="Calibri" w:hAnsi="Calibri"/>
          <w:sz w:val="20"/>
        </w:rPr>
        <w:tab/>
        <w:t>May 2021 - Present | Bengaluru</w:t>
      </w:r>
    </w:p>
    <w:p w14:paraId="09103F21" w14:textId="77777777" w:rsidR="008F621F" w:rsidRDefault="00C0227D">
      <w:pPr>
        <w:pStyle w:val="ResumeSub"/>
        <w:spacing w:line="240" w:lineRule="auto"/>
      </w:pPr>
      <w:r>
        <w:rPr>
          <w:rFonts w:ascii="Calibri" w:hAnsi="Calibri"/>
          <w:b/>
          <w:sz w:val="20"/>
        </w:rPr>
        <w:t>Project APS (January 2024 - Present)</w:t>
      </w:r>
    </w:p>
    <w:p w14:paraId="789E274C" w14:textId="77777777" w:rsidR="008F621F" w:rsidRDefault="00C0227D">
      <w:pPr>
        <w:spacing w:after="20" w:line="240" w:lineRule="auto"/>
        <w:ind w:left="259" w:hanging="259"/>
      </w:pPr>
      <w:r>
        <w:rPr>
          <w:rFonts w:ascii="Calibri" w:hAnsi="Calibri"/>
          <w:sz w:val="20"/>
        </w:rPr>
        <w:t>• Requirement Gathering: Partnered with stakeholders to capture business needs and convert them into actionable user stories for upcoming feature development, leveraging Agile methodologies and requirements-gathering tools.</w:t>
      </w:r>
    </w:p>
    <w:p w14:paraId="6AE88FEB" w14:textId="77777777" w:rsidR="008F621F" w:rsidRDefault="00C0227D">
      <w:pPr>
        <w:spacing w:after="20" w:line="240" w:lineRule="auto"/>
        <w:ind w:left="259" w:hanging="259"/>
      </w:pPr>
      <w:r>
        <w:rPr>
          <w:rFonts w:ascii="Calibri" w:hAnsi="Calibri"/>
          <w:sz w:val="20"/>
        </w:rPr>
        <w:t>• Oversaw end-to-end integration projects to facilitate seamless data migration into SAP ECC by coordinating efforts between stakeholders and software teams, incorporating ETL technologies.</w:t>
      </w:r>
    </w:p>
    <w:p w14:paraId="45A88AFA" w14:textId="77777777" w:rsidR="008F621F" w:rsidRDefault="00C0227D">
      <w:pPr>
        <w:spacing w:after="20" w:line="240" w:lineRule="auto"/>
        <w:ind w:left="259" w:hanging="259"/>
      </w:pPr>
      <w:r>
        <w:rPr>
          <w:rFonts w:ascii="Calibri" w:hAnsi="Calibri"/>
          <w:sz w:val="20"/>
        </w:rPr>
        <w:t>• Migration Execution: Planned and coordinated phased data migration activities including pre-load checks, transformation validation, dependency sequencing, and post-load reconciliation across downstream systems.</w:t>
      </w:r>
    </w:p>
    <w:p w14:paraId="630AEF91" w14:textId="77777777" w:rsidR="008F621F" w:rsidRDefault="00C0227D">
      <w:pPr>
        <w:spacing w:after="20" w:line="240" w:lineRule="auto"/>
        <w:ind w:left="259" w:hanging="259"/>
      </w:pPr>
      <w:r>
        <w:rPr>
          <w:rFonts w:ascii="Calibri" w:hAnsi="Calibri"/>
          <w:sz w:val="20"/>
        </w:rPr>
        <w:t>• Data Integrity: Collaborated with product owners and QA teams to design and implement advanced validation logic in SQL ETL workflows, reducing data ingestion errors by 95%.</w:t>
      </w:r>
    </w:p>
    <w:p w14:paraId="2B56C797" w14:textId="77777777" w:rsidR="008F621F" w:rsidRDefault="00C0227D">
      <w:pPr>
        <w:spacing w:after="20" w:line="240" w:lineRule="auto"/>
        <w:ind w:left="259" w:hanging="259"/>
      </w:pPr>
      <w:r>
        <w:rPr>
          <w:rFonts w:ascii="Calibri" w:hAnsi="Calibri"/>
          <w:sz w:val="20"/>
        </w:rPr>
        <w:t>• Performance Optimization: Designed and executed Informatica Cloud (IICS) integration patterns using parallel processing techniques, improving SAP ECC IDOC processing throughput by 30%.</w:t>
      </w:r>
    </w:p>
    <w:p w14:paraId="624B0D3B" w14:textId="77777777" w:rsidR="008F621F" w:rsidRDefault="00C0227D">
      <w:pPr>
        <w:spacing w:after="20" w:line="240" w:lineRule="auto"/>
        <w:ind w:left="259" w:hanging="259"/>
      </w:pPr>
      <w:r>
        <w:rPr>
          <w:rFonts w:ascii="Calibri" w:hAnsi="Calibri"/>
          <w:sz w:val="20"/>
        </w:rPr>
        <w:t>• DevOps Architecture: Established Git branching and release strategies to facilitate smooth cross-environment job migrations via automated CI/CD deployment pipelines.</w:t>
      </w:r>
    </w:p>
    <w:p w14:paraId="7E009AD8" w14:textId="77777777" w:rsidR="008F621F" w:rsidRDefault="00C0227D">
      <w:pPr>
        <w:spacing w:after="20" w:line="240" w:lineRule="auto"/>
        <w:ind w:left="259" w:hanging="259"/>
      </w:pPr>
      <w:r>
        <w:rPr>
          <w:rFonts w:ascii="Calibri" w:hAnsi="Calibri"/>
          <w:sz w:val="20"/>
        </w:rPr>
        <w:t>• Process Automation: Engineered end-to-end task automation workflows leveraging UC4 scheduling software and scripting languages, eliminating manual operational interventions.</w:t>
      </w:r>
    </w:p>
    <w:p w14:paraId="6F8B56E9" w14:textId="77777777" w:rsidR="008F621F" w:rsidRDefault="00C0227D">
      <w:pPr>
        <w:spacing w:after="20" w:line="240" w:lineRule="auto"/>
        <w:ind w:left="259" w:hanging="259"/>
      </w:pPr>
      <w:r>
        <w:rPr>
          <w:rFonts w:ascii="Calibri" w:hAnsi="Calibri"/>
          <w:sz w:val="20"/>
        </w:rPr>
        <w:t>• Mentored junior developers by reviewing code and providing feedback on architectural decisions, utilizing software design patterns and modern development frameworks.</w:t>
      </w:r>
    </w:p>
    <w:p w14:paraId="79D40678" w14:textId="77777777" w:rsidR="008F621F" w:rsidRDefault="00C0227D">
      <w:pPr>
        <w:spacing w:after="20" w:line="240" w:lineRule="auto"/>
        <w:ind w:left="259" w:hanging="259"/>
      </w:pPr>
      <w:r>
        <w:rPr>
          <w:rFonts w:ascii="Calibri" w:hAnsi="Calibri"/>
          <w:sz w:val="20"/>
        </w:rPr>
        <w:t>• Examined and validated technical documentation to ensure alignment with industry compliance standards through targeted review processes.</w:t>
      </w:r>
    </w:p>
    <w:p w14:paraId="5913EE81" w14:textId="01A973A3" w:rsidR="008F621F" w:rsidRDefault="00C0227D">
      <w:pPr>
        <w:pStyle w:val="ResumeRole"/>
        <w:tabs>
          <w:tab w:val="left" w:pos="7488"/>
        </w:tabs>
        <w:spacing w:line="240" w:lineRule="auto"/>
      </w:pPr>
      <w:r>
        <w:rPr>
          <w:rFonts w:ascii="Calibri" w:hAnsi="Calibri"/>
          <w:sz w:val="20"/>
        </w:rPr>
        <w:t xml:space="preserve">SENIOR SOFTWARE ENGINEER | ECOLAB </w:t>
      </w:r>
      <w:r w:rsidR="00890BAF">
        <w:rPr>
          <w:rFonts w:ascii="Calibri" w:hAnsi="Calibri"/>
          <w:sz w:val="20"/>
        </w:rPr>
        <w:t>GLOBAL SERVICES</w:t>
      </w:r>
      <w:r>
        <w:rPr>
          <w:rFonts w:ascii="Calibri" w:hAnsi="Calibri"/>
          <w:sz w:val="20"/>
        </w:rPr>
        <w:tab/>
        <w:t>May 2021 - Present</w:t>
      </w:r>
    </w:p>
    <w:p w14:paraId="1A0350EB" w14:textId="77777777" w:rsidR="008F621F" w:rsidRDefault="00C0227D">
      <w:pPr>
        <w:pStyle w:val="ResumeSub"/>
        <w:spacing w:line="240" w:lineRule="auto"/>
      </w:pPr>
      <w:r>
        <w:rPr>
          <w:rFonts w:ascii="Calibri" w:hAnsi="Calibri"/>
          <w:b/>
          <w:sz w:val="20"/>
        </w:rPr>
        <w:t>Project Connect Migration (January 2022 - January 2024)</w:t>
      </w:r>
    </w:p>
    <w:p w14:paraId="3DFC681E" w14:textId="77777777" w:rsidR="008F621F" w:rsidRDefault="00C0227D">
      <w:pPr>
        <w:spacing w:after="20" w:line="240" w:lineRule="auto"/>
        <w:ind w:left="259" w:hanging="259"/>
      </w:pPr>
      <w:r>
        <w:rPr>
          <w:rFonts w:ascii="Calibri" w:hAnsi="Calibri"/>
          <w:sz w:val="20"/>
        </w:rPr>
        <w:t>• Strategic Planning: Translated complex business requirements and technical system constraints into comprehensive architecture design and migration strategy proof-of-concepts (POCs).</w:t>
      </w:r>
    </w:p>
    <w:p w14:paraId="565F185A" w14:textId="77777777" w:rsidR="008F621F" w:rsidRDefault="00C0227D">
      <w:pPr>
        <w:spacing w:after="20" w:line="240" w:lineRule="auto"/>
        <w:ind w:left="259" w:hanging="259"/>
      </w:pPr>
      <w:r>
        <w:rPr>
          <w:rFonts w:ascii="Calibri" w:hAnsi="Calibri"/>
          <w:sz w:val="20"/>
        </w:rPr>
        <w:t>• Translated business requirements and technical constraints into detailed design documents, applying knowledge of design principles and leveraging modeling tools.</w:t>
      </w:r>
    </w:p>
    <w:p w14:paraId="2348D26E" w14:textId="77777777" w:rsidR="008F621F" w:rsidRDefault="00C0227D">
      <w:pPr>
        <w:spacing w:after="20" w:line="240" w:lineRule="auto"/>
        <w:ind w:left="259" w:hanging="259"/>
      </w:pPr>
      <w:r>
        <w:rPr>
          <w:rFonts w:ascii="Calibri" w:hAnsi="Calibri"/>
          <w:sz w:val="20"/>
        </w:rPr>
        <w:t>• Engineered robust data movement and transformation processes using Azure Data Factory by configuring linked services, datasets, pipelines, and dataflows to support enterprise-scale data operations.</w:t>
      </w:r>
    </w:p>
    <w:p w14:paraId="48F85773" w14:textId="77777777" w:rsidR="008F621F" w:rsidRDefault="00C0227D">
      <w:pPr>
        <w:spacing w:after="20" w:line="240" w:lineRule="auto"/>
        <w:ind w:left="259" w:hanging="259"/>
      </w:pPr>
      <w:r>
        <w:rPr>
          <w:rFonts w:ascii="Calibri" w:hAnsi="Calibri"/>
          <w:sz w:val="20"/>
        </w:rPr>
        <w:t>• Engineered error and log file management systems using scripting languages and cloud storage solutions to optimize retrieval processes.</w:t>
      </w:r>
    </w:p>
    <w:p w14:paraId="46B438DA" w14:textId="77777777" w:rsidR="008F621F" w:rsidRDefault="00C0227D">
      <w:pPr>
        <w:spacing w:after="20" w:line="240" w:lineRule="auto"/>
        <w:ind w:left="259" w:hanging="259"/>
      </w:pPr>
      <w:r>
        <w:rPr>
          <w:rFonts w:ascii="Calibri" w:hAnsi="Calibri"/>
          <w:sz w:val="20"/>
        </w:rPr>
        <w:t>• Cloud Infrastructure: Engineered enterprise-scale data movement and transformation processes by configuring modular Azure Data Factory (ADF) linked services, datasets, and pipelines.</w:t>
      </w:r>
    </w:p>
    <w:p w14:paraId="387420C2" w14:textId="77777777" w:rsidR="008F621F" w:rsidRDefault="00C0227D">
      <w:pPr>
        <w:spacing w:after="20" w:line="240" w:lineRule="auto"/>
        <w:ind w:left="259" w:hanging="259"/>
      </w:pPr>
      <w:r>
        <w:rPr>
          <w:rFonts w:ascii="Calibri" w:hAnsi="Calibri"/>
          <w:sz w:val="20"/>
        </w:rPr>
        <w:t>• API Integration: Designed and deployed a reusable ADF pipeline architecture to execute Salesforce data deletion tasks via REST APIs, establishing scalable data operation patterns.</w:t>
      </w:r>
    </w:p>
    <w:p w14:paraId="6DE87E7F" w14:textId="77777777" w:rsidR="008F621F" w:rsidRDefault="00C0227D">
      <w:pPr>
        <w:spacing w:after="20" w:line="240" w:lineRule="auto"/>
        <w:ind w:left="259" w:hanging="259"/>
      </w:pPr>
      <w:r>
        <w:rPr>
          <w:rFonts w:ascii="Calibri" w:hAnsi="Calibri"/>
          <w:sz w:val="20"/>
        </w:rPr>
        <w:t>• Salesforce Bulk API: Designed and implemented scalable data load and extraction patterns using Salesforce Bulk APIs to support high-volume migration, retry handling, and operational audit tracking.</w:t>
      </w:r>
    </w:p>
    <w:p w14:paraId="268734A1" w14:textId="77777777" w:rsidR="008F621F" w:rsidRDefault="00C0227D">
      <w:pPr>
        <w:spacing w:after="20" w:line="240" w:lineRule="auto"/>
        <w:ind w:left="259" w:hanging="259"/>
      </w:pPr>
      <w:r>
        <w:rPr>
          <w:rFonts w:ascii="Calibri" w:hAnsi="Calibri"/>
          <w:sz w:val="20"/>
        </w:rPr>
        <w:t>• Directed the resolution of 50+ complex integration challenges over a 2-year span using advanced ADF troubleshooting techniques and SQL-based diagnostics, improving pipeline reliability by 35%.</w:t>
      </w:r>
    </w:p>
    <w:p w14:paraId="4B0F0607" w14:textId="77777777" w:rsidR="008F621F" w:rsidRDefault="00C0227D">
      <w:pPr>
        <w:spacing w:after="20" w:line="240" w:lineRule="auto"/>
        <w:ind w:left="259" w:hanging="259"/>
      </w:pPr>
      <w:r>
        <w:rPr>
          <w:rFonts w:ascii="Calibri" w:hAnsi="Calibri"/>
          <w:sz w:val="20"/>
        </w:rPr>
        <w:lastRenderedPageBreak/>
        <w:t>• Implemented systematic debugging protocols across Azure Data Factory pipelines and integrated SQL validation scripts from January 2022 to January 2024, reducing data processing errors by 40% and accelerating error resolution turnaround time within a large-scale migration project involving over 100 data flows.</w:t>
      </w:r>
    </w:p>
    <w:p w14:paraId="0B49BAA3" w14:textId="77777777" w:rsidR="008F621F" w:rsidRDefault="00C0227D">
      <w:pPr>
        <w:spacing w:after="20" w:line="240" w:lineRule="auto"/>
        <w:ind w:left="259" w:hanging="259"/>
      </w:pPr>
      <w:r>
        <w:rPr>
          <w:rFonts w:ascii="Calibri" w:hAnsi="Calibri"/>
          <w:sz w:val="20"/>
        </w:rPr>
        <w:t>• Data Migration Governance: Built validation checkpoints, reconciliation queries, and exception handling processes to ensure source-to-target completeness, data quality, and business sign-off during migration cutovers.</w:t>
      </w:r>
    </w:p>
    <w:p w14:paraId="570764CA" w14:textId="54277086" w:rsidR="008F621F" w:rsidRDefault="00C0227D">
      <w:pPr>
        <w:pStyle w:val="ResumeRole"/>
        <w:tabs>
          <w:tab w:val="left" w:pos="7488"/>
        </w:tabs>
        <w:spacing w:line="240" w:lineRule="auto"/>
      </w:pPr>
      <w:r>
        <w:rPr>
          <w:rFonts w:ascii="Calibri" w:hAnsi="Calibri"/>
          <w:sz w:val="20"/>
        </w:rPr>
        <w:t xml:space="preserve">SOFTWARE ENGINEER | ECOLAB </w:t>
      </w:r>
      <w:r w:rsidR="00890BAF">
        <w:rPr>
          <w:rFonts w:ascii="Calibri" w:hAnsi="Calibri"/>
          <w:sz w:val="20"/>
        </w:rPr>
        <w:t>GLOBAL SERVICES</w:t>
      </w:r>
      <w:r>
        <w:rPr>
          <w:rFonts w:ascii="Calibri" w:hAnsi="Calibri"/>
          <w:sz w:val="20"/>
        </w:rPr>
        <w:tab/>
        <w:t>May 2021 - Present</w:t>
      </w:r>
    </w:p>
    <w:p w14:paraId="59C9460C" w14:textId="77777777" w:rsidR="008F621F" w:rsidRDefault="00C0227D">
      <w:pPr>
        <w:pStyle w:val="ResumeSub"/>
        <w:spacing w:line="240" w:lineRule="auto"/>
      </w:pPr>
      <w:r>
        <w:rPr>
          <w:rFonts w:ascii="Calibri" w:hAnsi="Calibri"/>
          <w:b/>
          <w:sz w:val="20"/>
        </w:rPr>
        <w:t>Project Connect (May 2021 - January 2022)</w:t>
      </w:r>
    </w:p>
    <w:p w14:paraId="313C49F3" w14:textId="77777777" w:rsidR="008F621F" w:rsidRDefault="00C0227D">
      <w:pPr>
        <w:spacing w:after="20" w:line="240" w:lineRule="auto"/>
        <w:ind w:left="259" w:hanging="259"/>
      </w:pPr>
      <w:r>
        <w:rPr>
          <w:rFonts w:ascii="Calibri" w:hAnsi="Calibri"/>
          <w:sz w:val="20"/>
        </w:rPr>
        <w:t>• Legacy Modernization: Enhanced legacy data integrations using Informatica Cloud Services (IICS), significantly increasing system reliability and maintainability between critical enterprise platforms.</w:t>
      </w:r>
    </w:p>
    <w:p w14:paraId="06063562" w14:textId="77777777" w:rsidR="008F621F" w:rsidRDefault="00C0227D">
      <w:pPr>
        <w:spacing w:after="20" w:line="240" w:lineRule="auto"/>
        <w:ind w:left="259" w:hanging="259"/>
      </w:pPr>
      <w:r>
        <w:rPr>
          <w:rFonts w:ascii="Calibri" w:hAnsi="Calibri"/>
          <w:sz w:val="20"/>
        </w:rPr>
        <w:t>• Pipeline Design: Guided the end-to-end design of ETL workflows utilizing Mapping Tasks, MCTs, and Task Flows to streamline cloud-based data operations.</w:t>
      </w:r>
    </w:p>
    <w:p w14:paraId="61539AFE" w14:textId="77777777" w:rsidR="008F621F" w:rsidRDefault="00C0227D">
      <w:pPr>
        <w:spacing w:after="20" w:line="240" w:lineRule="auto"/>
        <w:ind w:left="259" w:hanging="259"/>
      </w:pPr>
      <w:r>
        <w:rPr>
          <w:rFonts w:ascii="Calibri" w:hAnsi="Calibri"/>
          <w:sz w:val="20"/>
        </w:rPr>
        <w:t>• Executed performance analysis and tuning of critical system components, contributing to increased throughput and reliability across distributed services.</w:t>
      </w:r>
    </w:p>
    <w:p w14:paraId="6898B7B2" w14:textId="77777777" w:rsidR="008F621F" w:rsidRDefault="00C0227D">
      <w:pPr>
        <w:spacing w:after="20" w:line="240" w:lineRule="auto"/>
        <w:ind w:left="259" w:hanging="259"/>
      </w:pPr>
      <w:r>
        <w:rPr>
          <w:rFonts w:ascii="Calibri" w:hAnsi="Calibri"/>
          <w:sz w:val="20"/>
        </w:rPr>
        <w:t>• Documentation &amp; Onboarding: Standardized mapping sheets and integration guides with structured versioning on cloud documentation platforms, drastically reducing developer project ramp-up times.</w:t>
      </w:r>
    </w:p>
    <w:p w14:paraId="25D3A97F" w14:textId="77777777" w:rsidR="008F621F" w:rsidRDefault="00C0227D">
      <w:pPr>
        <w:pStyle w:val="ResumeRole"/>
        <w:tabs>
          <w:tab w:val="left" w:pos="7488"/>
        </w:tabs>
        <w:spacing w:line="240" w:lineRule="auto"/>
      </w:pPr>
      <w:r>
        <w:rPr>
          <w:rFonts w:ascii="Calibri" w:hAnsi="Calibri"/>
          <w:sz w:val="20"/>
        </w:rPr>
        <w:t>ASSOCIATE SOFTWARE ENGINEER | UST</w:t>
      </w:r>
      <w:r>
        <w:rPr>
          <w:rFonts w:ascii="Calibri" w:hAnsi="Calibri"/>
          <w:sz w:val="20"/>
        </w:rPr>
        <w:tab/>
        <w:t>January 2018 - May 2021 | Trivandrum</w:t>
      </w:r>
    </w:p>
    <w:p w14:paraId="17B2DE8E" w14:textId="77777777" w:rsidR="008F621F" w:rsidRDefault="00C0227D">
      <w:pPr>
        <w:spacing w:after="20" w:line="240" w:lineRule="auto"/>
        <w:ind w:left="259" w:hanging="259"/>
      </w:pPr>
      <w:r>
        <w:rPr>
          <w:rFonts w:ascii="Calibri" w:hAnsi="Calibri"/>
          <w:sz w:val="20"/>
        </w:rPr>
        <w:t>• Created step-by-step process guides by analyzing job workflows and capturing essential procedures with documentation software.</w:t>
      </w:r>
    </w:p>
    <w:p w14:paraId="465B1F75" w14:textId="77777777" w:rsidR="008F621F" w:rsidRDefault="00C0227D">
      <w:pPr>
        <w:spacing w:after="20" w:line="240" w:lineRule="auto"/>
        <w:ind w:left="259" w:hanging="259"/>
      </w:pPr>
      <w:r>
        <w:rPr>
          <w:rFonts w:ascii="Calibri" w:hAnsi="Calibri"/>
          <w:sz w:val="20"/>
        </w:rPr>
        <w:t>• Streamlined data integration workflows by enhancing ETL pipelines with advanced automation scripts, resulting in significantly improved job execution reliability and resource utilization.</w:t>
      </w:r>
    </w:p>
    <w:p w14:paraId="735AD4F9" w14:textId="77777777" w:rsidR="008F621F" w:rsidRDefault="00C0227D">
      <w:pPr>
        <w:spacing w:after="20" w:line="240" w:lineRule="auto"/>
        <w:ind w:left="259" w:hanging="259"/>
      </w:pPr>
      <w:r>
        <w:rPr>
          <w:rFonts w:ascii="Calibri" w:hAnsi="Calibri"/>
          <w:sz w:val="20"/>
        </w:rPr>
        <w:t>• Workflow Automation: Streamlined backend data integration workflows by embedding advanced automation scripts into legacy ETL pipelines, boosting job execution reliability.</w:t>
      </w:r>
    </w:p>
    <w:p w14:paraId="07DEE553" w14:textId="77777777" w:rsidR="008F621F" w:rsidRDefault="00C0227D">
      <w:pPr>
        <w:pStyle w:val="ResumeSection"/>
        <w:pBdr>
          <w:bottom w:val="single" w:sz="6" w:space="1" w:color="777777"/>
        </w:pBdr>
        <w:spacing w:line="240" w:lineRule="auto"/>
      </w:pPr>
      <w:r>
        <w:rPr>
          <w:rFonts w:ascii="Calibri" w:hAnsi="Calibri"/>
        </w:rPr>
        <w:t>EDUCATION</w:t>
      </w:r>
    </w:p>
    <w:p w14:paraId="5C952615" w14:textId="77777777" w:rsidR="008F621F" w:rsidRDefault="00C0227D">
      <w:pPr>
        <w:spacing w:after="20" w:line="240" w:lineRule="auto"/>
      </w:pPr>
      <w:r>
        <w:rPr>
          <w:rFonts w:ascii="Calibri" w:hAnsi="Calibri"/>
          <w:sz w:val="20"/>
        </w:rPr>
        <w:t>Bachelor of Engineering, Electronics and Communication Engineering | SNS College of Technology, Coimbatore | 2016 | CGPA: 7.42</w:t>
      </w:r>
    </w:p>
    <w:sectPr w:rsidR="008F621F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3640194">
    <w:abstractNumId w:val="8"/>
  </w:num>
  <w:num w:numId="2" w16cid:durableId="104816810">
    <w:abstractNumId w:val="6"/>
  </w:num>
  <w:num w:numId="3" w16cid:durableId="1938557882">
    <w:abstractNumId w:val="5"/>
  </w:num>
  <w:num w:numId="4" w16cid:durableId="1972127313">
    <w:abstractNumId w:val="4"/>
  </w:num>
  <w:num w:numId="5" w16cid:durableId="1974213659">
    <w:abstractNumId w:val="7"/>
  </w:num>
  <w:num w:numId="6" w16cid:durableId="1584872097">
    <w:abstractNumId w:val="3"/>
  </w:num>
  <w:num w:numId="7" w16cid:durableId="280308003">
    <w:abstractNumId w:val="2"/>
  </w:num>
  <w:num w:numId="8" w16cid:durableId="1805273481">
    <w:abstractNumId w:val="1"/>
  </w:num>
  <w:num w:numId="9" w16cid:durableId="930745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04A7"/>
    <w:rsid w:val="0029639D"/>
    <w:rsid w:val="00326F90"/>
    <w:rsid w:val="005E7B72"/>
    <w:rsid w:val="00890BAF"/>
    <w:rsid w:val="008E2FF5"/>
    <w:rsid w:val="008F621F"/>
    <w:rsid w:val="00AA1D8D"/>
    <w:rsid w:val="00B47730"/>
    <w:rsid w:val="00C0227D"/>
    <w:rsid w:val="00CB0664"/>
    <w:rsid w:val="00E43B63"/>
    <w:rsid w:val="00F770A8"/>
    <w:rsid w:val="00FC693F"/>
    <w:rsid w:val="164D3E91"/>
    <w:rsid w:val="289D694B"/>
    <w:rsid w:val="48E4F134"/>
    <w:rsid w:val="48F95E6B"/>
    <w:rsid w:val="68983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385D8DD-9639-4C5A-913E-4A57CCFA8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color w:val="1C1C1C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Heading">
    <w:name w:val="Resume Heading"/>
    <w:rPr>
      <w:rFonts w:ascii="Arial" w:eastAsia="Arial" w:hAnsi="Arial"/>
      <w:b/>
      <w:color w:val="141414"/>
      <w:sz w:val="32"/>
    </w:rPr>
  </w:style>
  <w:style w:type="paragraph" w:customStyle="1" w:styleId="ResumeSection">
    <w:name w:val="Resume Section"/>
    <w:pPr>
      <w:spacing w:before="140" w:after="40"/>
    </w:pPr>
    <w:rPr>
      <w:rFonts w:ascii="Arial" w:eastAsia="Arial" w:hAnsi="Arial"/>
      <w:b/>
      <w:color w:val="141414"/>
      <w:sz w:val="20"/>
    </w:rPr>
  </w:style>
  <w:style w:type="paragraph" w:customStyle="1" w:styleId="ResumeRole">
    <w:name w:val="Resume Role"/>
    <w:pPr>
      <w:spacing w:before="60" w:after="0"/>
    </w:pPr>
    <w:rPr>
      <w:rFonts w:ascii="Arial" w:eastAsia="Arial" w:hAnsi="Arial"/>
      <w:b/>
      <w:color w:val="141414"/>
      <w:sz w:val="18"/>
    </w:rPr>
  </w:style>
  <w:style w:type="paragraph" w:customStyle="1" w:styleId="ResumeSub">
    <w:name w:val="Resume Sub"/>
    <w:pPr>
      <w:spacing w:after="20"/>
    </w:pPr>
    <w:rPr>
      <w:rFonts w:ascii="Arial" w:eastAsia="Arial" w:hAnsi="Arial"/>
      <w:i/>
      <w:color w:val="282828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13457f1-9f99-4bd1-8a1b-8dc4cbad8b34}" enabled="1" method="Standard" siteId="{c1eb5112-7946-4c9d-bc57-40040cfe3a9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806</Words>
  <Characters>5738</Characters>
  <Application>Microsoft Office Word</Application>
  <DocSecurity>0</DocSecurity>
  <Lines>80</Lines>
  <Paragraphs>50</Paragraphs>
  <ScaleCrop>false</ScaleCrop>
  <Manager/>
  <Company/>
  <LinksUpToDate>false</LinksUpToDate>
  <CharactersWithSpaces>6494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A, Anandhan</dc:creator>
  <cp:keywords/>
  <dc:description>generated by python-docx</dc:description>
  <cp:lastModifiedBy>A, Anandhan</cp:lastModifiedBy>
  <cp:revision>6</cp:revision>
  <dcterms:created xsi:type="dcterms:W3CDTF">2026-08-10T07:30:00Z</dcterms:created>
  <dcterms:modified xsi:type="dcterms:W3CDTF">2026-09-29T10:03:00Z</dcterms:modified>
  <cp:category/>
</cp:coreProperties>
</file>