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Times New Roman" w:hAnsi="Times New Roman"/>
          <w:b/>
          <w:i w:val="0"/>
          <w:sz w:val="28"/>
        </w:rPr>
        <w:t>ON-DEVICE DEEP LEARNING WITH LIVE</w:t>
      </w:r>
    </w:p>
    <w:p>
      <w:pPr>
        <w:spacing w:after="240"/>
        <w:jc w:val="center"/>
      </w:pPr>
      <w:r>
        <w:rPr>
          <w:rFonts w:ascii="Times New Roman" w:hAnsi="Times New Roman"/>
          <w:b/>
          <w:i w:val="0"/>
          <w:sz w:val="28"/>
        </w:rPr>
        <w:t>CHANNEL ATTENTION FOR REAL-TIME</w:t>
      </w:r>
    </w:p>
    <w:p>
      <w:pPr>
        <w:spacing w:after="480"/>
        <w:jc w:val="center"/>
      </w:pPr>
      <w:r>
        <w:rPr>
          <w:rFonts w:ascii="Times New Roman" w:hAnsi="Times New Roman"/>
          <w:b/>
          <w:i w:val="0"/>
          <w:sz w:val="28"/>
        </w:rPr>
        <w:t>AUTONOMIC NERVOUS SYSTEM STATE CLASSIFICATION</w:t>
      </w:r>
    </w:p>
    <w:p>
      <w:pPr>
        <w:spacing w:after="240"/>
        <w:jc w:val="center"/>
      </w:pPr>
      <w:r>
        <w:rPr>
          <w:rFonts w:ascii="Times New Roman" w:hAnsi="Times New Roman"/>
          <w:b/>
          <w:i w:val="0"/>
          <w:sz w:val="28"/>
        </w:rPr>
        <w:t>ON WEARABLE PLATFORMS</w:t>
      </w:r>
    </w:p>
    <w:p/>
    <w:p/>
    <w:p/>
    <w:p/>
    <w:p>
      <w:pPr>
        <w:spacing w:after="120"/>
        <w:jc w:val="center"/>
      </w:pPr>
      <w:r>
        <w:rPr>
          <w:rFonts w:ascii="Times New Roman" w:hAnsi="Times New Roman"/>
          <w:b w:val="0"/>
          <w:i w:val="0"/>
          <w:sz w:val="24"/>
        </w:rPr>
        <w:t>A Thesis submitted in partial fulfillment of the</w:t>
      </w:r>
    </w:p>
    <w:p>
      <w:pPr>
        <w:spacing w:after="120"/>
        <w:jc w:val="center"/>
      </w:pPr>
      <w:r>
        <w:rPr>
          <w:rFonts w:ascii="Times New Roman" w:hAnsi="Times New Roman"/>
          <w:b w:val="0"/>
          <w:i w:val="0"/>
          <w:sz w:val="24"/>
        </w:rPr>
        <w:t>requirements for the degree of BACHELOR OF ENGINEERING</w:t>
      </w:r>
    </w:p>
    <w:p>
      <w:pPr>
        <w:spacing w:after="360"/>
        <w:jc w:val="center"/>
      </w:pPr>
      <w:r>
        <w:rPr>
          <w:rFonts w:ascii="Times New Roman" w:hAnsi="Times New Roman"/>
          <w:b w:val="0"/>
          <w:i w:val="0"/>
          <w:sz w:val="24"/>
        </w:rPr>
        <w:t>in ARTIFICIAL INTELLIGENCE AND DATA SCIENCE</w:t>
      </w:r>
    </w:p>
    <w:p>
      <w:pPr>
        <w:spacing w:after="60"/>
        <w:jc w:val="center"/>
      </w:pPr>
      <w:r>
        <w:rPr>
          <w:rFonts w:ascii="Times New Roman" w:hAnsi="Times New Roman"/>
          <w:b/>
          <w:i w:val="0"/>
          <w:sz w:val="24"/>
        </w:rPr>
        <w:t>SUBMITTED BY:</w:t>
      </w:r>
    </w:p>
    <w:p>
      <w:pPr>
        <w:spacing w:after="60"/>
        <w:jc w:val="center"/>
      </w:pPr>
      <w:r>
        <w:rPr>
          <w:rFonts w:ascii="Times New Roman" w:hAnsi="Times New Roman"/>
          <w:b w:val="0"/>
          <w:i w:val="0"/>
          <w:sz w:val="24"/>
        </w:rPr>
        <w:t>Anandhu P.</w:t>
      </w:r>
    </w:p>
    <w:p>
      <w:pPr>
        <w:spacing w:after="60"/>
        <w:jc w:val="center"/>
      </w:pPr>
      <w:r>
        <w:rPr>
          <w:rFonts w:ascii="Times New Roman" w:hAnsi="Times New Roman"/>
          <w:b w:val="0"/>
          <w:i w:val="0"/>
          <w:sz w:val="24"/>
        </w:rPr>
        <w:t>Ajay B. S.</w:t>
      </w:r>
    </w:p>
    <w:p>
      <w:pPr>
        <w:spacing w:after="60"/>
        <w:jc w:val="center"/>
      </w:pPr>
      <w:r>
        <w:rPr>
          <w:rFonts w:ascii="Times New Roman" w:hAnsi="Times New Roman"/>
          <w:b w:val="0"/>
          <w:i w:val="0"/>
          <w:sz w:val="24"/>
        </w:rPr>
        <w:t>Arun C.</w:t>
      </w:r>
    </w:p>
    <w:p/>
    <w:p/>
    <w:p/>
    <w:p>
      <w:pPr>
        <w:spacing w:after="60"/>
        <w:jc w:val="center"/>
      </w:pPr>
      <w:r>
        <w:rPr>
          <w:rFonts w:ascii="Times New Roman" w:hAnsi="Times New Roman"/>
          <w:b/>
          <w:i w:val="0"/>
          <w:sz w:val="24"/>
        </w:rPr>
        <w:t>PROJECT SUPERVISOR:</w:t>
      </w:r>
    </w:p>
    <w:p>
      <w:pPr>
        <w:spacing w:after="360"/>
        <w:jc w:val="center"/>
      </w:pPr>
      <w:r>
        <w:rPr>
          <w:rFonts w:ascii="Times New Roman" w:hAnsi="Times New Roman"/>
          <w:b w:val="0"/>
          <w:i w:val="0"/>
          <w:sz w:val="24"/>
        </w:rPr>
        <w:t>Sravanakumar M.</w:t>
      </w:r>
    </w:p>
    <w:p>
      <w:pPr>
        <w:spacing w:after="60"/>
        <w:jc w:val="center"/>
      </w:pPr>
      <w:r>
        <w:rPr>
          <w:rFonts w:ascii="Times New Roman" w:hAnsi="Times New Roman"/>
          <w:b w:val="0"/>
          <w:i w:val="0"/>
          <w:sz w:val="24"/>
        </w:rPr>
        <w:t>Nehru Institute of Engineering and Technology</w:t>
      </w:r>
    </w:p>
    <w:p>
      <w:pPr>
        <w:spacing w:after="60"/>
        <w:jc w:val="center"/>
      </w:pPr>
      <w:r>
        <w:rPr>
          <w:rFonts w:ascii="Times New Roman" w:hAnsi="Times New Roman"/>
          <w:b w:val="0"/>
          <w:i w:val="0"/>
          <w:sz w:val="24"/>
        </w:rPr>
        <w:t>Department of Artificial Intelligence and Data Science</w:t>
      </w:r>
    </w:p>
    <w:p>
      <w:pPr>
        <w:spacing w:after="120"/>
        <w:jc w:val="center"/>
      </w:pPr>
      <w:r>
        <w:rPr>
          <w:rFonts w:ascii="Times New Roman" w:hAnsi="Times New Roman"/>
          <w:b w:val="0"/>
          <w:i w:val="0"/>
          <w:sz w:val="24"/>
        </w:rPr>
        <w:t>Coimbatore</w:t>
      </w:r>
    </w:p>
    <w:p>
      <w:pPr>
        <w:spacing w:after="0"/>
        <w:jc w:val="center"/>
      </w:pPr>
      <w:r>
        <w:rPr>
          <w:rFonts w:ascii="Times New Roman" w:hAnsi="Times New Roman"/>
          <w:b/>
          <w:i w:val="0"/>
          <w:sz w:val="24"/>
        </w:rPr>
        <w:t>APRIL 2026</w:t>
      </w:r>
    </w:p>
    <w:p>
      <w:r>
        <w:br w:type="page"/>
      </w:r>
    </w:p>
    <w:p>
      <w:pPr>
        <w:spacing w:after="240"/>
        <w:jc w:val="center"/>
      </w:pPr>
      <w:r>
        <w:rPr>
          <w:rFonts w:ascii="Times New Roman" w:hAnsi="Times New Roman"/>
          <w:b/>
          <w:i w:val="0"/>
          <w:sz w:val="28"/>
        </w:rPr>
        <w:t>BONAFIDE CERTIFICATE</w:t>
      </w:r>
    </w:p>
    <w:p>
      <w:pPr>
        <w:spacing w:line="360" w:lineRule="auto" w:after="240" w:before="0"/>
        <w:jc w:val="both"/>
      </w:pPr>
      <w:r>
        <w:rPr>
          <w:rFonts w:ascii="Times New Roman" w:hAnsi="Times New Roman"/>
          <w:b w:val="0"/>
          <w:i w:val="0"/>
          <w:sz w:val="24"/>
        </w:rPr>
        <w:t>This is to certify that the project work titled "On-Device Deep Learning with Live Channel Attention for Real-Time Autonomic Nervous System State Classification on Wearable Platforms" is a bonafide work done by Anandhu P., Ajay B. S., and Arun C., under the supervision of Sravanakumar M., in the Department of Artificial Intelligence and Data Science, Nehru Institute of Engineering and Technology, during the academic year 2025-2026.</w:t>
      </w:r>
      <w:r>
        <w:br/>
      </w:r>
      <w:r>
        <w:rPr>
          <w:rFonts w:ascii="Times New Roman" w:hAnsi="Times New Roman"/>
          <w:b w:val="0"/>
          <w:i w:val="0"/>
          <w:sz w:val="24"/>
        </w:rPr>
      </w:r>
      <w:r>
        <w:br/>
      </w:r>
      <w:r>
        <w:rPr>
          <w:rFonts w:ascii="Times New Roman" w:hAnsi="Times New Roman"/>
          <w:b w:val="0"/>
          <w:i w:val="0"/>
          <w:sz w:val="24"/>
        </w:rPr>
        <w:t>This project work is submitted in partial fulfillment of the requirements for the award of Bachelor of Engineering degree to the Nehru Institute of Engineering and Technology.</w:t>
      </w:r>
    </w:p>
    <w:p/>
    <w:p/>
    <w:p/>
    <w:p/>
    <w:tbl>
      <w:tblPr>
        <w:tblW w:type="auto" w:w="0"/>
        <w:tblLayout w:type="fixed"/>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sz w:val="24"/>
              </w:rPr>
              <w:t>Head of Department</w:t>
            </w:r>
          </w:p>
          <w:p>
            <w:pPr>
              <w:spacing w:before="600"/>
              <w:jc w:val="center"/>
            </w:pPr>
            <w:r>
              <w:rPr>
                <w:rFonts w:ascii="Times New Roman" w:hAnsi="Times New Roman"/>
                <w:b w:val="0"/>
                <w:i w:val="0"/>
                <w:sz w:val="22"/>
              </w:rPr>
              <w:t>Dr. [HOD Name]</w:t>
            </w:r>
          </w:p>
        </w:tc>
        <w:tc>
          <w:tcPr>
            <w:tcW w:type="dxa" w:w="4680"/>
          </w:tcPr>
          <w:p>
            <w:pPr>
              <w:jc w:val="center"/>
            </w:pPr>
            <w:r>
              <w:rPr>
                <w:rFonts w:ascii="Times New Roman" w:hAnsi="Times New Roman"/>
                <w:b/>
                <w:i w:val="0"/>
                <w:sz w:val="24"/>
              </w:rPr>
              <w:t>Project Supervisor</w:t>
            </w:r>
          </w:p>
          <w:p>
            <w:pPr>
              <w:spacing w:before="600"/>
              <w:jc w:val="center"/>
            </w:pPr>
            <w:r>
              <w:rPr>
                <w:rFonts w:ascii="Times New Roman" w:hAnsi="Times New Roman"/>
                <w:b w:val="0"/>
                <w:i w:val="0"/>
                <w:sz w:val="22"/>
              </w:rPr>
              <w:t>Sravanakumar M.</w:t>
            </w:r>
          </w:p>
        </w:tc>
      </w:tr>
      <w:tr>
        <w:tc>
          <w:tcPr>
            <w:tcW w:type="dxa" w:w="4680"/>
          </w:tcPr>
          <w:p/>
        </w:tc>
        <w:tc>
          <w:tcPr>
            <w:tcW w:type="dxa" w:w="4680"/>
          </w:tcPr>
          <w:p/>
        </w:tc>
      </w:tr>
    </w:tbl>
    <w:p>
      <w:r>
        <w:br w:type="page"/>
      </w:r>
    </w:p>
    <w:p>
      <w:pPr>
        <w:spacing w:after="240"/>
        <w:jc w:val="center"/>
      </w:pPr>
      <w:r>
        <w:rPr>
          <w:rFonts w:ascii="Times New Roman" w:hAnsi="Times New Roman"/>
          <w:b/>
          <w:i w:val="0"/>
          <w:sz w:val="28"/>
        </w:rPr>
        <w:t>ABSTRACT</w:t>
      </w:r>
    </w:p>
    <w:p>
      <w:pPr>
        <w:spacing w:line="360" w:lineRule="auto" w:after="240" w:before="0"/>
        <w:jc w:val="both"/>
      </w:pPr>
      <w:r>
        <w:rPr>
          <w:rFonts w:ascii="Times New Roman" w:hAnsi="Times New Roman"/>
          <w:b w:val="0"/>
          <w:i w:val="0"/>
          <w:sz w:val="24"/>
        </w:rPr>
        <w:t>This project develops a comprehensive real-time Autonomic Nervous System (ANS) state classification system for wearable platforms. The system integrates six physiological sensors (GSR, ECG, MAX30102 pulse oximetry, DHT11 temperature, MPU6050 accelerometer, and single-lead AD8232 ECG) on an ESP32 microcontroller platform.</w:t>
      </w:r>
      <w:r>
        <w:br/>
      </w:r>
      <w:r>
        <w:rPr>
          <w:rFonts w:ascii="Times New Roman" w:hAnsi="Times New Roman"/>
          <w:b w:val="0"/>
          <w:i w:val="0"/>
          <w:sz w:val="24"/>
        </w:rPr>
      </w:r>
      <w:r>
        <w:br/>
      </w:r>
      <w:r>
        <w:rPr>
          <w:rFonts w:ascii="Times New Roman" w:hAnsi="Times New Roman"/>
          <w:b w:val="0"/>
          <w:i w:val="0"/>
          <w:sz w:val="24"/>
        </w:rPr>
        <w:t>The machine learning architecture combines 1D-CNN feature extraction with a novel Physiological Autonomic Signature Token (PAST) module for per-sensor channel attention, followed by BiLSTM temporal modeling. The system achieves 94.6% four-class accuracy (Normal, Stress A, Stress B, Stress C) with 6.8 milliseconds single-pass inference latency on the microcontroller.</w:t>
      </w:r>
      <w:r>
        <w:br/>
      </w:r>
      <w:r>
        <w:rPr>
          <w:rFonts w:ascii="Times New Roman" w:hAnsi="Times New Roman"/>
          <w:b w:val="0"/>
          <w:i w:val="0"/>
          <w:sz w:val="24"/>
        </w:rPr>
      </w:r>
      <w:r>
        <w:br/>
      </w:r>
      <w:r>
        <w:rPr>
          <w:rFonts w:ascii="Times New Roman" w:hAnsi="Times New Roman"/>
          <w:b w:val="0"/>
          <w:i w:val="0"/>
          <w:sz w:val="24"/>
        </w:rPr>
        <w:t>A Physiological Coherence Score (PCS) detects sensor conflicts in 91% of cases, computed in only 2 microseconds. The quantized model occupies 95 KB, enabling deployment on resource-constrained wearables with 47-hour battery life on a 2000 mAh battery.</w:t>
      </w:r>
      <w:r>
        <w:br/>
      </w:r>
      <w:r>
        <w:rPr>
          <w:rFonts w:ascii="Times New Roman" w:hAnsi="Times New Roman"/>
          <w:b w:val="0"/>
          <w:i w:val="0"/>
          <w:sz w:val="24"/>
        </w:rPr>
      </w:r>
      <w:r>
        <w:br/>
      </w:r>
      <w:r>
        <w:rPr>
          <w:rFonts w:ascii="Times New Roman" w:hAnsi="Times New Roman"/>
          <w:b w:val="0"/>
          <w:i w:val="0"/>
          <w:sz w:val="24"/>
        </w:rPr>
        <w:t>The system is fully featured with real-time LCD visualization of model predictions and channel attention vectors, SD card logging, Bluetooth connectivity for external display, and Monte Carlo Dropout uncertainty quantification.</w:t>
      </w:r>
      <w:r>
        <w:br/>
      </w:r>
      <w:r>
        <w:rPr>
          <w:rFonts w:ascii="Times New Roman" w:hAnsi="Times New Roman"/>
          <w:b w:val="0"/>
          <w:i w:val="0"/>
          <w:sz w:val="24"/>
        </w:rPr>
      </w:r>
      <w:r>
        <w:br/>
      </w:r>
      <w:r>
        <w:rPr>
          <w:rFonts w:ascii="Times New Roman" w:hAnsi="Times New Roman"/>
          <w:b w:val="0"/>
          <w:i w:val="0"/>
          <w:sz w:val="24"/>
        </w:rPr>
        <w:t>KEY RESULTS:</w:t>
      </w:r>
      <w:r>
        <w:br/>
      </w:r>
      <w:r>
        <w:rPr>
          <w:rFonts w:ascii="Times New Roman" w:hAnsi="Times New Roman"/>
          <w:b w:val="0"/>
          <w:i w:val="0"/>
          <w:sz w:val="24"/>
        </w:rPr>
        <w:t>• 94.6% accuracy on four ANS states</w:t>
      </w:r>
      <w:r>
        <w:br/>
      </w:r>
      <w:r>
        <w:rPr>
          <w:rFonts w:ascii="Times New Roman" w:hAnsi="Times New Roman"/>
          <w:b w:val="0"/>
          <w:i w:val="0"/>
          <w:sz w:val="24"/>
        </w:rPr>
        <w:t>• 6.8 ms inference latency on ESP32</w:t>
      </w:r>
      <w:r>
        <w:br/>
      </w:r>
      <w:r>
        <w:rPr>
          <w:rFonts w:ascii="Times New Roman" w:hAnsi="Times New Roman"/>
          <w:b w:val="0"/>
          <w:i w:val="0"/>
          <w:sz w:val="24"/>
        </w:rPr>
        <w:t>• 95 KB quantized model size</w:t>
      </w:r>
      <w:r>
        <w:br/>
      </w:r>
      <w:r>
        <w:rPr>
          <w:rFonts w:ascii="Times New Roman" w:hAnsi="Times New Roman"/>
          <w:b w:val="0"/>
          <w:i w:val="0"/>
          <w:sz w:val="24"/>
        </w:rPr>
        <w:t>• 47 hours battery life</w:t>
      </w:r>
      <w:r>
        <w:br/>
      </w:r>
      <w:r>
        <w:rPr>
          <w:rFonts w:ascii="Times New Roman" w:hAnsi="Times New Roman"/>
          <w:b w:val="0"/>
          <w:i w:val="0"/>
          <w:sz w:val="24"/>
        </w:rPr>
        <w:t>• 91% sensor conflict detection</w:t>
      </w:r>
      <w:r>
        <w:br/>
      </w:r>
      <w:r>
        <w:rPr>
          <w:rFonts w:ascii="Times New Roman" w:hAnsi="Times New Roman"/>
          <w:b w:val="0"/>
          <w:i w:val="0"/>
          <w:sz w:val="24"/>
        </w:rPr>
        <w:t>• 50 microseconds PAST computation</w:t>
      </w:r>
      <w:r>
        <w:br/>
      </w:r>
      <w:r>
        <w:rPr>
          <w:rFonts w:ascii="Times New Roman" w:hAnsi="Times New Roman"/>
          <w:b w:val="0"/>
          <w:i w:val="0"/>
          <w:sz w:val="24"/>
        </w:rPr>
        <w:t>• Complete wearable platform integration</w:t>
      </w:r>
    </w:p>
    <w:p>
      <w:r>
        <w:br w:type="page"/>
      </w:r>
    </w:p>
    <w:p>
      <w:pPr>
        <w:spacing w:after="240"/>
        <w:jc w:val="center"/>
      </w:pPr>
      <w:r>
        <w:rPr>
          <w:rFonts w:ascii="Times New Roman" w:hAnsi="Times New Roman"/>
          <w:b/>
          <w:i w:val="0"/>
          <w:sz w:val="28"/>
        </w:rPr>
        <w:t>TABLE OF CONTENTS</w:t>
      </w:r>
    </w:p>
    <w:p>
      <w:pPr>
        <w:spacing w:after="60"/>
        <w:ind w:left="360"/>
      </w:pPr>
      <w:r>
        <w:rPr>
          <w:rFonts w:ascii="Times New Roman" w:hAnsi="Times New Roman"/>
          <w:b w:val="0"/>
          <w:i w:val="0"/>
          <w:sz w:val="24"/>
        </w:rPr>
        <w:t>BONAFIDE CERTIFICATE</w:t>
      </w:r>
    </w:p>
    <w:p>
      <w:pPr>
        <w:spacing w:after="60"/>
        <w:ind w:left="360"/>
      </w:pPr>
      <w:r>
        <w:rPr>
          <w:rFonts w:ascii="Times New Roman" w:hAnsi="Times New Roman"/>
          <w:b w:val="0"/>
          <w:i w:val="0"/>
          <w:sz w:val="24"/>
        </w:rPr>
        <w:t>ABSTRACT</w:t>
      </w:r>
    </w:p>
    <w:p>
      <w:pPr>
        <w:spacing w:after="60"/>
        <w:ind w:left="360"/>
      </w:pPr>
      <w:r>
        <w:rPr>
          <w:rFonts w:ascii="Times New Roman" w:hAnsi="Times New Roman"/>
          <w:b w:val="0"/>
          <w:i w:val="0"/>
          <w:sz w:val="24"/>
        </w:rPr>
        <w:t>TABLE OF CONTENTS</w:t>
      </w:r>
    </w:p>
    <w:p>
      <w:pPr>
        <w:spacing w:after="60"/>
        <w:ind w:left="360"/>
      </w:pPr>
      <w:r>
        <w:rPr>
          <w:rFonts w:ascii="Times New Roman" w:hAnsi="Times New Roman"/>
          <w:b w:val="0"/>
          <w:i w:val="0"/>
          <w:sz w:val="24"/>
        </w:rPr>
        <w:t>LIST OF FIGURES</w:t>
      </w:r>
    </w:p>
    <w:p>
      <w:pPr>
        <w:spacing w:after="60"/>
        <w:ind w:left="360"/>
      </w:pPr>
      <w:r>
        <w:rPr>
          <w:rFonts w:ascii="Times New Roman" w:hAnsi="Times New Roman"/>
          <w:b w:val="0"/>
          <w:i w:val="0"/>
          <w:sz w:val="24"/>
        </w:rPr>
        <w:t>LIST OF TABLES</w:t>
      </w:r>
    </w:p>
    <w:p>
      <w:pPr>
        <w:spacing w:after="60"/>
        <w:ind w:left="360"/>
      </w:pPr>
      <w:r>
        <w:rPr>
          <w:rFonts w:ascii="Times New Roman" w:hAnsi="Times New Roman"/>
          <w:b w:val="0"/>
          <w:i w:val="0"/>
          <w:sz w:val="24"/>
        </w:rPr>
        <w:t>LIST OF ABBREVIATIONS</w:t>
      </w:r>
    </w:p>
    <w:p>
      <w:pPr>
        <w:spacing w:after="60"/>
        <w:ind w:left="360"/>
      </w:pPr>
      <w:r>
        <w:rPr>
          <w:rFonts w:ascii="Times New Roman" w:hAnsi="Times New Roman"/>
          <w:b w:val="0"/>
          <w:i w:val="0"/>
          <w:sz w:val="24"/>
        </w:rPr>
        <w:t>CHAPTER 1: INTRODUCTION</w:t>
      </w:r>
    </w:p>
    <w:p>
      <w:pPr>
        <w:spacing w:after="60"/>
        <w:ind w:left="360"/>
      </w:pPr>
      <w:r>
        <w:rPr>
          <w:rFonts w:ascii="Times New Roman" w:hAnsi="Times New Roman"/>
          <w:b w:val="0"/>
          <w:i w:val="0"/>
          <w:sz w:val="24"/>
        </w:rPr>
        <w:t>CHAPTER 2: SYSTEM DESIGN AND METHODOLOGY</w:t>
      </w:r>
    </w:p>
    <w:p>
      <w:pPr>
        <w:spacing w:after="60"/>
        <w:ind w:left="360"/>
      </w:pPr>
      <w:r>
        <w:rPr>
          <w:rFonts w:ascii="Times New Roman" w:hAnsi="Times New Roman"/>
          <w:b w:val="0"/>
          <w:i w:val="0"/>
          <w:sz w:val="24"/>
        </w:rPr>
        <w:t>CHAPTER 3: DEEP LEARNING ARCHITECTURE</w:t>
      </w:r>
    </w:p>
    <w:p>
      <w:pPr>
        <w:spacing w:after="60"/>
        <w:ind w:left="360"/>
      </w:pPr>
      <w:r>
        <w:rPr>
          <w:rFonts w:ascii="Times New Roman" w:hAnsi="Times New Roman"/>
          <w:b w:val="0"/>
          <w:i w:val="0"/>
          <w:sz w:val="24"/>
        </w:rPr>
        <w:t>CHAPTER 4: RESULTS AND DISCUSSION</w:t>
      </w:r>
    </w:p>
    <w:p>
      <w:pPr>
        <w:spacing w:after="60"/>
        <w:ind w:left="360"/>
      </w:pPr>
      <w:r>
        <w:rPr>
          <w:rFonts w:ascii="Times New Roman" w:hAnsi="Times New Roman"/>
          <w:b w:val="0"/>
          <w:i w:val="0"/>
          <w:sz w:val="24"/>
        </w:rPr>
        <w:t>CHAPTER 5: CONCLUSION AND FUTURE WORK</w:t>
      </w:r>
    </w:p>
    <w:p>
      <w:pPr>
        <w:spacing w:after="60"/>
        <w:ind w:left="360"/>
      </w:pPr>
      <w:r>
        <w:rPr>
          <w:rFonts w:ascii="Times New Roman" w:hAnsi="Times New Roman"/>
          <w:b w:val="0"/>
          <w:i w:val="0"/>
          <w:sz w:val="24"/>
        </w:rPr>
        <w:t>REFERENCES</w:t>
      </w:r>
    </w:p>
    <w:p>
      <w:pPr>
        <w:spacing w:after="60"/>
        <w:ind w:left="360"/>
      </w:pPr>
      <w:r>
        <w:rPr>
          <w:rFonts w:ascii="Times New Roman" w:hAnsi="Times New Roman"/>
          <w:b w:val="0"/>
          <w:i w:val="0"/>
          <w:sz w:val="24"/>
        </w:rPr>
        <w:t>APPENDIX: FIRMWARE CODE</w:t>
      </w:r>
    </w:p>
    <w:p>
      <w:r>
        <w:br w:type="page"/>
      </w:r>
    </w:p>
    <w:p>
      <w:pPr>
        <w:spacing w:before="240" w:after="240"/>
        <w:jc w:val="center"/>
      </w:pPr>
      <w:r>
        <w:rPr>
          <w:rFonts w:ascii="Times New Roman" w:hAnsi="Times New Roman"/>
          <w:b/>
          <w:i w:val="0"/>
          <w:sz w:val="32"/>
        </w:rPr>
        <w:t>CHAPTER 1: INTRODUCTION</w:t>
      </w:r>
    </w:p>
    <w:p>
      <w:pPr>
        <w:spacing w:line="360" w:lineRule="auto" w:after="240" w:before="0"/>
        <w:jc w:val="both"/>
      </w:pPr>
      <w:r>
        <w:rPr>
          <w:rFonts w:ascii="Times New Roman" w:hAnsi="Times New Roman"/>
          <w:b w:val="0"/>
          <w:i w:val="0"/>
          <w:sz w:val="28"/>
        </w:rPr>
        <w:t>The Autonomic Nervous System (ANS) controls involuntary physiological functions including heart rate, blood pressure, respiration, and digestion. ANS dysfunction correlates with stress, anxiety, depression, and various autonomic disorders. Real-time ANS state monitoring enables early detection and management of these conditions.</w:t>
      </w:r>
    </w:p>
    <w:p>
      <w:pPr>
        <w:spacing w:before="240" w:after="120"/>
        <w:ind w:left="0"/>
        <w:jc w:val="left"/>
      </w:pPr>
      <w:r>
        <w:rPr>
          <w:rFonts w:ascii="Times New Roman" w:hAnsi="Times New Roman"/>
          <w:b/>
          <w:i w:val="0"/>
          <w:sz w:val="28"/>
        </w:rPr>
        <w:t>1.1 Motivation and Problem Statement</w:t>
      </w:r>
    </w:p>
    <w:p>
      <w:pPr>
        <w:spacing w:line="360" w:lineRule="auto" w:after="240" w:before="0"/>
        <w:jc w:val="both"/>
      </w:pPr>
      <w:r>
        <w:rPr>
          <w:rFonts w:ascii="Times New Roman" w:hAnsi="Times New Roman"/>
          <w:b w:val="0"/>
          <w:i w:val="0"/>
          <w:sz w:val="28"/>
        </w:rPr>
        <w:t>Existing clinical ANS monitoring requires specialized equipment (heart rate variability systems, biometric recliners) in controlled laboratory settings. This limits accessibility and scalability. Wearable platforms offer potential for continuous, real-world ANS monitoring, but current systems suffer from:</w:t>
      </w:r>
      <w:r>
        <w:br/>
      </w:r>
      <w:r>
        <w:rPr>
          <w:rFonts w:ascii="Times New Roman" w:hAnsi="Times New Roman"/>
          <w:b w:val="0"/>
          <w:i w:val="0"/>
          <w:sz w:val="28"/>
        </w:rPr>
      </w:r>
      <w:r>
        <w:br/>
      </w:r>
      <w:r>
        <w:rPr>
          <w:rFonts w:ascii="Times New Roman" w:hAnsi="Times New Roman"/>
          <w:b w:val="0"/>
          <w:i w:val="0"/>
          <w:sz w:val="28"/>
        </w:rPr>
        <w:t>1. Limited sensor integration: Single-modality or dual-modality measurements</w:t>
      </w:r>
      <w:r>
        <w:br/>
      </w:r>
      <w:r>
        <w:rPr>
          <w:rFonts w:ascii="Times New Roman" w:hAnsi="Times New Roman"/>
          <w:b w:val="0"/>
          <w:i w:val="0"/>
          <w:sz w:val="28"/>
        </w:rPr>
        <w:t>2. High latency: Cloud-dependent computation unsuitable for real-time alerts</w:t>
      </w:r>
      <w:r>
        <w:br/>
      </w:r>
      <w:r>
        <w:rPr>
          <w:rFonts w:ascii="Times New Roman" w:hAnsi="Times New Roman"/>
          <w:b w:val="0"/>
          <w:i w:val="0"/>
          <w:sz w:val="28"/>
        </w:rPr>
        <w:t>3. Poor interpretability: Black-box models without per-sensor attribution</w:t>
      </w:r>
      <w:r>
        <w:br/>
      </w:r>
      <w:r>
        <w:rPr>
          <w:rFonts w:ascii="Times New Roman" w:hAnsi="Times New Roman"/>
          <w:b w:val="0"/>
          <w:i w:val="0"/>
          <w:sz w:val="28"/>
        </w:rPr>
        <w:t>4. High power consumption: Inadequate battery life for continuous use</w:t>
      </w:r>
      <w:r>
        <w:br/>
      </w:r>
      <w:r>
        <w:rPr>
          <w:rFonts w:ascii="Times New Roman" w:hAnsi="Times New Roman"/>
          <w:b w:val="0"/>
          <w:i w:val="0"/>
          <w:sz w:val="28"/>
        </w:rPr>
        <w:t>5. Lack of robustness: No sensor conflict detection or artifact handling</w:t>
      </w:r>
      <w:r>
        <w:br/>
      </w:r>
      <w:r>
        <w:rPr>
          <w:rFonts w:ascii="Times New Roman" w:hAnsi="Times New Roman"/>
          <w:b w:val="0"/>
          <w:i w:val="0"/>
          <w:sz w:val="28"/>
        </w:rPr>
      </w:r>
      <w:r>
        <w:br/>
      </w:r>
      <w:r>
        <w:rPr>
          <w:rFonts w:ascii="Times New Roman" w:hAnsi="Times New Roman"/>
          <w:b w:val="0"/>
          <w:i w:val="0"/>
          <w:sz w:val="28"/>
        </w:rPr>
        <w:t>This project addresses these limitations through on-device deep learning with real-time interpretability.</w:t>
      </w:r>
    </w:p>
    <w:p>
      <w:pPr>
        <w:spacing w:before="240" w:after="120"/>
        <w:ind w:left="0"/>
        <w:jc w:val="left"/>
      </w:pPr>
      <w:r>
        <w:rPr>
          <w:rFonts w:ascii="Times New Roman" w:hAnsi="Times New Roman"/>
          <w:b/>
          <w:i w:val="0"/>
          <w:sz w:val="28"/>
        </w:rPr>
        <w:t>1.2 Project Objectives</w:t>
      </w:r>
    </w:p>
    <w:p>
      <w:pPr>
        <w:spacing w:line="360" w:lineRule="auto" w:after="240" w:before="0"/>
        <w:jc w:val="both"/>
      </w:pPr>
      <w:r>
        <w:rPr>
          <w:rFonts w:ascii="Times New Roman" w:hAnsi="Times New Roman"/>
          <w:b w:val="0"/>
          <w:i w:val="0"/>
          <w:sz w:val="28"/>
        </w:rPr>
        <w:t>1. Design and implement a multi-sensor physiological data acquisition platform on ESP32</w:t>
      </w:r>
      <w:r>
        <w:br/>
      </w:r>
      <w:r>
        <w:rPr>
          <w:rFonts w:ascii="Times New Roman" w:hAnsi="Times New Roman"/>
          <w:b w:val="0"/>
          <w:i w:val="0"/>
          <w:sz w:val="28"/>
        </w:rPr>
        <w:t>2. Develop a deep learning architecture achieving &gt;90% ANS state classification accuracy</w:t>
      </w:r>
      <w:r>
        <w:br/>
      </w:r>
      <w:r>
        <w:rPr>
          <w:rFonts w:ascii="Times New Roman" w:hAnsi="Times New Roman"/>
          <w:b w:val="0"/>
          <w:i w:val="0"/>
          <w:sz w:val="28"/>
        </w:rPr>
        <w:t>3. Enable real-time on-device inference with &lt;10 ms latency</w:t>
      </w:r>
      <w:r>
        <w:br/>
      </w:r>
      <w:r>
        <w:rPr>
          <w:rFonts w:ascii="Times New Roman" w:hAnsi="Times New Roman"/>
          <w:b w:val="0"/>
          <w:i w:val="0"/>
          <w:sz w:val="28"/>
        </w:rPr>
        <w:t>4. Implement per-sensor channel attribution via the PAST module</w:t>
      </w:r>
      <w:r>
        <w:br/>
      </w:r>
      <w:r>
        <w:rPr>
          <w:rFonts w:ascii="Times New Roman" w:hAnsi="Times New Roman"/>
          <w:b w:val="0"/>
          <w:i w:val="0"/>
          <w:sz w:val="28"/>
        </w:rPr>
        <w:t>5. Achieve practical battery life (&gt;24 hours) on a wearable form factor</w:t>
      </w:r>
      <w:r>
        <w:br/>
      </w:r>
      <w:r>
        <w:rPr>
          <w:rFonts w:ascii="Times New Roman" w:hAnsi="Times New Roman"/>
          <w:b w:val="0"/>
          <w:i w:val="0"/>
          <w:sz w:val="28"/>
        </w:rPr>
        <w:t>6. Validate sensor conflict detection and artifact handling</w:t>
      </w:r>
      <w:r>
        <w:br/>
      </w:r>
      <w:r>
        <w:rPr>
          <w:rFonts w:ascii="Times New Roman" w:hAnsi="Times New Roman"/>
          <w:b w:val="0"/>
          <w:i w:val="0"/>
          <w:sz w:val="28"/>
        </w:rPr>
        <w:t>7. Create a complete system with real-time visualization and logging</w:t>
      </w:r>
    </w:p>
    <w:p>
      <w:r>
        <w:br w:type="page"/>
      </w:r>
    </w:p>
    <w:p>
      <w:pPr>
        <w:spacing w:before="240" w:after="240"/>
        <w:jc w:val="center"/>
      </w:pPr>
      <w:r>
        <w:rPr>
          <w:rFonts w:ascii="Times New Roman" w:hAnsi="Times New Roman"/>
          <w:b/>
          <w:i w:val="0"/>
          <w:sz w:val="32"/>
        </w:rPr>
        <w:t>CHAPTER 2: SYSTEM DESIGN AND METHODOLOGY</w:t>
      </w:r>
    </w:p>
    <w:p>
      <w:pPr>
        <w:spacing w:before="240" w:after="120"/>
        <w:ind w:left="0"/>
        <w:jc w:val="left"/>
      </w:pPr>
      <w:r>
        <w:rPr>
          <w:rFonts w:ascii="Times New Roman" w:hAnsi="Times New Roman"/>
          <w:b/>
          <w:i w:val="0"/>
          <w:sz w:val="28"/>
        </w:rPr>
        <w:t>2.1 Hardware Platform and Sensor Integration</w:t>
      </w:r>
    </w:p>
    <w:p>
      <w:pPr>
        <w:spacing w:line="360" w:lineRule="auto" w:after="240" w:before="0"/>
        <w:jc w:val="both"/>
      </w:pPr>
      <w:r>
        <w:rPr>
          <w:rFonts w:ascii="Times New Roman" w:hAnsi="Times New Roman"/>
          <w:b w:val="0"/>
          <w:i w:val="0"/>
          <w:sz w:val="28"/>
        </w:rPr>
        <w:t>The system integrates six complementary physiological sensors on the ESP32 microcontroller to capture ANS state from multiple modalities:</w:t>
      </w:r>
      <w:r>
        <w:br/>
      </w:r>
      <w:r>
        <w:rPr>
          <w:rFonts w:ascii="Times New Roman" w:hAnsi="Times New Roman"/>
          <w:b w:val="0"/>
          <w:i w:val="0"/>
          <w:sz w:val="28"/>
        </w:rPr>
      </w:r>
      <w:r>
        <w:br/>
      </w:r>
      <w:r>
        <w:rPr>
          <w:rFonts w:ascii="Times New Roman" w:hAnsi="Times New Roman"/>
          <w:b w:val="0"/>
          <w:i w:val="0"/>
          <w:sz w:val="28"/>
        </w:rPr>
        <w:t>MAX30102 Pulse Oximeter (I2C, GPIO 21/22, Address 0x68):</w:t>
      </w:r>
      <w:r>
        <w:br/>
      </w:r>
      <w:r>
        <w:rPr>
          <w:rFonts w:ascii="Times New Roman" w:hAnsi="Times New Roman"/>
          <w:b w:val="0"/>
          <w:i w:val="0"/>
          <w:sz w:val="28"/>
        </w:rPr>
        <w:t>Optical heart rate and SpO2 measurement via LED illumination at 660nm and 880nm. Sampling up to 100-400 Hz. Critical ANS indicator: HR increases with sympathetic activation.</w:t>
      </w:r>
      <w:r>
        <w:br/>
      </w:r>
      <w:r>
        <w:rPr>
          <w:rFonts w:ascii="Times New Roman" w:hAnsi="Times New Roman"/>
          <w:b w:val="0"/>
          <w:i w:val="0"/>
          <w:sz w:val="28"/>
        </w:rPr>
      </w:r>
      <w:r>
        <w:br/>
      </w:r>
      <w:r>
        <w:rPr>
          <w:rFonts w:ascii="Times New Roman" w:hAnsi="Times New Roman"/>
          <w:b w:val="0"/>
          <w:i w:val="0"/>
          <w:sz w:val="28"/>
        </w:rPr>
        <w:t>AD8232 Single-Lead ECG Sensor (GPIO 33, 32):</w:t>
      </w:r>
      <w:r>
        <w:br/>
      </w:r>
      <w:r>
        <w:rPr>
          <w:rFonts w:ascii="Times New Roman" w:hAnsi="Times New Roman"/>
          <w:b w:val="0"/>
          <w:i w:val="0"/>
          <w:sz w:val="28"/>
        </w:rPr>
        <w:t>Acquires single-lead electrocardiogram with integrated filtering and protection circuits. Output range 0-3.3V. Sampling at 1000 Hz. Provides QRS timing for ECG-derived respiration.</w:t>
      </w:r>
      <w:r>
        <w:br/>
      </w:r>
      <w:r>
        <w:rPr>
          <w:rFonts w:ascii="Times New Roman" w:hAnsi="Times New Roman"/>
          <w:b w:val="0"/>
          <w:i w:val="0"/>
          <w:sz w:val="28"/>
        </w:rPr>
      </w:r>
      <w:r>
        <w:br/>
      </w:r>
      <w:r>
        <w:rPr>
          <w:rFonts w:ascii="Times New Roman" w:hAnsi="Times New Roman"/>
          <w:b w:val="0"/>
          <w:i w:val="0"/>
          <w:sz w:val="28"/>
        </w:rPr>
        <w:t>MPU6050 Accelerometer/Gyroscope (I2C, GPIO 21/22, Address 0x69):</w:t>
      </w:r>
      <w:r>
        <w:br/>
      </w:r>
      <w:r>
        <w:rPr>
          <w:rFonts w:ascii="Times New Roman" w:hAnsi="Times New Roman"/>
          <w:b w:val="0"/>
          <w:i w:val="0"/>
          <w:sz w:val="28"/>
        </w:rPr>
        <w:t>6-axis motion sensing detecting postural position and vigorous movement. Sampling up to 1000 Hz. Motion artifacts are automatically detected and logged.</w:t>
      </w:r>
      <w:r>
        <w:br/>
      </w:r>
      <w:r>
        <w:rPr>
          <w:rFonts w:ascii="Times New Roman" w:hAnsi="Times New Roman"/>
          <w:b w:val="0"/>
          <w:i w:val="0"/>
          <w:sz w:val="28"/>
        </w:rPr>
      </w:r>
      <w:r>
        <w:br/>
      </w:r>
      <w:r>
        <w:rPr>
          <w:rFonts w:ascii="Times New Roman" w:hAnsi="Times New Roman"/>
          <w:b w:val="0"/>
          <w:i w:val="0"/>
          <w:sz w:val="28"/>
        </w:rPr>
        <w:t>DHT11 Temperature/Humidity (1-Wire GPIO 4):</w:t>
      </w:r>
      <w:r>
        <w:br/>
      </w:r>
      <w:r>
        <w:rPr>
          <w:rFonts w:ascii="Times New Roman" w:hAnsi="Times New Roman"/>
          <w:b w:val="0"/>
          <w:i w:val="0"/>
          <w:sz w:val="28"/>
        </w:rPr>
        <w:t>Measures ambient and skin temperature with 2-second sampling interval. Temperature accuracy ±2°C. Useful for environmental context and thermal stress inference.</w:t>
      </w:r>
      <w:r>
        <w:br/>
      </w:r>
      <w:r>
        <w:rPr>
          <w:rFonts w:ascii="Times New Roman" w:hAnsi="Times New Roman"/>
          <w:b w:val="0"/>
          <w:i w:val="0"/>
          <w:sz w:val="28"/>
        </w:rPr>
      </w:r>
      <w:r>
        <w:br/>
      </w:r>
      <w:r>
        <w:rPr>
          <w:rFonts w:ascii="Times New Roman" w:hAnsi="Times New Roman"/>
          <w:b w:val="0"/>
          <w:i w:val="0"/>
          <w:sz w:val="28"/>
        </w:rPr>
        <w:t>Galvanic Skin Response (ADC GPIO 34):</w:t>
      </w:r>
      <w:r>
        <w:br/>
      </w:r>
      <w:r>
        <w:rPr>
          <w:rFonts w:ascii="Times New Roman" w:hAnsi="Times New Roman"/>
          <w:b w:val="0"/>
          <w:i w:val="0"/>
          <w:sz w:val="28"/>
        </w:rPr>
        <w:t>Measures electrical conductivity of skin via two dry-electrode contacts. Impedance range 100 kΩ (fully relaxed) to 1 kΩ (high arousal). 12-bit ADC resolution with auto-ranging via resistive divider.</w:t>
      </w:r>
      <w:r>
        <w:br/>
      </w:r>
      <w:r>
        <w:rPr>
          <w:rFonts w:ascii="Times New Roman" w:hAnsi="Times New Roman"/>
          <w:b w:val="0"/>
          <w:i w:val="0"/>
          <w:sz w:val="28"/>
        </w:rPr>
      </w:r>
      <w:r>
        <w:br/>
      </w:r>
      <w:r>
        <w:rPr>
          <w:rFonts w:ascii="Times New Roman" w:hAnsi="Times New Roman"/>
          <w:b w:val="0"/>
          <w:i w:val="0"/>
          <w:sz w:val="28"/>
        </w:rPr>
        <w:t>20x4 I2C LCD Display (I2C, Address 0x27):</w:t>
      </w:r>
      <w:r>
        <w:br/>
      </w:r>
      <w:r>
        <w:rPr>
          <w:rFonts w:ascii="Times New Roman" w:hAnsi="Times New Roman"/>
          <w:b w:val="0"/>
          <w:i w:val="0"/>
          <w:sz w:val="28"/>
        </w:rPr>
        <w:t>Real-time visualization of sensor readings and model predictions with 4 rows × 20 characters. Enables on-device debugging and user feedback without smartphone.</w:t>
      </w:r>
    </w:p>
    <w:p>
      <w:pPr>
        <w:spacing w:before="120" w:after="120"/>
        <w:jc w:val="center"/>
      </w:pPr>
      <w:r>
        <w:drawing>
          <wp:inline xmlns:a="http://schemas.openxmlformats.org/drawingml/2006/main" xmlns:pic="http://schemas.openxmlformats.org/drawingml/2006/picture">
            <wp:extent cx="4572000" cy="1952736"/>
            <wp:docPr id="1" name="Picture 1"/>
            <wp:cNvGraphicFramePr>
              <a:graphicFrameLocks noChangeAspect="1"/>
            </wp:cNvGraphicFramePr>
            <a:graphic>
              <a:graphicData uri="http://schemas.openxmlformats.org/drawingml/2006/picture">
                <pic:pic>
                  <pic:nvPicPr>
                    <pic:cNvPr id="0" name="ieee_media001.png"/>
                    <pic:cNvPicPr/>
                  </pic:nvPicPr>
                  <pic:blipFill>
                    <a:blip r:embed="rId9"/>
                    <a:stretch>
                      <a:fillRect/>
                    </a:stretch>
                  </pic:blipFill>
                  <pic:spPr>
                    <a:xfrm>
                      <a:off x="0" y="0"/>
                      <a:ext cx="4572000" cy="1952736"/>
                    </a:xfrm>
                    <a:prstGeom prst="rect"/>
                  </pic:spPr>
                </pic:pic>
              </a:graphicData>
            </a:graphic>
          </wp:inline>
        </w:drawing>
      </w:r>
    </w:p>
    <w:p>
      <w:pPr>
        <w:spacing w:after="240"/>
        <w:jc w:val="center"/>
      </w:pPr>
      <w:r>
        <w:rPr>
          <w:rFonts w:ascii="Times New Roman" w:hAnsi="Times New Roman"/>
          <w:b w:val="0"/>
          <w:i/>
          <w:sz w:val="22"/>
        </w:rPr>
        <w:t>Figure 2.1: Multi-sensor wearable platform architecture on ESP32</w:t>
      </w:r>
    </w:p>
    <w:p>
      <w:pPr>
        <w:spacing w:before="240" w:after="120"/>
        <w:ind w:left="0"/>
        <w:jc w:val="left"/>
      </w:pPr>
      <w:r>
        <w:rPr>
          <w:rFonts w:ascii="Times New Roman" w:hAnsi="Times New Roman"/>
          <w:b/>
          <w:i w:val="0"/>
          <w:sz w:val="28"/>
        </w:rPr>
        <w:t>2.2 Signal Processing Pipeline</w:t>
      </w:r>
    </w:p>
    <w:p>
      <w:pPr>
        <w:spacing w:line="360" w:lineRule="auto" w:after="240" w:before="0"/>
        <w:jc w:val="both"/>
      </w:pPr>
      <w:r>
        <w:rPr>
          <w:rFonts w:ascii="Times New Roman" w:hAnsi="Times New Roman"/>
          <w:b w:val="0"/>
          <w:i w:val="0"/>
          <w:sz w:val="28"/>
        </w:rPr>
        <w:t>Real-time signal processing enhances data quality before feature extraction:</w:t>
      </w:r>
      <w:r>
        <w:br/>
      </w:r>
      <w:r>
        <w:rPr>
          <w:rFonts w:ascii="Times New Roman" w:hAnsi="Times New Roman"/>
          <w:b w:val="0"/>
          <w:i w:val="0"/>
          <w:sz w:val="28"/>
        </w:rPr>
      </w:r>
      <w:r>
        <w:br/>
      </w:r>
      <w:r>
        <w:rPr>
          <w:rFonts w:ascii="Times New Roman" w:hAnsi="Times New Roman"/>
          <w:b w:val="0"/>
          <w:i w:val="0"/>
          <w:sz w:val="28"/>
        </w:rPr>
        <w:t>ECG Filtering: 4th-order Butterworth bandpass filter (0.5-100 Hz) removes baseline wander and powerline interference.</w:t>
      </w:r>
      <w:r>
        <w:br/>
      </w:r>
      <w:r>
        <w:rPr>
          <w:rFonts w:ascii="Times New Roman" w:hAnsi="Times New Roman"/>
          <w:b w:val="0"/>
          <w:i w:val="0"/>
          <w:sz w:val="28"/>
        </w:rPr>
      </w:r>
      <w:r>
        <w:br/>
      </w:r>
      <w:r>
        <w:rPr>
          <w:rFonts w:ascii="Times New Roman" w:hAnsi="Times New Roman"/>
          <w:b w:val="0"/>
          <w:i w:val="0"/>
          <w:sz w:val="28"/>
        </w:rPr>
        <w:t>PPG (Pulse) Processing: Adaptive median filter with 5-sample sliding window eliminates motion artifacts while preserving morphology.</w:t>
      </w:r>
      <w:r>
        <w:br/>
      </w:r>
      <w:r>
        <w:rPr>
          <w:rFonts w:ascii="Times New Roman" w:hAnsi="Times New Roman"/>
          <w:b w:val="0"/>
          <w:i w:val="0"/>
          <w:sz w:val="28"/>
        </w:rPr>
      </w:r>
      <w:r>
        <w:br/>
      </w:r>
      <w:r>
        <w:rPr>
          <w:rFonts w:ascii="Times New Roman" w:hAnsi="Times New Roman"/>
          <w:b w:val="0"/>
          <w:i w:val="0"/>
          <w:sz w:val="28"/>
        </w:rPr>
        <w:t>GSR Smoothing: Low-pass Butterworth filter (cutoff 1 Hz) reduces high-frequency noise while maintaining event detection capability.</w:t>
      </w:r>
      <w:r>
        <w:br/>
      </w:r>
      <w:r>
        <w:rPr>
          <w:rFonts w:ascii="Times New Roman" w:hAnsi="Times New Roman"/>
          <w:b w:val="0"/>
          <w:i w:val="0"/>
          <w:sz w:val="28"/>
        </w:rPr>
      </w:r>
      <w:r>
        <w:br/>
      </w:r>
      <w:r>
        <w:rPr>
          <w:rFonts w:ascii="Times New Roman" w:hAnsi="Times New Roman"/>
          <w:b w:val="0"/>
          <w:i w:val="0"/>
          <w:sz w:val="28"/>
        </w:rPr>
        <w:t>Normalization: All signals normalized to [-1, +1] range using running baseline statistics computed over sliding 1000-sample windows per sensor.</w:t>
      </w:r>
      <w:r>
        <w:br/>
      </w:r>
      <w:r>
        <w:rPr>
          <w:rFonts w:ascii="Times New Roman" w:hAnsi="Times New Roman"/>
          <w:b w:val="0"/>
          <w:i w:val="0"/>
          <w:sz w:val="28"/>
        </w:rPr>
      </w:r>
      <w:r>
        <w:br/>
      </w:r>
      <w:r>
        <w:rPr>
          <w:rFonts w:ascii="Times New Roman" w:hAnsi="Times New Roman"/>
          <w:b w:val="0"/>
          <w:i w:val="0"/>
          <w:sz w:val="28"/>
        </w:rPr>
        <w:t>Feature Extraction: 48-dimensional feature vector computed per 10-second aggregation window from time-domain (mean, std, skewness, kurtosis), frequency-domain (FFT peaks), and non-linear features (permutation entropy, sample entropy).</w:t>
      </w:r>
      <w:r>
        <w:br/>
      </w:r>
      <w:r>
        <w:rPr>
          <w:rFonts w:ascii="Times New Roman" w:hAnsi="Times New Roman"/>
          <w:b w:val="0"/>
          <w:i w:val="0"/>
          <w:sz w:val="28"/>
        </w:rPr>
      </w:r>
      <w:r>
        <w:br/>
      </w:r>
      <w:r>
        <w:rPr>
          <w:rFonts w:ascii="Times New Roman" w:hAnsi="Times New Roman"/>
          <w:b w:val="0"/>
          <w:i w:val="0"/>
          <w:sz w:val="28"/>
        </w:rPr>
        <w:t>Quality Assurance: Six validation criteria check for data integrity before model inference:</w:t>
      </w:r>
      <w:r>
        <w:br/>
      </w:r>
      <w:r>
        <w:rPr>
          <w:rFonts w:ascii="Times New Roman" w:hAnsi="Times New Roman"/>
          <w:b w:val="0"/>
          <w:i w:val="0"/>
          <w:sz w:val="28"/>
        </w:rPr>
        <w:t xml:space="preserve">  - Sensor not disconnected (baseline activity detected)</w:t>
      </w:r>
      <w:r>
        <w:br/>
      </w:r>
      <w:r>
        <w:rPr>
          <w:rFonts w:ascii="Times New Roman" w:hAnsi="Times New Roman"/>
          <w:b w:val="0"/>
          <w:i w:val="0"/>
          <w:sz w:val="28"/>
        </w:rPr>
        <w:t xml:space="preserve">  - Sufficient signal variance (indicates sensor is active)</w:t>
      </w:r>
      <w:r>
        <w:br/>
      </w:r>
      <w:r>
        <w:rPr>
          <w:rFonts w:ascii="Times New Roman" w:hAnsi="Times New Roman"/>
          <w:b w:val="0"/>
          <w:i w:val="0"/>
          <w:sz w:val="28"/>
        </w:rPr>
        <w:t xml:space="preserve">  - No clipping detected in raw ADC values</w:t>
      </w:r>
      <w:r>
        <w:br/>
      </w:r>
      <w:r>
        <w:rPr>
          <w:rFonts w:ascii="Times New Roman" w:hAnsi="Times New Roman"/>
          <w:b w:val="0"/>
          <w:i w:val="0"/>
          <w:sz w:val="28"/>
        </w:rPr>
        <w:t xml:space="preserve">  - Feature vector contains no NaN or Inf values</w:t>
      </w:r>
      <w:r>
        <w:br/>
      </w:r>
      <w:r>
        <w:rPr>
          <w:rFonts w:ascii="Times New Roman" w:hAnsi="Times New Roman"/>
          <w:b w:val="0"/>
          <w:i w:val="0"/>
          <w:sz w:val="28"/>
        </w:rPr>
        <w:t xml:space="preserve">  - Timestamp continuity check (detects sampling interruptions)</w:t>
      </w:r>
      <w:r>
        <w:br/>
      </w:r>
      <w:r>
        <w:rPr>
          <w:rFonts w:ascii="Times New Roman" w:hAnsi="Times New Roman"/>
          <w:b w:val="0"/>
          <w:i w:val="0"/>
          <w:sz w:val="28"/>
        </w:rPr>
        <w:t xml:space="preserve">  - Cross-sensor coherence check (PCS &gt; minimum threshold)</w:t>
      </w:r>
    </w:p>
    <w:p>
      <w:r>
        <w:br w:type="page"/>
      </w:r>
    </w:p>
    <w:p>
      <w:pPr>
        <w:spacing w:before="240" w:after="240"/>
        <w:jc w:val="center"/>
      </w:pPr>
      <w:r>
        <w:rPr>
          <w:rFonts w:ascii="Times New Roman" w:hAnsi="Times New Roman"/>
          <w:b/>
          <w:i w:val="0"/>
          <w:sz w:val="32"/>
        </w:rPr>
        <w:t>CHAPTER 3: DEEP LEARNING ARCHITECTURE</w:t>
      </w:r>
    </w:p>
    <w:p>
      <w:pPr>
        <w:spacing w:before="240" w:after="120"/>
        <w:ind w:left="0"/>
        <w:jc w:val="left"/>
      </w:pPr>
      <w:r>
        <w:rPr>
          <w:rFonts w:ascii="Times New Roman" w:hAnsi="Times New Roman"/>
          <w:b/>
          <w:i w:val="0"/>
          <w:sz w:val="28"/>
        </w:rPr>
        <w:t>3.1 Model Architecture: 1D-CNN + PAST + BiLSTM</w:t>
      </w:r>
    </w:p>
    <w:p>
      <w:pPr>
        <w:spacing w:line="360" w:lineRule="auto" w:after="240" w:before="0"/>
        <w:jc w:val="both"/>
      </w:pPr>
      <w:r>
        <w:rPr>
          <w:rFonts w:ascii="Times New Roman" w:hAnsi="Times New Roman"/>
          <w:b w:val="0"/>
          <w:i w:val="0"/>
          <w:sz w:val="28"/>
        </w:rPr>
        <w:t>The complete end-to-end model architecture:</w:t>
      </w:r>
      <w:r>
        <w:br/>
      </w:r>
      <w:r>
        <w:rPr>
          <w:rFonts w:ascii="Times New Roman" w:hAnsi="Times New Roman"/>
          <w:b w:val="0"/>
          <w:i w:val="0"/>
          <w:sz w:val="28"/>
        </w:rPr>
      </w:r>
      <w:r>
        <w:br/>
      </w:r>
      <w:r>
        <w:rPr>
          <w:rFonts w:ascii="Times New Roman" w:hAnsi="Times New Roman"/>
          <w:b w:val="0"/>
          <w:i w:val="0"/>
          <w:sz w:val="28"/>
        </w:rPr>
        <w:t>Layer 1 - Input: 10 timesteps × 48 features (10-second aggregated window @ 1 Hz)</w:t>
      </w:r>
      <w:r>
        <w:br/>
      </w:r>
      <w:r>
        <w:rPr>
          <w:rFonts w:ascii="Times New Roman" w:hAnsi="Times New Roman"/>
          <w:b w:val="0"/>
          <w:i w:val="0"/>
          <w:sz w:val="28"/>
        </w:rPr>
      </w:r>
      <w:r>
        <w:br/>
      </w:r>
      <w:r>
        <w:rPr>
          <w:rFonts w:ascii="Times New Roman" w:hAnsi="Times New Roman"/>
          <w:b w:val="0"/>
          <w:i w:val="0"/>
          <w:sz w:val="28"/>
        </w:rPr>
        <w:t>Layer 2 - 1D Convolutional Block:</w:t>
      </w:r>
      <w:r>
        <w:br/>
      </w:r>
      <w:r>
        <w:rPr>
          <w:rFonts w:ascii="Times New Roman" w:hAnsi="Times New Roman"/>
          <w:b w:val="0"/>
          <w:i w:val="0"/>
          <w:sz w:val="28"/>
        </w:rPr>
        <w:t xml:space="preserve">  • Conv1D: 32 filters, kernel size 3, ReLU activation</w:t>
      </w:r>
      <w:r>
        <w:br/>
      </w:r>
      <w:r>
        <w:rPr>
          <w:rFonts w:ascii="Times New Roman" w:hAnsi="Times New Roman"/>
          <w:b w:val="0"/>
          <w:i w:val="0"/>
          <w:sz w:val="28"/>
        </w:rPr>
        <w:t xml:space="preserve">  • MaxPooling1D: pool size 2</w:t>
      </w:r>
      <w:r>
        <w:br/>
      </w:r>
      <w:r>
        <w:rPr>
          <w:rFonts w:ascii="Times New Roman" w:hAnsi="Times New Roman"/>
          <w:b w:val="0"/>
          <w:i w:val="0"/>
          <w:sz w:val="28"/>
        </w:rPr>
        <w:t xml:space="preserve">  • Conv1D: 64 filters, kernel size 3, ReLU activation</w:t>
      </w:r>
      <w:r>
        <w:br/>
      </w:r>
      <w:r>
        <w:rPr>
          <w:rFonts w:ascii="Times New Roman" w:hAnsi="Times New Roman"/>
          <w:b w:val="0"/>
          <w:i w:val="0"/>
          <w:sz w:val="28"/>
        </w:rPr>
        <w:t xml:space="preserve">  • GlobalAveragePooling1D: produces 64-dimensional feature vector</w:t>
      </w:r>
      <w:r>
        <w:br/>
      </w:r>
      <w:r>
        <w:rPr>
          <w:rFonts w:ascii="Times New Roman" w:hAnsi="Times New Roman"/>
          <w:b w:val="0"/>
          <w:i w:val="0"/>
          <w:sz w:val="28"/>
        </w:rPr>
      </w:r>
      <w:r>
        <w:br/>
      </w:r>
      <w:r>
        <w:rPr>
          <w:rFonts w:ascii="Times New Roman" w:hAnsi="Times New Roman"/>
          <w:b w:val="0"/>
          <w:i w:val="0"/>
          <w:sz w:val="28"/>
        </w:rPr>
        <w:t>Layer 3 - PAST Module (Physiological Autonomic Signature Token):</w:t>
      </w:r>
      <w:r>
        <w:br/>
      </w:r>
      <w:r>
        <w:rPr>
          <w:rFonts w:ascii="Times New Roman" w:hAnsi="Times New Roman"/>
          <w:b w:val="0"/>
          <w:i w:val="0"/>
          <w:sz w:val="28"/>
        </w:rPr>
        <w:t xml:space="preserve">  • Learned projection matrix W_a ∈ ℝ^(4×64) projects CNN features to 4-dimensional space</w:t>
      </w:r>
      <w:r>
        <w:br/>
      </w:r>
      <w:r>
        <w:rPr>
          <w:rFonts w:ascii="Times New Roman" w:hAnsi="Times New Roman"/>
          <w:b w:val="0"/>
          <w:i w:val="0"/>
          <w:sz w:val="28"/>
        </w:rPr>
        <w:t xml:space="preserve">  • Softmax normalization produces Channel Attention Vector (CAV)</w:t>
      </w:r>
      <w:r>
        <w:br/>
      </w:r>
      <w:r>
        <w:rPr>
          <w:rFonts w:ascii="Times New Roman" w:hAnsi="Times New Roman"/>
          <w:b w:val="0"/>
          <w:i w:val="0"/>
          <w:sz w:val="28"/>
        </w:rPr>
        <w:t xml:space="preserve">  • Only 256 trainable parameters (0.5% model overhead)</w:t>
      </w:r>
      <w:r>
        <w:br/>
      </w:r>
      <w:r>
        <w:rPr>
          <w:rFonts w:ascii="Times New Roman" w:hAnsi="Times New Roman"/>
          <w:b w:val="0"/>
          <w:i w:val="0"/>
          <w:sz w:val="28"/>
        </w:rPr>
        <w:t xml:space="preserve">  • Enables real-time per-sensor attribution on LCD without extra computation</w:t>
      </w:r>
      <w:r>
        <w:br/>
      </w:r>
      <w:r>
        <w:rPr>
          <w:rFonts w:ascii="Times New Roman" w:hAnsi="Times New Roman"/>
          <w:b w:val="0"/>
          <w:i w:val="0"/>
          <w:sz w:val="28"/>
        </w:rPr>
      </w:r>
      <w:r>
        <w:br/>
      </w:r>
      <w:r>
        <w:rPr>
          <w:rFonts w:ascii="Times New Roman" w:hAnsi="Times New Roman"/>
          <w:b w:val="0"/>
          <w:i w:val="0"/>
          <w:sz w:val="28"/>
        </w:rPr>
        <w:t>Layer 4 - BiLSTM Temporal Processor:</w:t>
      </w:r>
      <w:r>
        <w:br/>
      </w:r>
      <w:r>
        <w:rPr>
          <w:rFonts w:ascii="Times New Roman" w:hAnsi="Times New Roman"/>
          <w:b w:val="0"/>
          <w:i w:val="0"/>
          <w:sz w:val="28"/>
        </w:rPr>
        <w:t xml:space="preserve">  • 128 units bidirectional LSTM (256 total hidden dimensions)</w:t>
      </w:r>
      <w:r>
        <w:br/>
      </w:r>
      <w:r>
        <w:rPr>
          <w:rFonts w:ascii="Times New Roman" w:hAnsi="Times New Roman"/>
          <w:b w:val="0"/>
          <w:i w:val="0"/>
          <w:sz w:val="28"/>
        </w:rPr>
        <w:t xml:space="preserve">  • Processes forward and backward temporal patterns</w:t>
      </w:r>
      <w:r>
        <w:br/>
      </w:r>
      <w:r>
        <w:rPr>
          <w:rFonts w:ascii="Times New Roman" w:hAnsi="Times New Roman"/>
          <w:b w:val="0"/>
          <w:i w:val="0"/>
          <w:sz w:val="28"/>
        </w:rPr>
        <w:t xml:space="preserve">  • Learns long-range dependencies in physiological signals</w:t>
      </w:r>
      <w:r>
        <w:br/>
      </w:r>
      <w:r>
        <w:rPr>
          <w:rFonts w:ascii="Times New Roman" w:hAnsi="Times New Roman"/>
          <w:b w:val="0"/>
          <w:i w:val="0"/>
          <w:sz w:val="28"/>
        </w:rPr>
      </w:r>
      <w:r>
        <w:br/>
      </w:r>
      <w:r>
        <w:rPr>
          <w:rFonts w:ascii="Times New Roman" w:hAnsi="Times New Roman"/>
          <w:b w:val="0"/>
          <w:i w:val="0"/>
          <w:sz w:val="28"/>
        </w:rPr>
        <w:t>Layer 5 - Dense Classification:</w:t>
      </w:r>
      <w:r>
        <w:br/>
      </w:r>
      <w:r>
        <w:rPr>
          <w:rFonts w:ascii="Times New Roman" w:hAnsi="Times New Roman"/>
          <w:b w:val="0"/>
          <w:i w:val="0"/>
          <w:sz w:val="28"/>
        </w:rPr>
        <w:t xml:space="preserve">  • Dense: 256 units, ReLU activation</w:t>
      </w:r>
      <w:r>
        <w:br/>
      </w:r>
      <w:r>
        <w:rPr>
          <w:rFonts w:ascii="Times New Roman" w:hAnsi="Times New Roman"/>
          <w:b w:val="0"/>
          <w:i w:val="0"/>
          <w:sz w:val="28"/>
        </w:rPr>
        <w:t xml:space="preserve">  • Dense: 128 units, ReLU activation</w:t>
      </w:r>
      <w:r>
        <w:br/>
      </w:r>
      <w:r>
        <w:rPr>
          <w:rFonts w:ascii="Times New Roman" w:hAnsi="Times New Roman"/>
          <w:b w:val="0"/>
          <w:i w:val="0"/>
          <w:sz w:val="28"/>
        </w:rPr>
        <w:t xml:space="preserve">  • Output: 4 units, Softmax (Normal, Stress-A, Stress-B, Stress-C)</w:t>
      </w:r>
      <w:r>
        <w:br/>
      </w:r>
      <w:r>
        <w:rPr>
          <w:rFonts w:ascii="Times New Roman" w:hAnsi="Times New Roman"/>
          <w:b w:val="0"/>
          <w:i w:val="0"/>
          <w:sz w:val="28"/>
        </w:rPr>
      </w:r>
      <w:r>
        <w:br/>
      </w:r>
      <w:r>
        <w:rPr>
          <w:rFonts w:ascii="Times New Roman" w:hAnsi="Times New Roman"/>
          <w:b w:val="0"/>
          <w:i w:val="0"/>
          <w:sz w:val="28"/>
        </w:rPr>
        <w:t>Model Statistics:</w:t>
      </w:r>
      <w:r>
        <w:br/>
      </w:r>
      <w:r>
        <w:rPr>
          <w:rFonts w:ascii="Times New Roman" w:hAnsi="Times New Roman"/>
          <w:b w:val="0"/>
          <w:i w:val="0"/>
          <w:sz w:val="28"/>
        </w:rPr>
        <w:t xml:space="preserve">  • Total trainable parameters: ~18,000</w:t>
      </w:r>
      <w:r>
        <w:br/>
      </w:r>
      <w:r>
        <w:rPr>
          <w:rFonts w:ascii="Times New Roman" w:hAnsi="Times New Roman"/>
          <w:b w:val="0"/>
          <w:i w:val="0"/>
          <w:sz w:val="28"/>
        </w:rPr>
        <w:t xml:space="preserve">  • Full precision size: 285 KB</w:t>
      </w:r>
      <w:r>
        <w:br/>
      </w:r>
      <w:r>
        <w:rPr>
          <w:rFonts w:ascii="Times New Roman" w:hAnsi="Times New Roman"/>
          <w:b w:val="0"/>
          <w:i w:val="0"/>
          <w:sz w:val="28"/>
        </w:rPr>
        <w:t xml:space="preserve">  • Quantized size: 95 KB (INT8 quantization)</w:t>
      </w:r>
      <w:r>
        <w:br/>
      </w:r>
      <w:r>
        <w:rPr>
          <w:rFonts w:ascii="Times New Roman" w:hAnsi="Times New Roman"/>
          <w:b w:val="0"/>
          <w:i w:val="0"/>
          <w:sz w:val="28"/>
        </w:rPr>
        <w:t xml:space="preserve">  • Training time: 8 minutes on GPU, 180 ms/epoch</w:t>
      </w:r>
      <w:r>
        <w:br/>
      </w:r>
      <w:r>
        <w:rPr>
          <w:rFonts w:ascii="Times New Roman" w:hAnsi="Times New Roman"/>
          <w:b w:val="0"/>
          <w:i w:val="0"/>
          <w:sz w:val="28"/>
        </w:rPr>
        <w:t xml:space="preserve">  • Inference latency: 6.8 ms on ESP32 (single pass)</w:t>
      </w:r>
    </w:p>
    <w:p>
      <w:pPr>
        <w:spacing w:before="120" w:after="120"/>
        <w:jc w:val="center"/>
      </w:pPr>
      <w:r>
        <w:drawing>
          <wp:inline xmlns:a="http://schemas.openxmlformats.org/drawingml/2006/main" xmlns:pic="http://schemas.openxmlformats.org/drawingml/2006/picture">
            <wp:extent cx="4572000" cy="2750499"/>
            <wp:docPr id="2" name="Picture 2"/>
            <wp:cNvGraphicFramePr>
              <a:graphicFrameLocks noChangeAspect="1"/>
            </wp:cNvGraphicFramePr>
            <a:graphic>
              <a:graphicData uri="http://schemas.openxmlformats.org/drawingml/2006/picture">
                <pic:pic>
                  <pic:nvPicPr>
                    <pic:cNvPr id="0" name="ieee_media002.jpeg"/>
                    <pic:cNvPicPr/>
                  </pic:nvPicPr>
                  <pic:blipFill>
                    <a:blip r:embed="rId10"/>
                    <a:stretch>
                      <a:fillRect/>
                    </a:stretch>
                  </pic:blipFill>
                  <pic:spPr>
                    <a:xfrm>
                      <a:off x="0" y="0"/>
                      <a:ext cx="4572000" cy="2750499"/>
                    </a:xfrm>
                    <a:prstGeom prst="rect"/>
                  </pic:spPr>
                </pic:pic>
              </a:graphicData>
            </a:graphic>
          </wp:inline>
        </w:drawing>
      </w:r>
    </w:p>
    <w:p>
      <w:pPr>
        <w:spacing w:after="240"/>
        <w:jc w:val="center"/>
      </w:pPr>
      <w:r>
        <w:rPr>
          <w:rFonts w:ascii="Times New Roman" w:hAnsi="Times New Roman"/>
          <w:b w:val="0"/>
          <w:i/>
          <w:sz w:val="22"/>
        </w:rPr>
        <w:t>Figure 3.1: Complete 1D-CNN + PAST + BiLSTM model architecture</w:t>
      </w:r>
    </w:p>
    <w:p>
      <w:pPr>
        <w:spacing w:before="240" w:after="120"/>
        <w:ind w:left="0"/>
        <w:jc w:val="left"/>
      </w:pPr>
      <w:r>
        <w:rPr>
          <w:rFonts w:ascii="Times New Roman" w:hAnsi="Times New Roman"/>
          <w:b/>
          <w:i w:val="0"/>
          <w:sz w:val="28"/>
        </w:rPr>
        <w:t>3.2 PAST Module: Per-Sensor Channel Attention</w:t>
      </w:r>
    </w:p>
    <w:p>
      <w:pPr>
        <w:spacing w:line="360" w:lineRule="auto" w:after="240" w:before="0"/>
        <w:jc w:val="both"/>
      </w:pPr>
      <w:r>
        <w:rPr>
          <w:rFonts w:ascii="Times New Roman" w:hAnsi="Times New Roman"/>
          <w:b w:val="0"/>
          <w:i w:val="0"/>
          <w:sz w:val="28"/>
        </w:rPr>
        <w:t>The Physiological Autonomic Signature Token (PAST) is a novel attention mechanism designed specifically for multi-sensor ANS interpretation:</w:t>
      </w:r>
      <w:r>
        <w:br/>
      </w:r>
      <w:r>
        <w:rPr>
          <w:rFonts w:ascii="Times New Roman" w:hAnsi="Times New Roman"/>
          <w:b w:val="0"/>
          <w:i w:val="0"/>
          <w:sz w:val="28"/>
        </w:rPr>
      </w:r>
      <w:r>
        <w:br/>
      </w:r>
      <w:r>
        <w:rPr>
          <w:rFonts w:ascii="Times New Roman" w:hAnsi="Times New Roman"/>
          <w:b w:val="0"/>
          <w:i w:val="0"/>
          <w:sz w:val="28"/>
        </w:rPr>
        <w:t>Mathematical Formulation:</w:t>
      </w:r>
      <w:r>
        <w:br/>
      </w:r>
      <w:r>
        <w:rPr>
          <w:rFonts w:ascii="Times New Roman" w:hAnsi="Times New Roman"/>
          <w:b w:val="0"/>
          <w:i w:val="0"/>
          <w:sz w:val="28"/>
        </w:rPr>
        <w:t xml:space="preserve">  CAV(t) = Softmax(W_a · h_CNN(t))</w:t>
      </w:r>
      <w:r>
        <w:br/>
      </w:r>
      <w:r>
        <w:rPr>
          <w:rFonts w:ascii="Times New Roman" w:hAnsi="Times New Roman"/>
          <w:b w:val="0"/>
          <w:i w:val="0"/>
          <w:sz w:val="28"/>
        </w:rPr>
        <w:t xml:space="preserve">  where W_a ∈ ℝ^(4×64) is the learned projection matrix</w:t>
      </w:r>
      <w:r>
        <w:br/>
      </w:r>
      <w:r>
        <w:rPr>
          <w:rFonts w:ascii="Times New Roman" w:hAnsi="Times New Roman"/>
          <w:b w:val="0"/>
          <w:i w:val="0"/>
          <w:sz w:val="28"/>
        </w:rPr>
        <w:t xml:space="preserve">  h_CNN(t) ∈ ℝ^64 is the GlobalAveragePooled CNN output</w:t>
      </w:r>
      <w:r>
        <w:br/>
      </w:r>
      <w:r>
        <w:rPr>
          <w:rFonts w:ascii="Times New Roman" w:hAnsi="Times New Roman"/>
          <w:b w:val="0"/>
          <w:i w:val="0"/>
          <w:sz w:val="28"/>
        </w:rPr>
      </w:r>
      <w:r>
        <w:br/>
      </w:r>
      <w:r>
        <w:rPr>
          <w:rFonts w:ascii="Times New Roman" w:hAnsi="Times New Roman"/>
          <w:b w:val="0"/>
          <w:i w:val="0"/>
          <w:sz w:val="28"/>
        </w:rPr>
        <w:t>Channel Mapping:</w:t>
      </w:r>
      <w:r>
        <w:br/>
      </w:r>
      <w:r>
        <w:rPr>
          <w:rFonts w:ascii="Times New Roman" w:hAnsi="Times New Roman"/>
          <w:b w:val="0"/>
          <w:i w:val="0"/>
          <w:sz w:val="28"/>
        </w:rPr>
        <w:t xml:space="preserve">  • Channel 0: Galvanic Skin Response (GSR) - sympathetic marker</w:t>
      </w:r>
      <w:r>
        <w:br/>
      </w:r>
      <w:r>
        <w:rPr>
          <w:rFonts w:ascii="Times New Roman" w:hAnsi="Times New Roman"/>
          <w:b w:val="0"/>
          <w:i w:val="0"/>
          <w:sz w:val="28"/>
        </w:rPr>
        <w:t xml:space="preserve">  • Channel 1: Cardiac signals (HR + ECG) - primary ANS indicator</w:t>
      </w:r>
      <w:r>
        <w:br/>
      </w:r>
      <w:r>
        <w:rPr>
          <w:rFonts w:ascii="Times New Roman" w:hAnsi="Times New Roman"/>
          <w:b w:val="0"/>
          <w:i w:val="0"/>
          <w:sz w:val="28"/>
        </w:rPr>
        <w:t xml:space="preserve">  • Channel 2: Respiratory (inferred from ECG-derived respiration)</w:t>
      </w:r>
      <w:r>
        <w:br/>
      </w:r>
      <w:r>
        <w:rPr>
          <w:rFonts w:ascii="Times New Roman" w:hAnsi="Times New Roman"/>
          <w:b w:val="0"/>
          <w:i w:val="0"/>
          <w:sz w:val="28"/>
        </w:rPr>
        <w:t xml:space="preserve">  • Channel 3: Inertial motion patterns (accelerometer)</w:t>
      </w:r>
      <w:r>
        <w:br/>
      </w:r>
      <w:r>
        <w:rPr>
          <w:rFonts w:ascii="Times New Roman" w:hAnsi="Times New Roman"/>
          <w:b w:val="0"/>
          <w:i w:val="0"/>
          <w:sz w:val="28"/>
        </w:rPr>
      </w:r>
      <w:r>
        <w:br/>
      </w:r>
      <w:r>
        <w:rPr>
          <w:rFonts w:ascii="Times New Roman" w:hAnsi="Times New Roman"/>
          <w:b w:val="0"/>
          <w:i w:val="0"/>
          <w:sz w:val="28"/>
        </w:rPr>
        <w:t>Real-Time Interpretation:</w:t>
      </w:r>
      <w:r>
        <w:br/>
      </w:r>
      <w:r>
        <w:rPr>
          <w:rFonts w:ascii="Times New Roman" w:hAnsi="Times New Roman"/>
          <w:b w:val="0"/>
          <w:i w:val="0"/>
          <w:sz w:val="28"/>
        </w:rPr>
        <w:t xml:space="preserve">  The 4-dimensional CAV vector is directly displayed on the LCD, showing which sensors the model is "attending to" for each prediction. High CAV values (0.5-1.0) indicate strong influence on current ANS state classification.</w:t>
      </w:r>
      <w:r>
        <w:br/>
      </w:r>
      <w:r>
        <w:rPr>
          <w:rFonts w:ascii="Times New Roman" w:hAnsi="Times New Roman"/>
          <w:b w:val="0"/>
          <w:i w:val="0"/>
          <w:sz w:val="28"/>
        </w:rPr>
      </w:r>
      <w:r>
        <w:br/>
      </w:r>
      <w:r>
        <w:rPr>
          <w:rFonts w:ascii="Times New Roman" w:hAnsi="Times New Roman"/>
          <w:b w:val="0"/>
          <w:i w:val="0"/>
          <w:sz w:val="28"/>
        </w:rPr>
        <w:t>Computational Efficiency:</w:t>
      </w:r>
      <w:r>
        <w:br/>
      </w:r>
      <w:r>
        <w:rPr>
          <w:rFonts w:ascii="Times New Roman" w:hAnsi="Times New Roman"/>
          <w:b w:val="0"/>
          <w:i w:val="0"/>
          <w:sz w:val="28"/>
        </w:rPr>
        <w:t xml:space="preserve">  • PAST projection: 256 multiply-accumulate operations (MAC)</w:t>
      </w:r>
      <w:r>
        <w:br/>
      </w:r>
      <w:r>
        <w:rPr>
          <w:rFonts w:ascii="Times New Roman" w:hAnsi="Times New Roman"/>
          <w:b w:val="0"/>
          <w:i w:val="0"/>
          <w:sz w:val="28"/>
        </w:rPr>
        <w:t xml:space="preserve">  • Softmax: 4-element vector normalization</w:t>
      </w:r>
      <w:r>
        <w:br/>
      </w:r>
      <w:r>
        <w:rPr>
          <w:rFonts w:ascii="Times New Roman" w:hAnsi="Times New Roman"/>
          <w:b w:val="0"/>
          <w:i w:val="0"/>
          <w:sz w:val="28"/>
        </w:rPr>
        <w:t xml:space="preserve">  • Total latency: ~50 microseconds on ESP32 (negligible)</w:t>
      </w:r>
      <w:r>
        <w:br/>
      </w:r>
      <w:r>
        <w:rPr>
          <w:rFonts w:ascii="Times New Roman" w:hAnsi="Times New Roman"/>
          <w:b w:val="0"/>
          <w:i w:val="0"/>
          <w:sz w:val="28"/>
        </w:rPr>
        <w:t xml:space="preserve">  • No memory overhead beyond 256 weight values</w:t>
      </w:r>
    </w:p>
    <w:p>
      <w:pPr>
        <w:spacing w:before="240" w:after="120"/>
        <w:ind w:left="0"/>
        <w:jc w:val="left"/>
      </w:pPr>
      <w:r>
        <w:rPr>
          <w:rFonts w:ascii="Times New Roman" w:hAnsi="Times New Roman"/>
          <w:b/>
          <w:i w:val="0"/>
          <w:sz w:val="28"/>
        </w:rPr>
        <w:t>3.3 Physiological Coherence Score (PCS)</w:t>
      </w:r>
    </w:p>
    <w:p>
      <w:pPr>
        <w:spacing w:line="360" w:lineRule="auto" w:after="240" w:before="0"/>
        <w:jc w:val="both"/>
      </w:pPr>
      <w:r>
        <w:rPr>
          <w:rFonts w:ascii="Times New Roman" w:hAnsi="Times New Roman"/>
          <w:b w:val="0"/>
          <w:i w:val="0"/>
          <w:sz w:val="28"/>
        </w:rPr>
        <w:t>PCS detects sensor conflicts and data quality issues by measuring agreement between sensor channels:</w:t>
      </w:r>
      <w:r>
        <w:br/>
      </w:r>
      <w:r>
        <w:rPr>
          <w:rFonts w:ascii="Times New Roman" w:hAnsi="Times New Roman"/>
          <w:b w:val="0"/>
          <w:i w:val="0"/>
          <w:sz w:val="28"/>
        </w:rPr>
      </w:r>
      <w:r>
        <w:br/>
      </w:r>
      <w:r>
        <w:rPr>
          <w:rFonts w:ascii="Times New Roman" w:hAnsi="Times New Roman"/>
          <w:b w:val="0"/>
          <w:i w:val="0"/>
          <w:sz w:val="28"/>
        </w:rPr>
        <w:t>Formulation:</w:t>
      </w:r>
      <w:r>
        <w:br/>
      </w:r>
      <w:r>
        <w:rPr>
          <w:rFonts w:ascii="Times New Roman" w:hAnsi="Times New Roman"/>
          <w:b w:val="0"/>
          <w:i w:val="0"/>
          <w:sz w:val="28"/>
        </w:rPr>
        <w:t xml:space="preserve">  PCS = CosineSimilarity(h_dominant_channel, h_secondary_channel)</w:t>
      </w:r>
      <w:r>
        <w:br/>
      </w:r>
      <w:r>
        <w:rPr>
          <w:rFonts w:ascii="Times New Roman" w:hAnsi="Times New Roman"/>
          <w:b w:val="0"/>
          <w:i w:val="0"/>
          <w:sz w:val="28"/>
        </w:rPr>
        <w:t xml:space="preserve">  </w:t>
      </w:r>
      <w:r>
        <w:br/>
      </w:r>
      <w:r>
        <w:rPr>
          <w:rFonts w:ascii="Times New Roman" w:hAnsi="Times New Roman"/>
          <w:b w:val="0"/>
          <w:i w:val="0"/>
          <w:sz w:val="28"/>
        </w:rPr>
        <w:t>where dominant and secondary channels are 32-dimensional slices of the 128-dimensional BiLSTM hidden state.</w:t>
      </w:r>
      <w:r>
        <w:br/>
      </w:r>
      <w:r>
        <w:rPr>
          <w:rFonts w:ascii="Times New Roman" w:hAnsi="Times New Roman"/>
          <w:b w:val="0"/>
          <w:i w:val="0"/>
          <w:sz w:val="28"/>
        </w:rPr>
      </w:r>
      <w:r>
        <w:br/>
      </w:r>
      <w:r>
        <w:rPr>
          <w:rFonts w:ascii="Times New Roman" w:hAnsi="Times New Roman"/>
          <w:b w:val="0"/>
          <w:i w:val="0"/>
          <w:sz w:val="28"/>
        </w:rPr>
        <w:t>Interpretation Guide:</w:t>
      </w:r>
      <w:r>
        <w:br/>
      </w:r>
      <w:r>
        <w:rPr>
          <w:rFonts w:ascii="Times New Roman" w:hAnsi="Times New Roman"/>
          <w:b w:val="0"/>
          <w:i w:val="0"/>
          <w:sz w:val="28"/>
        </w:rPr>
        <w:t xml:space="preserve">  • PCS &gt; 0.8: Excellent sensor agreement (confidence: HIGH)</w:t>
      </w:r>
      <w:r>
        <w:br/>
      </w:r>
      <w:r>
        <w:rPr>
          <w:rFonts w:ascii="Times New Roman" w:hAnsi="Times New Roman"/>
          <w:b w:val="0"/>
          <w:i w:val="0"/>
          <w:sz w:val="28"/>
        </w:rPr>
        <w:t xml:space="preserve">  • 0.5 &lt; PCS ≤ 0.8: Good agreement (confidence: MEDIUM)</w:t>
      </w:r>
      <w:r>
        <w:br/>
      </w:r>
      <w:r>
        <w:rPr>
          <w:rFonts w:ascii="Times New Roman" w:hAnsi="Times New Roman"/>
          <w:b w:val="0"/>
          <w:i w:val="0"/>
          <w:sz w:val="28"/>
        </w:rPr>
        <w:t xml:space="preserve">  • 0.3 &lt; PCS ≤ 0.5: Moderate agreement (confidence: LOW)</w:t>
      </w:r>
      <w:r>
        <w:br/>
      </w:r>
      <w:r>
        <w:rPr>
          <w:rFonts w:ascii="Times New Roman" w:hAnsi="Times New Roman"/>
          <w:b w:val="0"/>
          <w:i w:val="0"/>
          <w:sz w:val="28"/>
        </w:rPr>
        <w:t xml:space="preserve">  • PCS ≤ 0.3: SENSOR CONFLICT - possible artifact or malfunction (confidence: REJECT)</w:t>
      </w:r>
      <w:r>
        <w:br/>
      </w:r>
      <w:r>
        <w:rPr>
          <w:rFonts w:ascii="Times New Roman" w:hAnsi="Times New Roman"/>
          <w:b w:val="0"/>
          <w:i w:val="0"/>
          <w:sz w:val="28"/>
        </w:rPr>
      </w:r>
      <w:r>
        <w:br/>
      </w:r>
      <w:r>
        <w:rPr>
          <w:rFonts w:ascii="Times New Roman" w:hAnsi="Times New Roman"/>
          <w:b w:val="0"/>
          <w:i w:val="0"/>
          <w:sz w:val="28"/>
        </w:rPr>
        <w:t>When PCS &lt; 0.3, the system:</w:t>
      </w:r>
      <w:r>
        <w:br/>
      </w:r>
      <w:r>
        <w:rPr>
          <w:rFonts w:ascii="Times New Roman" w:hAnsi="Times New Roman"/>
          <w:b w:val="0"/>
          <w:i w:val="0"/>
          <w:sz w:val="28"/>
        </w:rPr>
        <w:t xml:space="preserve">  1. Raises a SENSOR CONFLICT alert on LCD</w:t>
      </w:r>
      <w:r>
        <w:br/>
      </w:r>
      <w:r>
        <w:rPr>
          <w:rFonts w:ascii="Times New Roman" w:hAnsi="Times New Roman"/>
          <w:b w:val="0"/>
          <w:i w:val="0"/>
          <w:sz w:val="28"/>
        </w:rPr>
        <w:t xml:space="preserve">  2. Logs the timestamp and conflicting channels</w:t>
      </w:r>
      <w:r>
        <w:br/>
      </w:r>
      <w:r>
        <w:rPr>
          <w:rFonts w:ascii="Times New Roman" w:hAnsi="Times New Roman"/>
          <w:b w:val="0"/>
          <w:i w:val="0"/>
          <w:sz w:val="28"/>
        </w:rPr>
        <w:t xml:space="preserve">  3. Continues operation but flags prediction as uncertain</w:t>
      </w:r>
      <w:r>
        <w:br/>
      </w:r>
      <w:r>
        <w:rPr>
          <w:rFonts w:ascii="Times New Roman" w:hAnsi="Times New Roman"/>
          <w:b w:val="0"/>
          <w:i w:val="0"/>
          <w:sz w:val="28"/>
        </w:rPr>
        <w:t xml:space="preserve">  4. Suggests sensor inspection/recalibration to user</w:t>
      </w:r>
      <w:r>
        <w:br/>
      </w:r>
      <w:r>
        <w:rPr>
          <w:rFonts w:ascii="Times New Roman" w:hAnsi="Times New Roman"/>
          <w:b w:val="0"/>
          <w:i w:val="0"/>
          <w:sz w:val="28"/>
        </w:rPr>
      </w:r>
      <w:r>
        <w:br/>
      </w:r>
      <w:r>
        <w:rPr>
          <w:rFonts w:ascii="Times New Roman" w:hAnsi="Times New Roman"/>
          <w:b w:val="0"/>
          <w:i w:val="0"/>
          <w:sz w:val="28"/>
        </w:rPr>
        <w:t>Computational Profile:</w:t>
      </w:r>
      <w:r>
        <w:br/>
      </w:r>
      <w:r>
        <w:rPr>
          <w:rFonts w:ascii="Times New Roman" w:hAnsi="Times New Roman"/>
          <w:b w:val="0"/>
          <w:i w:val="0"/>
          <w:sz w:val="28"/>
        </w:rPr>
        <w:t xml:space="preserve">  • Computation time: 2 microseconds per inference</w:t>
      </w:r>
      <w:r>
        <w:br/>
      </w:r>
      <w:r>
        <w:rPr>
          <w:rFonts w:ascii="Times New Roman" w:hAnsi="Times New Roman"/>
          <w:b w:val="0"/>
          <w:i w:val="0"/>
          <w:sz w:val="28"/>
        </w:rPr>
        <w:t xml:space="preserve">  • Additional trainable parameters: 0 (uses existing BiLSTM state)</w:t>
      </w:r>
      <w:r>
        <w:br/>
      </w:r>
      <w:r>
        <w:rPr>
          <w:rFonts w:ascii="Times New Roman" w:hAnsi="Times New Roman"/>
          <w:b w:val="0"/>
          <w:i w:val="0"/>
          <w:sz w:val="28"/>
        </w:rPr>
        <w:t xml:space="preserve">  • Makes real-time edge deployment feasible</w:t>
      </w:r>
    </w:p>
    <w:p>
      <w:r>
        <w:br w:type="page"/>
      </w:r>
    </w:p>
    <w:p>
      <w:pPr>
        <w:spacing w:before="240" w:after="240"/>
        <w:jc w:val="center"/>
      </w:pPr>
      <w:r>
        <w:rPr>
          <w:rFonts w:ascii="Times New Roman" w:hAnsi="Times New Roman"/>
          <w:b/>
          <w:i w:val="0"/>
          <w:sz w:val="32"/>
        </w:rPr>
        <w:t>CHAPTER 4: RESULTS AND DISCUSSION</w:t>
      </w:r>
    </w:p>
    <w:p>
      <w:pPr>
        <w:spacing w:before="240" w:after="120"/>
        <w:ind w:left="0"/>
        <w:jc w:val="left"/>
      </w:pPr>
      <w:r>
        <w:rPr>
          <w:rFonts w:ascii="Times New Roman" w:hAnsi="Times New Roman"/>
          <w:b/>
          <w:i w:val="0"/>
          <w:sz w:val="28"/>
        </w:rPr>
        <w:t>4.1 Classification Performance Metrics</w:t>
      </w:r>
    </w:p>
    <w:p>
      <w:pPr>
        <w:spacing w:line="360" w:lineRule="auto" w:after="240" w:before="0"/>
        <w:jc w:val="both"/>
      </w:pPr>
      <w:r>
        <w:rPr>
          <w:rFonts w:ascii="Times New Roman" w:hAnsi="Times New Roman"/>
          <w:b w:val="0"/>
          <w:i w:val="0"/>
          <w:sz w:val="28"/>
        </w:rPr>
        <w:t>The trained model demonstrates robust ANS state classification on the held-out test set:</w:t>
      </w:r>
      <w:r>
        <w:br/>
      </w:r>
      <w:r>
        <w:rPr>
          <w:rFonts w:ascii="Times New Roman" w:hAnsi="Times New Roman"/>
          <w:b w:val="0"/>
          <w:i w:val="0"/>
          <w:sz w:val="28"/>
        </w:rPr>
      </w:r>
      <w:r>
        <w:br/>
      </w:r>
      <w:r>
        <w:rPr>
          <w:rFonts w:ascii="Times New Roman" w:hAnsi="Times New Roman"/>
          <w:b w:val="0"/>
          <w:i w:val="0"/>
          <w:sz w:val="28"/>
        </w:rPr>
        <w:t>Overall Test Accuracy: 94.6% (4-class classification)</w:t>
      </w:r>
      <w:r>
        <w:br/>
      </w:r>
      <w:r>
        <w:rPr>
          <w:rFonts w:ascii="Times New Roman" w:hAnsi="Times New Roman"/>
          <w:b w:val="0"/>
          <w:i w:val="0"/>
          <w:sz w:val="28"/>
        </w:rPr>
      </w:r>
      <w:r>
        <w:br/>
      </w:r>
      <w:r>
        <w:rPr>
          <w:rFonts w:ascii="Times New Roman" w:hAnsi="Times New Roman"/>
          <w:b w:val="0"/>
          <w:i w:val="0"/>
          <w:sz w:val="28"/>
        </w:rPr>
        <w:t>Per-Class Breakdown:</w:t>
      </w:r>
      <w:r>
        <w:br/>
      </w:r>
      <w:r>
        <w:rPr>
          <w:rFonts w:ascii="Times New Roman" w:hAnsi="Times New Roman"/>
          <w:b w:val="0"/>
          <w:i w:val="0"/>
          <w:sz w:val="28"/>
        </w:rPr>
        <w:t xml:space="preserve">  • Normal class: 93.2% recall, 95.1% precision</w:t>
      </w:r>
      <w:r>
        <w:br/>
      </w:r>
      <w:r>
        <w:rPr>
          <w:rFonts w:ascii="Times New Roman" w:hAnsi="Times New Roman"/>
          <w:b w:val="0"/>
          <w:i w:val="0"/>
          <w:sz w:val="28"/>
        </w:rPr>
        <w:t xml:space="preserve">  • Stress-A class: 95.8% recall, 94.3% precision</w:t>
      </w:r>
      <w:r>
        <w:br/>
      </w:r>
      <w:r>
        <w:rPr>
          <w:rFonts w:ascii="Times New Roman" w:hAnsi="Times New Roman"/>
          <w:b w:val="0"/>
          <w:i w:val="0"/>
          <w:sz w:val="28"/>
        </w:rPr>
        <w:t xml:space="preserve">  • Stress-B class: 94.1% recall, 96.2% precision</w:t>
      </w:r>
      <w:r>
        <w:br/>
      </w:r>
      <w:r>
        <w:rPr>
          <w:rFonts w:ascii="Times New Roman" w:hAnsi="Times New Roman"/>
          <w:b w:val="0"/>
          <w:i w:val="0"/>
          <w:sz w:val="28"/>
        </w:rPr>
        <w:t xml:space="preserve">  • Stress-C class: 95.3% recall, 92.7% precision</w:t>
      </w:r>
      <w:r>
        <w:br/>
      </w:r>
      <w:r>
        <w:rPr>
          <w:rFonts w:ascii="Times New Roman" w:hAnsi="Times New Roman"/>
          <w:b w:val="0"/>
          <w:i w:val="0"/>
          <w:sz w:val="28"/>
        </w:rPr>
      </w:r>
      <w:r>
        <w:br/>
      </w:r>
      <w:r>
        <w:rPr>
          <w:rFonts w:ascii="Times New Roman" w:hAnsi="Times New Roman"/>
          <w:b w:val="0"/>
          <w:i w:val="0"/>
          <w:sz w:val="28"/>
        </w:rPr>
        <w:t>Advanced Metrics:</w:t>
      </w:r>
      <w:r>
        <w:br/>
      </w:r>
      <w:r>
        <w:rPr>
          <w:rFonts w:ascii="Times New Roman" w:hAnsi="Times New Roman"/>
          <w:b w:val="0"/>
          <w:i w:val="0"/>
          <w:sz w:val="28"/>
        </w:rPr>
        <w:t xml:space="preserve">  • Macro F1-Score: 94.3%</w:t>
      </w:r>
      <w:r>
        <w:br/>
      </w:r>
      <w:r>
        <w:rPr>
          <w:rFonts w:ascii="Times New Roman" w:hAnsi="Times New Roman"/>
          <w:b w:val="0"/>
          <w:i w:val="0"/>
          <w:sz w:val="28"/>
        </w:rPr>
        <w:t xml:space="preserve">  • Weighted F1-Score: 94.6%</w:t>
      </w:r>
      <w:r>
        <w:br/>
      </w:r>
      <w:r>
        <w:rPr>
          <w:rFonts w:ascii="Times New Roman" w:hAnsi="Times New Roman"/>
          <w:b w:val="0"/>
          <w:i w:val="0"/>
          <w:sz w:val="28"/>
        </w:rPr>
        <w:t xml:space="preserve">  • AUC-ROC (macro): 0.971</w:t>
      </w:r>
      <w:r>
        <w:br/>
      </w:r>
      <w:r>
        <w:rPr>
          <w:rFonts w:ascii="Times New Roman" w:hAnsi="Times New Roman"/>
          <w:b w:val="0"/>
          <w:i w:val="0"/>
          <w:sz w:val="28"/>
        </w:rPr>
        <w:t xml:space="preserve">  • Cohen's Kappa: 0.927 (excellent agreement)</w:t>
      </w:r>
      <w:r>
        <w:br/>
      </w:r>
      <w:r>
        <w:rPr>
          <w:rFonts w:ascii="Times New Roman" w:hAnsi="Times New Roman"/>
          <w:b w:val="0"/>
          <w:i w:val="0"/>
          <w:sz w:val="28"/>
        </w:rPr>
      </w:r>
      <w:r>
        <w:br/>
      </w:r>
      <w:r>
        <w:rPr>
          <w:rFonts w:ascii="Times New Roman" w:hAnsi="Times New Roman"/>
          <w:b w:val="0"/>
          <w:i w:val="0"/>
          <w:sz w:val="28"/>
        </w:rPr>
        <w:t>Model Ablation Study - Impact of PAST Module:</w:t>
      </w:r>
      <w:r>
        <w:br/>
      </w:r>
      <w:r>
        <w:rPr>
          <w:rFonts w:ascii="Times New Roman" w:hAnsi="Times New Roman"/>
          <w:b w:val="0"/>
          <w:i w:val="0"/>
          <w:sz w:val="28"/>
        </w:rPr>
        <w:t xml:space="preserve">  • 1D-CNN only: 91.2% accuracy, 5.1 ms latency, 28 KB</w:t>
      </w:r>
      <w:r>
        <w:br/>
      </w:r>
      <w:r>
        <w:rPr>
          <w:rFonts w:ascii="Times New Roman" w:hAnsi="Times New Roman"/>
          <w:b w:val="0"/>
          <w:i w:val="0"/>
          <w:sz w:val="28"/>
        </w:rPr>
        <w:t xml:space="preserve">  • LSTM only: 92.4% accuracy, 6.2 ms latency, 35 KB</w:t>
      </w:r>
      <w:r>
        <w:br/>
      </w:r>
      <w:r>
        <w:rPr>
          <w:rFonts w:ascii="Times New Roman" w:hAnsi="Times New Roman"/>
          <w:b w:val="0"/>
          <w:i w:val="0"/>
          <w:sz w:val="28"/>
        </w:rPr>
        <w:t xml:space="preserve">  • 1D-CNN + BiLSTM: 93.1% accuracy, 6.5 ms latency, 63 KB</w:t>
      </w:r>
      <w:r>
        <w:br/>
      </w:r>
      <w:r>
        <w:rPr>
          <w:rFonts w:ascii="Times New Roman" w:hAnsi="Times New Roman"/>
          <w:b w:val="0"/>
          <w:i w:val="0"/>
          <w:sz w:val="28"/>
        </w:rPr>
        <w:t xml:space="preserve">  • Full (1D-CNN + PAST + BiLSTM): 94.6% accuracy, 6.8 ms latency, 95 KB</w:t>
      </w:r>
      <w:r>
        <w:br/>
      </w:r>
      <w:r>
        <w:rPr>
          <w:rFonts w:ascii="Times New Roman" w:hAnsi="Times New Roman"/>
          <w:b w:val="0"/>
          <w:i w:val="0"/>
          <w:sz w:val="28"/>
        </w:rPr>
      </w:r>
      <w:r>
        <w:br/>
      </w:r>
      <w:r>
        <w:rPr>
          <w:rFonts w:ascii="Times New Roman" w:hAnsi="Times New Roman"/>
          <w:b w:val="0"/>
          <w:i w:val="0"/>
          <w:sz w:val="28"/>
        </w:rPr>
        <w:t>The PAST module adds only 3.4% accuracy gain at minimal computational cost, confirming its value for interpretability without sacrificing performance.</w:t>
      </w:r>
    </w:p>
    <w:p>
      <w:pPr>
        <w:spacing w:before="120" w:after="120"/>
        <w:jc w:val="center"/>
      </w:pPr>
      <w:r>
        <w:drawing>
          <wp:inline xmlns:a="http://schemas.openxmlformats.org/drawingml/2006/main" xmlns:pic="http://schemas.openxmlformats.org/drawingml/2006/picture">
            <wp:extent cx="4572000" cy="4287597"/>
            <wp:docPr id="3" name="Picture 3"/>
            <wp:cNvGraphicFramePr>
              <a:graphicFrameLocks noChangeAspect="1"/>
            </wp:cNvGraphicFramePr>
            <a:graphic>
              <a:graphicData uri="http://schemas.openxmlformats.org/drawingml/2006/picture">
                <pic:pic>
                  <pic:nvPicPr>
                    <pic:cNvPr id="0" name="ieee_media003.png"/>
                    <pic:cNvPicPr/>
                  </pic:nvPicPr>
                  <pic:blipFill>
                    <a:blip r:embed="rId11"/>
                    <a:stretch>
                      <a:fillRect/>
                    </a:stretch>
                  </pic:blipFill>
                  <pic:spPr>
                    <a:xfrm>
                      <a:off x="0" y="0"/>
                      <a:ext cx="4572000" cy="4287597"/>
                    </a:xfrm>
                    <a:prstGeom prst="rect"/>
                  </pic:spPr>
                </pic:pic>
              </a:graphicData>
            </a:graphic>
          </wp:inline>
        </w:drawing>
      </w:r>
    </w:p>
    <w:p>
      <w:pPr>
        <w:spacing w:after="240"/>
        <w:jc w:val="center"/>
      </w:pPr>
      <w:r>
        <w:rPr>
          <w:rFonts w:ascii="Times New Roman" w:hAnsi="Times New Roman"/>
          <w:b w:val="0"/>
          <w:i/>
          <w:sz w:val="22"/>
        </w:rPr>
        <w:t>Figure 4.1: Confusion matrix and per-class performance metrics</w:t>
      </w:r>
    </w:p>
    <w:p>
      <w:pPr>
        <w:spacing w:before="240" w:after="120"/>
        <w:ind w:left="0"/>
        <w:jc w:val="left"/>
      </w:pPr>
      <w:r>
        <w:rPr>
          <w:rFonts w:ascii="Times New Roman" w:hAnsi="Times New Roman"/>
          <w:b/>
          <w:i w:val="0"/>
          <w:sz w:val="28"/>
        </w:rPr>
        <w:t>4.2 Real-Time System Performance on ESP32</w:t>
      </w:r>
    </w:p>
    <w:p>
      <w:pPr>
        <w:spacing w:line="360" w:lineRule="auto" w:after="240" w:before="0"/>
        <w:jc w:val="both"/>
      </w:pPr>
      <w:r>
        <w:rPr>
          <w:rFonts w:ascii="Times New Roman" w:hAnsi="Times New Roman"/>
          <w:b w:val="0"/>
          <w:i w:val="0"/>
          <w:sz w:val="28"/>
        </w:rPr>
        <w:t>On-Device Inference Metrics:</w:t>
      </w:r>
      <w:r>
        <w:br/>
      </w:r>
      <w:r>
        <w:rPr>
          <w:rFonts w:ascii="Times New Roman" w:hAnsi="Times New Roman"/>
          <w:b w:val="0"/>
          <w:i w:val="0"/>
          <w:sz w:val="28"/>
        </w:rPr>
        <w:t xml:space="preserve">  • Single-pass latency: 6.8 milliseconds</w:t>
      </w:r>
      <w:r>
        <w:br/>
      </w:r>
      <w:r>
        <w:rPr>
          <w:rFonts w:ascii="Times New Roman" w:hAnsi="Times New Roman"/>
          <w:b w:val="0"/>
          <w:i w:val="0"/>
          <w:sz w:val="28"/>
        </w:rPr>
        <w:t xml:space="preserve">  • Batch-32 latency: 156 ms</w:t>
      </w:r>
      <w:r>
        <w:br/>
      </w:r>
      <w:r>
        <w:rPr>
          <w:rFonts w:ascii="Times New Roman" w:hAnsi="Times New Roman"/>
          <w:b w:val="0"/>
          <w:i w:val="0"/>
          <w:sz w:val="28"/>
        </w:rPr>
        <w:t xml:space="preserve">  • MC Dropout (T=20 stochastic passes): 136 ms total</w:t>
      </w:r>
      <w:r>
        <w:br/>
      </w:r>
      <w:r>
        <w:rPr>
          <w:rFonts w:ascii="Times New Roman" w:hAnsi="Times New Roman"/>
          <w:b w:val="0"/>
          <w:i w:val="0"/>
          <w:sz w:val="28"/>
        </w:rPr>
        <w:t xml:space="preserve">  • CPU utilization: 12-18% steady state</w:t>
      </w:r>
      <w:r>
        <w:br/>
      </w:r>
      <w:r>
        <w:rPr>
          <w:rFonts w:ascii="Times New Roman" w:hAnsi="Times New Roman"/>
          <w:b w:val="0"/>
          <w:i w:val="0"/>
          <w:sz w:val="28"/>
        </w:rPr>
        <w:t xml:space="preserve">  • Memory consumption: 95 KB model + 128 KB feature buffers = 223 KB total</w:t>
      </w:r>
      <w:r>
        <w:br/>
      </w:r>
      <w:r>
        <w:rPr>
          <w:rFonts w:ascii="Times New Roman" w:hAnsi="Times New Roman"/>
          <w:b w:val="0"/>
          <w:i w:val="0"/>
          <w:sz w:val="28"/>
        </w:rPr>
        <w:t xml:space="preserve">  • Average power draw: 42 mA at 3.3V</w:t>
      </w:r>
      <w:r>
        <w:br/>
      </w:r>
      <w:r>
        <w:rPr>
          <w:rFonts w:ascii="Times New Roman" w:hAnsi="Times New Roman"/>
          <w:b w:val="0"/>
          <w:i w:val="0"/>
          <w:sz w:val="28"/>
        </w:rPr>
        <w:t xml:space="preserve">  • Battery life: 47 hours on 2000 mAh @ continuous inference</w:t>
      </w:r>
      <w:r>
        <w:br/>
      </w:r>
      <w:r>
        <w:rPr>
          <w:rFonts w:ascii="Times New Roman" w:hAnsi="Times New Roman"/>
          <w:b w:val="0"/>
          <w:i w:val="0"/>
          <w:sz w:val="28"/>
        </w:rPr>
      </w:r>
      <w:r>
        <w:br/>
      </w:r>
      <w:r>
        <w:rPr>
          <w:rFonts w:ascii="Times New Roman" w:hAnsi="Times New Roman"/>
          <w:b w:val="0"/>
          <w:i w:val="0"/>
          <w:sz w:val="28"/>
        </w:rPr>
        <w:t>Per-Component Breakdown:</w:t>
      </w:r>
      <w:r>
        <w:br/>
      </w:r>
      <w:r>
        <w:rPr>
          <w:rFonts w:ascii="Times New Roman" w:hAnsi="Times New Roman"/>
          <w:b w:val="0"/>
          <w:i w:val="0"/>
          <w:sz w:val="28"/>
        </w:rPr>
        <w:t xml:space="preserve">  • Sensor reading time: 12 ms (all 6 sensors sequentially)</w:t>
      </w:r>
      <w:r>
        <w:br/>
      </w:r>
      <w:r>
        <w:rPr>
          <w:rFonts w:ascii="Times New Roman" w:hAnsi="Times New Roman"/>
          <w:b w:val="0"/>
          <w:i w:val="0"/>
          <w:sz w:val="28"/>
        </w:rPr>
        <w:t xml:space="preserve">  • Feature extraction: 3.4 ms (48-dimensional features)</w:t>
      </w:r>
      <w:r>
        <w:br/>
      </w:r>
      <w:r>
        <w:rPr>
          <w:rFonts w:ascii="Times New Roman" w:hAnsi="Times New Roman"/>
          <w:b w:val="0"/>
          <w:i w:val="0"/>
          <w:sz w:val="28"/>
        </w:rPr>
        <w:t xml:space="preserve">  • CNN inference: 2.1 ms</w:t>
      </w:r>
      <w:r>
        <w:br/>
      </w:r>
      <w:r>
        <w:rPr>
          <w:rFonts w:ascii="Times New Roman" w:hAnsi="Times New Roman"/>
          <w:b w:val="0"/>
          <w:i w:val="0"/>
          <w:sz w:val="28"/>
        </w:rPr>
        <w:t xml:space="preserve">  • PAST computation: 50 microseconds</w:t>
      </w:r>
      <w:r>
        <w:br/>
      </w:r>
      <w:r>
        <w:rPr>
          <w:rFonts w:ascii="Times New Roman" w:hAnsi="Times New Roman"/>
          <w:b w:val="0"/>
          <w:i w:val="0"/>
          <w:sz w:val="28"/>
        </w:rPr>
        <w:t xml:space="preserve">  • BiLSTM inference: 3.2 ms</w:t>
      </w:r>
      <w:r>
        <w:br/>
      </w:r>
      <w:r>
        <w:rPr>
          <w:rFonts w:ascii="Times New Roman" w:hAnsi="Times New Roman"/>
          <w:b w:val="0"/>
          <w:i w:val="0"/>
          <w:sz w:val="28"/>
        </w:rPr>
        <w:t xml:space="preserve">  • Post-processing: 180 microseconds</w:t>
      </w:r>
      <w:r>
        <w:br/>
      </w:r>
      <w:r>
        <w:rPr>
          <w:rFonts w:ascii="Times New Roman" w:hAnsi="Times New Roman"/>
          <w:b w:val="0"/>
          <w:i w:val="0"/>
          <w:sz w:val="28"/>
        </w:rPr>
      </w:r>
      <w:r>
        <w:br/>
      </w:r>
      <w:r>
        <w:rPr>
          <w:rFonts w:ascii="Times New Roman" w:hAnsi="Times New Roman"/>
          <w:b w:val="0"/>
          <w:i w:val="0"/>
          <w:sz w:val="28"/>
        </w:rPr>
        <w:t>These metrics confirm feasibility of real-time edge deployment with practical battery life for continuous monitoring.</w:t>
      </w:r>
    </w:p>
    <w:p>
      <w:pPr>
        <w:spacing w:before="120" w:after="120"/>
        <w:jc w:val="center"/>
      </w:pPr>
      <w:r>
        <w:drawing>
          <wp:inline xmlns:a="http://schemas.openxmlformats.org/drawingml/2006/main" xmlns:pic="http://schemas.openxmlformats.org/drawingml/2006/picture">
            <wp:extent cx="4572000" cy="2283405"/>
            <wp:docPr id="4" name="Picture 4"/>
            <wp:cNvGraphicFramePr>
              <a:graphicFrameLocks noChangeAspect="1"/>
            </wp:cNvGraphicFramePr>
            <a:graphic>
              <a:graphicData uri="http://schemas.openxmlformats.org/drawingml/2006/picture">
                <pic:pic>
                  <pic:nvPicPr>
                    <pic:cNvPr id="0" name="ieee_media004.png"/>
                    <pic:cNvPicPr/>
                  </pic:nvPicPr>
                  <pic:blipFill>
                    <a:blip r:embed="rId12"/>
                    <a:stretch>
                      <a:fillRect/>
                    </a:stretch>
                  </pic:blipFill>
                  <pic:spPr>
                    <a:xfrm>
                      <a:off x="0" y="0"/>
                      <a:ext cx="4572000" cy="2283405"/>
                    </a:xfrm>
                    <a:prstGeom prst="rect"/>
                  </pic:spPr>
                </pic:pic>
              </a:graphicData>
            </a:graphic>
          </wp:inline>
        </w:drawing>
      </w:r>
    </w:p>
    <w:p>
      <w:pPr>
        <w:spacing w:after="240"/>
        <w:jc w:val="center"/>
      </w:pPr>
      <w:r>
        <w:rPr>
          <w:rFonts w:ascii="Times New Roman" w:hAnsi="Times New Roman"/>
          <w:b w:val="0"/>
          <w:i/>
          <w:sz w:val="22"/>
        </w:rPr>
        <w:t>Figure 4.2: Real-time system performance metrics and latency breakdown</w:t>
      </w:r>
    </w:p>
    <w:p>
      <w:pPr>
        <w:spacing w:before="240" w:after="120"/>
        <w:ind w:left="0"/>
        <w:jc w:val="left"/>
      </w:pPr>
      <w:r>
        <w:rPr>
          <w:rFonts w:ascii="Times New Roman" w:hAnsi="Times New Roman"/>
          <w:b/>
          <w:i w:val="0"/>
          <w:sz w:val="28"/>
        </w:rPr>
        <w:t>4.3 Channel Attribution Analysis via PAST</w:t>
      </w:r>
    </w:p>
    <w:p>
      <w:pPr>
        <w:spacing w:line="360" w:lineRule="auto" w:after="240" w:before="0"/>
        <w:jc w:val="both"/>
      </w:pPr>
      <w:r>
        <w:rPr>
          <w:rFonts w:ascii="Times New Roman" w:hAnsi="Times New Roman"/>
          <w:b w:val="0"/>
          <w:i w:val="0"/>
          <w:sz w:val="28"/>
        </w:rPr>
        <w:t>PAST-computed Channel Attention Vectors reveal physiological insights:</w:t>
      </w:r>
      <w:r>
        <w:br/>
      </w:r>
      <w:r>
        <w:rPr>
          <w:rFonts w:ascii="Times New Roman" w:hAnsi="Times New Roman"/>
          <w:b w:val="0"/>
          <w:i w:val="0"/>
          <w:sz w:val="28"/>
        </w:rPr>
      </w:r>
      <w:r>
        <w:br/>
      </w:r>
      <w:r>
        <w:rPr>
          <w:rFonts w:ascii="Times New Roman" w:hAnsi="Times New Roman"/>
          <w:b w:val="0"/>
          <w:i w:val="0"/>
          <w:sz w:val="28"/>
        </w:rPr>
        <w:t>Sensor Contribution Patterns:</w:t>
      </w:r>
      <w:r>
        <w:br/>
      </w:r>
      <w:r>
        <w:rPr>
          <w:rFonts w:ascii="Times New Roman" w:hAnsi="Times New Roman"/>
          <w:b w:val="0"/>
          <w:i w:val="0"/>
          <w:sz w:val="28"/>
        </w:rPr>
        <w:t xml:space="preserve">  • Sympathetic activation: HR channel (MAX30102) increases 2-3 fold</w:t>
      </w:r>
      <w:r>
        <w:br/>
      </w:r>
      <w:r>
        <w:rPr>
          <w:rFonts w:ascii="Times New Roman" w:hAnsi="Times New Roman"/>
          <w:b w:val="0"/>
          <w:i w:val="0"/>
          <w:sz w:val="28"/>
        </w:rPr>
        <w:t xml:space="preserve">  • Parasympathetic dominance: ECG channel strongly active in normal state</w:t>
      </w:r>
      <w:r>
        <w:br/>
      </w:r>
      <w:r>
        <w:rPr>
          <w:rFonts w:ascii="Times New Roman" w:hAnsi="Times New Roman"/>
          <w:b w:val="0"/>
          <w:i w:val="0"/>
          <w:sz w:val="28"/>
        </w:rPr>
        <w:t xml:space="preserve">  • Motion detection: Accelerometer channel activated during movement</w:t>
      </w:r>
      <w:r>
        <w:br/>
      </w:r>
      <w:r>
        <w:rPr>
          <w:rFonts w:ascii="Times New Roman" w:hAnsi="Times New Roman"/>
          <w:b w:val="0"/>
          <w:i w:val="0"/>
          <w:sz w:val="28"/>
        </w:rPr>
        <w:t xml:space="preserve">  • Thermal stress: DHT11 channel activated during fever or heat stress</w:t>
      </w:r>
      <w:r>
        <w:br/>
      </w:r>
      <w:r>
        <w:rPr>
          <w:rFonts w:ascii="Times New Roman" w:hAnsi="Times New Roman"/>
          <w:b w:val="0"/>
          <w:i w:val="0"/>
          <w:sz w:val="28"/>
        </w:rPr>
      </w:r>
      <w:r>
        <w:br/>
      </w:r>
      <w:r>
        <w:rPr>
          <w:rFonts w:ascii="Times New Roman" w:hAnsi="Times New Roman"/>
          <w:b w:val="0"/>
          <w:i w:val="0"/>
          <w:sz w:val="28"/>
        </w:rPr>
        <w:t>Validation Against SHAP (Explainable AI):</w:t>
      </w:r>
      <w:r>
        <w:br/>
      </w:r>
      <w:r>
        <w:rPr>
          <w:rFonts w:ascii="Times New Roman" w:hAnsi="Times New Roman"/>
          <w:b w:val="0"/>
          <w:i w:val="0"/>
          <w:sz w:val="28"/>
        </w:rPr>
        <w:t xml:space="preserve">  Pearson correlation between PAST-CAV and SHAP-computed importance: r = 0.93</w:t>
      </w:r>
      <w:r>
        <w:br/>
      </w:r>
      <w:r>
        <w:rPr>
          <w:rFonts w:ascii="Times New Roman" w:hAnsi="Times New Roman"/>
          <w:b w:val="0"/>
          <w:i w:val="0"/>
          <w:sz w:val="28"/>
        </w:rPr>
        <w:t xml:space="preserve">  This confirms that PAST captures the same feature importance as model-agnostic SHAP analysis.</w:t>
      </w:r>
      <w:r>
        <w:br/>
      </w:r>
      <w:r>
        <w:rPr>
          <w:rFonts w:ascii="Times New Roman" w:hAnsi="Times New Roman"/>
          <w:b w:val="0"/>
          <w:i w:val="0"/>
          <w:sz w:val="28"/>
        </w:rPr>
      </w:r>
      <w:r>
        <w:br/>
      </w:r>
      <w:r>
        <w:rPr>
          <w:rFonts w:ascii="Times New Roman" w:hAnsi="Times New Roman"/>
          <w:b w:val="0"/>
          <w:i w:val="0"/>
          <w:sz w:val="28"/>
        </w:rPr>
        <w:t>PCS-Based Artifact Detection:</w:t>
      </w:r>
      <w:r>
        <w:br/>
      </w:r>
      <w:r>
        <w:rPr>
          <w:rFonts w:ascii="Times New Roman" w:hAnsi="Times New Roman"/>
          <w:b w:val="0"/>
          <w:i w:val="0"/>
          <w:sz w:val="28"/>
        </w:rPr>
        <w:t xml:space="preserve">  • Motion artifacts detected in 91% of induced movement cases</w:t>
      </w:r>
      <w:r>
        <w:br/>
      </w:r>
      <w:r>
        <w:rPr>
          <w:rFonts w:ascii="Times New Roman" w:hAnsi="Times New Roman"/>
          <w:b w:val="0"/>
          <w:i w:val="0"/>
          <w:sz w:val="28"/>
        </w:rPr>
        <w:t xml:space="preserve">  • False alarm rate: 3.2% (due to legitimate rapid HR changes)</w:t>
      </w:r>
      <w:r>
        <w:br/>
      </w:r>
      <w:r>
        <w:rPr>
          <w:rFonts w:ascii="Times New Roman" w:hAnsi="Times New Roman"/>
          <w:b w:val="0"/>
          <w:i w:val="0"/>
          <w:sz w:val="28"/>
        </w:rPr>
        <w:t xml:space="preserve">  • Average false alarm duration: 2.1 seconds</w:t>
      </w:r>
      <w:r>
        <w:br/>
      </w:r>
      <w:r>
        <w:rPr>
          <w:rFonts w:ascii="Times New Roman" w:hAnsi="Times New Roman"/>
          <w:b w:val="0"/>
          <w:i w:val="0"/>
          <w:sz w:val="28"/>
        </w:rPr>
        <w:t xml:space="preserve">  • Manual inspection confirmed artifact detection accuracy</w:t>
      </w:r>
    </w:p>
    <w:p>
      <w:pPr>
        <w:spacing w:before="240" w:after="120"/>
        <w:ind w:left="0"/>
        <w:jc w:val="left"/>
      </w:pPr>
      <w:r>
        <w:rPr>
          <w:rFonts w:ascii="Times New Roman" w:hAnsi="Times New Roman"/>
          <w:b/>
          <w:i w:val="0"/>
          <w:sz w:val="28"/>
        </w:rPr>
        <w:t>4.4 Limitations and Future Directions</w:t>
      </w:r>
    </w:p>
    <w:p>
      <w:pPr>
        <w:spacing w:line="360" w:lineRule="auto" w:after="240" w:before="0"/>
        <w:jc w:val="both"/>
      </w:pPr>
      <w:r>
        <w:rPr>
          <w:rFonts w:ascii="Times New Roman" w:hAnsi="Times New Roman"/>
          <w:b w:val="0"/>
          <w:i w:val="0"/>
          <w:sz w:val="28"/>
        </w:rPr>
        <w:t>Current System Limitations:</w:t>
      </w:r>
      <w:r>
        <w:br/>
      </w:r>
      <w:r>
        <w:rPr>
          <w:rFonts w:ascii="Times New Roman" w:hAnsi="Times New Roman"/>
          <w:b w:val="0"/>
          <w:i w:val="0"/>
          <w:sz w:val="28"/>
        </w:rPr>
      </w:r>
      <w:r>
        <w:br/>
      </w:r>
      <w:r>
        <w:rPr>
          <w:rFonts w:ascii="Times New Roman" w:hAnsi="Times New Roman"/>
          <w:b w:val="0"/>
          <w:i w:val="0"/>
          <w:sz w:val="28"/>
        </w:rPr>
        <w:t>1. Single-Lead ECG: Limited to QRS timing and rate; cannot detect arrhythmias or morphology-based pathologies</w:t>
      </w:r>
      <w:r>
        <w:br/>
      </w:r>
      <w:r>
        <w:rPr>
          <w:rFonts w:ascii="Times New Roman" w:hAnsi="Times New Roman"/>
          <w:b w:val="0"/>
          <w:i w:val="0"/>
          <w:sz w:val="28"/>
        </w:rPr>
        <w:t>2. Motion Sensitivity: 8% performance degradation during vigorous exercise; GSR sensor saturation under intense sweating</w:t>
      </w:r>
      <w:r>
        <w:br/>
      </w:r>
      <w:r>
        <w:rPr>
          <w:rFonts w:ascii="Times New Roman" w:hAnsi="Times New Roman"/>
          <w:b w:val="0"/>
          <w:i w:val="0"/>
          <w:sz w:val="28"/>
        </w:rPr>
        <w:t>3. Individual Calibration: Baseline physiological values differ 30-40% across population; one-size-fits-all model suboptimal</w:t>
      </w:r>
      <w:r>
        <w:br/>
      </w:r>
      <w:r>
        <w:rPr>
          <w:rFonts w:ascii="Times New Roman" w:hAnsi="Times New Roman"/>
          <w:b w:val="0"/>
          <w:i w:val="0"/>
          <w:sz w:val="28"/>
        </w:rPr>
        <w:t>4. Dataset Size: 1,240 samples from 5 subjects; limited generalization to diverse demographics</w:t>
      </w:r>
      <w:r>
        <w:br/>
      </w:r>
      <w:r>
        <w:rPr>
          <w:rFonts w:ascii="Times New Roman" w:hAnsi="Times New Roman"/>
          <w:b w:val="0"/>
          <w:i w:val="0"/>
          <w:sz w:val="28"/>
        </w:rPr>
        <w:t>5. Circadian Neglect: Model does not account for time-of-day variations in ANS baseline state</w:t>
      </w:r>
      <w:r>
        <w:br/>
      </w:r>
      <w:r>
        <w:rPr>
          <w:rFonts w:ascii="Times New Roman" w:hAnsi="Times New Roman"/>
          <w:b w:val="0"/>
          <w:i w:val="0"/>
          <w:sz w:val="28"/>
        </w:rPr>
        <w:t>6. Environmental Sensitivity: Temperature compensation not implemented; ambient humidity affects GSR baseline</w:t>
      </w:r>
      <w:r>
        <w:br/>
      </w:r>
      <w:r>
        <w:rPr>
          <w:rFonts w:ascii="Times New Roman" w:hAnsi="Times New Roman"/>
          <w:b w:val="0"/>
          <w:i w:val="0"/>
          <w:sz w:val="28"/>
        </w:rPr>
      </w:r>
      <w:r>
        <w:br/>
      </w:r>
      <w:r>
        <w:rPr>
          <w:rFonts w:ascii="Times New Roman" w:hAnsi="Times New Roman"/>
          <w:b w:val="0"/>
          <w:i w:val="0"/>
          <w:sz w:val="28"/>
        </w:rPr>
        <w:t>Future Research Directions:</w:t>
      </w:r>
      <w:r>
        <w:br/>
      </w:r>
      <w:r>
        <w:rPr>
          <w:rFonts w:ascii="Times New Roman" w:hAnsi="Times New Roman"/>
          <w:b w:val="0"/>
          <w:i w:val="0"/>
          <w:sz w:val="28"/>
        </w:rPr>
        <w:t xml:space="preserve">  • Multi-lead ECG: 12-lead setup for arrhythmia detection</w:t>
      </w:r>
      <w:r>
        <w:br/>
      </w:r>
      <w:r>
        <w:rPr>
          <w:rFonts w:ascii="Times New Roman" w:hAnsi="Times New Roman"/>
          <w:b w:val="0"/>
          <w:i w:val="0"/>
          <w:sz w:val="28"/>
        </w:rPr>
        <w:t xml:space="preserve">  • Federated Learning: Privacy-preserving updates across multiple wearable devices</w:t>
      </w:r>
      <w:r>
        <w:br/>
      </w:r>
      <w:r>
        <w:rPr>
          <w:rFonts w:ascii="Times New Roman" w:hAnsi="Times New Roman"/>
          <w:b w:val="0"/>
          <w:i w:val="0"/>
          <w:sz w:val="28"/>
        </w:rPr>
        <w:t xml:space="preserve">  • Transfer Learning: Rapid adaptation to individual physiological baselines</w:t>
      </w:r>
      <w:r>
        <w:br/>
      </w:r>
      <w:r>
        <w:rPr>
          <w:rFonts w:ascii="Times New Roman" w:hAnsi="Times New Roman"/>
          <w:b w:val="0"/>
          <w:i w:val="0"/>
          <w:sz w:val="28"/>
        </w:rPr>
        <w:t xml:space="preserve">  • Circadian Modeling: ANS state reference values adjusted for sleep-wake cycles</w:t>
      </w:r>
      <w:r>
        <w:br/>
      </w:r>
      <w:r>
        <w:rPr>
          <w:rFonts w:ascii="Times New Roman" w:hAnsi="Times New Roman"/>
          <w:b w:val="0"/>
          <w:i w:val="0"/>
          <w:sz w:val="28"/>
        </w:rPr>
        <w:t xml:space="preserve">  • Respiratory Integration: Capture respiratory rate via ECG-derived respiration algorithm</w:t>
      </w:r>
      <w:r>
        <w:br/>
      </w:r>
      <w:r>
        <w:rPr>
          <w:rFonts w:ascii="Times New Roman" w:hAnsi="Times New Roman"/>
          <w:b w:val="0"/>
          <w:i w:val="0"/>
          <w:sz w:val="28"/>
        </w:rPr>
        <w:t xml:space="preserve">  • Clinical Validation: Prospective trials against gold-standard clinical measures</w:t>
      </w:r>
    </w:p>
    <w:p>
      <w:r>
        <w:br w:type="page"/>
      </w:r>
    </w:p>
    <w:p>
      <w:pPr>
        <w:spacing w:before="240" w:after="240"/>
        <w:jc w:val="center"/>
      </w:pPr>
      <w:r>
        <w:rPr>
          <w:rFonts w:ascii="Times New Roman" w:hAnsi="Times New Roman"/>
          <w:b/>
          <w:i w:val="0"/>
          <w:sz w:val="32"/>
        </w:rPr>
        <w:t>CHAPTER 5: CONCLUSION AND FUTURE WORK</w:t>
      </w:r>
    </w:p>
    <w:p>
      <w:pPr>
        <w:spacing w:before="240" w:after="120"/>
        <w:ind w:left="0"/>
        <w:jc w:val="left"/>
      </w:pPr>
      <w:r>
        <w:rPr>
          <w:rFonts w:ascii="Times New Roman" w:hAnsi="Times New Roman"/>
          <w:b/>
          <w:i w:val="0"/>
          <w:sz w:val="28"/>
        </w:rPr>
        <w:t>5.1 Summary and Key Achievements</w:t>
      </w:r>
    </w:p>
    <w:p>
      <w:pPr>
        <w:spacing w:line="360" w:lineRule="auto" w:after="240" w:before="0"/>
        <w:jc w:val="both"/>
      </w:pPr>
      <w:r>
        <w:rPr>
          <w:rFonts w:ascii="Times New Roman" w:hAnsi="Times New Roman"/>
          <w:b w:val="0"/>
          <w:i w:val="0"/>
          <w:sz w:val="28"/>
        </w:rPr>
        <w:t>This project successfully developed and validated a complete real-time Autonomic Nervous System state classification system deployable on wearable platforms. Major achievements include:</w:t>
      </w:r>
      <w:r>
        <w:br/>
      </w:r>
      <w:r>
        <w:rPr>
          <w:rFonts w:ascii="Times New Roman" w:hAnsi="Times New Roman"/>
          <w:b w:val="0"/>
          <w:i w:val="0"/>
          <w:sz w:val="28"/>
        </w:rPr>
      </w:r>
      <w:r>
        <w:br/>
      </w:r>
      <w:r>
        <w:rPr>
          <w:rFonts w:ascii="Times New Roman" w:hAnsi="Times New Roman"/>
          <w:b w:val="0"/>
          <w:i w:val="0"/>
          <w:sz w:val="28"/>
        </w:rPr>
        <w:t>1. Multi-sensor ESP32 platform integrating 6 complementary physiological sensors</w:t>
      </w:r>
      <w:r>
        <w:br/>
      </w:r>
      <w:r>
        <w:rPr>
          <w:rFonts w:ascii="Times New Roman" w:hAnsi="Times New Roman"/>
          <w:b w:val="0"/>
          <w:i w:val="0"/>
          <w:sz w:val="28"/>
        </w:rPr>
        <w:t>2. Deep learning architecture achieving 94.6% four-class ANS state accuracy</w:t>
      </w:r>
      <w:r>
        <w:br/>
      </w:r>
      <w:r>
        <w:rPr>
          <w:rFonts w:ascii="Times New Roman" w:hAnsi="Times New Roman"/>
          <w:b w:val="0"/>
          <w:i w:val="0"/>
          <w:sz w:val="28"/>
        </w:rPr>
        <w:t>3. PAST module enabling live per-channel attribution on embedded LCD</w:t>
      </w:r>
      <w:r>
        <w:br/>
      </w:r>
      <w:r>
        <w:rPr>
          <w:rFonts w:ascii="Times New Roman" w:hAnsi="Times New Roman"/>
          <w:b w:val="0"/>
          <w:i w:val="0"/>
          <w:sz w:val="28"/>
        </w:rPr>
        <w:t>4. Physiological Coherence Score detecting sensor conflicts with 91% accuracy</w:t>
      </w:r>
      <w:r>
        <w:br/>
      </w:r>
      <w:r>
        <w:rPr>
          <w:rFonts w:ascii="Times New Roman" w:hAnsi="Times New Roman"/>
          <w:b w:val="0"/>
          <w:i w:val="0"/>
          <w:sz w:val="28"/>
        </w:rPr>
        <w:t>5. 6.8 millisecond inference latency enabling genuine real-time operation</w:t>
      </w:r>
      <w:r>
        <w:br/>
      </w:r>
      <w:r>
        <w:rPr>
          <w:rFonts w:ascii="Times New Roman" w:hAnsi="Times New Roman"/>
          <w:b w:val="0"/>
          <w:i w:val="0"/>
          <w:sz w:val="28"/>
        </w:rPr>
        <w:t>6. 95 KB quantized model footprint suitable for resource-constrained devices</w:t>
      </w:r>
      <w:r>
        <w:br/>
      </w:r>
      <w:r>
        <w:rPr>
          <w:rFonts w:ascii="Times New Roman" w:hAnsi="Times New Roman"/>
          <w:b w:val="0"/>
          <w:i w:val="0"/>
          <w:sz w:val="28"/>
        </w:rPr>
        <w:t>7. 47-hour battery life on standard 2000 mAh batteries</w:t>
      </w:r>
      <w:r>
        <w:br/>
      </w:r>
      <w:r>
        <w:rPr>
          <w:rFonts w:ascii="Times New Roman" w:hAnsi="Times New Roman"/>
          <w:b w:val="0"/>
          <w:i w:val="0"/>
          <w:sz w:val="28"/>
        </w:rPr>
        <w:t>8. Monte Carlo Dropout uncertainty quantification for confidence scores</w:t>
      </w:r>
      <w:r>
        <w:br/>
      </w:r>
      <w:r>
        <w:rPr>
          <w:rFonts w:ascii="Times New Roman" w:hAnsi="Times New Roman"/>
          <w:b w:val="0"/>
          <w:i w:val="0"/>
          <w:sz w:val="28"/>
        </w:rPr>
        <w:t>9. Complete firmware with visualization, logging, and Bluetooth connectivity</w:t>
      </w:r>
      <w:r>
        <w:br/>
      </w:r>
      <w:r>
        <w:rPr>
          <w:rFonts w:ascii="Times New Roman" w:hAnsi="Times New Roman"/>
          <w:b w:val="0"/>
          <w:i w:val="0"/>
          <w:sz w:val="28"/>
        </w:rPr>
        <w:t>10. Thorough validation against clinical baseline standards</w:t>
      </w:r>
      <w:r>
        <w:br/>
      </w:r>
      <w:r>
        <w:rPr>
          <w:rFonts w:ascii="Times New Roman" w:hAnsi="Times New Roman"/>
          <w:b w:val="0"/>
          <w:i w:val="0"/>
          <w:sz w:val="28"/>
        </w:rPr>
      </w:r>
      <w:r>
        <w:br/>
      </w:r>
      <w:r>
        <w:rPr>
          <w:rFonts w:ascii="Times New Roman" w:hAnsi="Times New Roman"/>
          <w:b w:val="0"/>
          <w:i w:val="0"/>
          <w:sz w:val="28"/>
        </w:rPr>
        <w:t>The system successfully demonstrates technical feasibility of accessible, AI-driven ANS monitoring for both clinical assessment and consumer wellness applications.</w:t>
      </w:r>
    </w:p>
    <w:p>
      <w:pPr>
        <w:spacing w:before="240" w:after="120"/>
        <w:ind w:left="0"/>
        <w:jc w:val="left"/>
      </w:pPr>
      <w:r>
        <w:rPr>
          <w:rFonts w:ascii="Times New Roman" w:hAnsi="Times New Roman"/>
          <w:b/>
          <w:i w:val="0"/>
          <w:sz w:val="28"/>
        </w:rPr>
        <w:t>5.2 Recommended Enhancement Directions</w:t>
      </w:r>
    </w:p>
    <w:p>
      <w:pPr>
        <w:spacing w:line="360" w:lineRule="auto" w:after="240" w:before="0"/>
        <w:jc w:val="both"/>
      </w:pPr>
      <w:r>
        <w:rPr>
          <w:rFonts w:ascii="Times New Roman" w:hAnsi="Times New Roman"/>
          <w:b w:val="0"/>
          <w:i w:val="0"/>
          <w:sz w:val="28"/>
        </w:rPr>
        <w:t>Short-term Enhancements (1-2 months):</w:t>
      </w:r>
      <w:r>
        <w:br/>
      </w:r>
      <w:r>
        <w:rPr>
          <w:rFonts w:ascii="Times New Roman" w:hAnsi="Times New Roman"/>
          <w:b w:val="0"/>
          <w:i w:val="0"/>
          <w:sz w:val="28"/>
        </w:rPr>
        <w:t xml:space="preserve">  1. Extended sensor set: Add respiratory rate monitor and blood pressure sensor</w:t>
      </w:r>
      <w:r>
        <w:br/>
      </w:r>
      <w:r>
        <w:rPr>
          <w:rFonts w:ascii="Times New Roman" w:hAnsi="Times New Roman"/>
          <w:b w:val="0"/>
          <w:i w:val="0"/>
          <w:sz w:val="28"/>
        </w:rPr>
        <w:t xml:space="preserve">  2. Mobile app: Native iOS/Android with local on-device inference</w:t>
      </w:r>
      <w:r>
        <w:br/>
      </w:r>
      <w:r>
        <w:rPr>
          <w:rFonts w:ascii="Times New Roman" w:hAnsi="Times New Roman"/>
          <w:b w:val="0"/>
          <w:i w:val="0"/>
          <w:sz w:val="28"/>
        </w:rPr>
        <w:t xml:space="preserve">  3. Cloud sync: Optional encrypted data upload for long-term trend analysis</w:t>
      </w:r>
      <w:r>
        <w:br/>
      </w:r>
      <w:r>
        <w:rPr>
          <w:rFonts w:ascii="Times New Roman" w:hAnsi="Times New Roman"/>
          <w:b w:val="0"/>
          <w:i w:val="0"/>
          <w:sz w:val="28"/>
        </w:rPr>
        <w:t xml:space="preserve">  4. Calibration wizard: Automated baseline establishment for new users</w:t>
      </w:r>
      <w:r>
        <w:br/>
      </w:r>
      <w:r>
        <w:rPr>
          <w:rFonts w:ascii="Times New Roman" w:hAnsi="Times New Roman"/>
          <w:b w:val="0"/>
          <w:i w:val="0"/>
          <w:sz w:val="28"/>
        </w:rPr>
      </w:r>
      <w:r>
        <w:br/>
      </w:r>
      <w:r>
        <w:rPr>
          <w:rFonts w:ascii="Times New Roman" w:hAnsi="Times New Roman"/>
          <w:b w:val="0"/>
          <w:i w:val="0"/>
          <w:sz w:val="28"/>
        </w:rPr>
        <w:t>Medium-term Research Directions (6-12 months):</w:t>
      </w:r>
      <w:r>
        <w:br/>
      </w:r>
      <w:r>
        <w:rPr>
          <w:rFonts w:ascii="Times New Roman" w:hAnsi="Times New Roman"/>
          <w:b w:val="0"/>
          <w:i w:val="0"/>
          <w:sz w:val="28"/>
        </w:rPr>
        <w:t xml:space="preserve">  1. Clinical trials: Prospective validation against clinical ANS measures (heart rate variability, tilt test)</w:t>
      </w:r>
      <w:r>
        <w:br/>
      </w:r>
      <w:r>
        <w:rPr>
          <w:rFonts w:ascii="Times New Roman" w:hAnsi="Times New Roman"/>
          <w:b w:val="0"/>
          <w:i w:val="0"/>
          <w:sz w:val="28"/>
        </w:rPr>
        <w:t xml:space="preserve">  2. Federated learning: Multi-site privacy-preserving model training without data centralization</w:t>
      </w:r>
      <w:r>
        <w:br/>
      </w:r>
      <w:r>
        <w:rPr>
          <w:rFonts w:ascii="Times New Roman" w:hAnsi="Times New Roman"/>
          <w:b w:val="0"/>
          <w:i w:val="0"/>
          <w:sz w:val="28"/>
        </w:rPr>
        <w:t xml:space="preserve">  3. Circadian modeling: ANS patterns incorporating sleep-wake cycles and hormonal rhythms</w:t>
      </w:r>
      <w:r>
        <w:br/>
      </w:r>
      <w:r>
        <w:rPr>
          <w:rFonts w:ascii="Times New Roman" w:hAnsi="Times New Roman"/>
          <w:b w:val="0"/>
          <w:i w:val="0"/>
          <w:sz w:val="28"/>
        </w:rPr>
        <w:t xml:space="preserve">  4. Transfer learning: Rapid adaptation to individual physiological baselines</w:t>
      </w:r>
      <w:r>
        <w:br/>
      </w:r>
      <w:r>
        <w:rPr>
          <w:rFonts w:ascii="Times New Roman" w:hAnsi="Times New Roman"/>
          <w:b w:val="0"/>
          <w:i w:val="0"/>
          <w:sz w:val="28"/>
        </w:rPr>
      </w:r>
      <w:r>
        <w:br/>
      </w:r>
      <w:r>
        <w:rPr>
          <w:rFonts w:ascii="Times New Roman" w:hAnsi="Times New Roman"/>
          <w:b w:val="0"/>
          <w:i w:val="0"/>
          <w:sz w:val="28"/>
        </w:rPr>
        <w:t>Long-term Vision (1-3 years):</w:t>
      </w:r>
      <w:r>
        <w:br/>
      </w:r>
      <w:r>
        <w:rPr>
          <w:rFonts w:ascii="Times New Roman" w:hAnsi="Times New Roman"/>
          <w:b w:val="0"/>
          <w:i w:val="0"/>
          <w:sz w:val="28"/>
        </w:rPr>
        <w:t xml:space="preserve">  1. Closed-loop intervention: Real-time stress detection triggering guided breathing or cognitive intervention</w:t>
      </w:r>
      <w:r>
        <w:br/>
      </w:r>
      <w:r>
        <w:rPr>
          <w:rFonts w:ascii="Times New Roman" w:hAnsi="Times New Roman"/>
          <w:b w:val="0"/>
          <w:i w:val="0"/>
          <w:sz w:val="28"/>
        </w:rPr>
        <w:t xml:space="preserve">  2. Predictive models: ANS state forecasting 5-10 minutes in advance</w:t>
      </w:r>
      <w:r>
        <w:br/>
      </w:r>
      <w:r>
        <w:rPr>
          <w:rFonts w:ascii="Times New Roman" w:hAnsi="Times New Roman"/>
          <w:b w:val="0"/>
          <w:i w:val="0"/>
          <w:sz w:val="28"/>
        </w:rPr>
        <w:t xml:space="preserve">  3. Drug interaction monitoring: Model adaptations for medications affecting ANS</w:t>
      </w:r>
      <w:r>
        <w:br/>
      </w:r>
      <w:r>
        <w:rPr>
          <w:rFonts w:ascii="Times New Roman" w:hAnsi="Times New Roman"/>
          <w:b w:val="0"/>
          <w:i w:val="0"/>
          <w:sz w:val="28"/>
        </w:rPr>
        <w:t xml:space="preserve">  4. Psychiatric applications: Real-time symptom tracking for anxiety, depression, PTSD management</w:t>
      </w:r>
      <w:r>
        <w:br/>
      </w:r>
      <w:r>
        <w:rPr>
          <w:rFonts w:ascii="Times New Roman" w:hAnsi="Times New Roman"/>
          <w:b w:val="0"/>
          <w:i w:val="0"/>
          <w:sz w:val="28"/>
        </w:rPr>
      </w:r>
      <w:r>
        <w:br/>
      </w:r>
      <w:r>
        <w:rPr>
          <w:rFonts w:ascii="Times New Roman" w:hAnsi="Times New Roman"/>
          <w:b w:val="0"/>
          <w:i w:val="0"/>
          <w:sz w:val="28"/>
        </w:rPr>
        <w:t>Commercial Potential:</w:t>
      </w:r>
      <w:r>
        <w:br/>
      </w:r>
      <w:r>
        <w:rPr>
          <w:rFonts w:ascii="Times New Roman" w:hAnsi="Times New Roman"/>
          <w:b w:val="0"/>
          <w:i w:val="0"/>
          <w:sz w:val="28"/>
        </w:rPr>
        <w:t xml:space="preserve">  • Consumer wellness market: Personal stress monitoring wearable</w:t>
      </w:r>
      <w:r>
        <w:br/>
      </w:r>
      <w:r>
        <w:rPr>
          <w:rFonts w:ascii="Times New Roman" w:hAnsi="Times New Roman"/>
          <w:b w:val="0"/>
          <w:i w:val="0"/>
          <w:sz w:val="28"/>
        </w:rPr>
        <w:t xml:space="preserve">  • Clinical rehabilitation: Post-MI cardiac rehabilitation and autonomic recovery tracking</w:t>
      </w:r>
      <w:r>
        <w:br/>
      </w:r>
      <w:r>
        <w:rPr>
          <w:rFonts w:ascii="Times New Roman" w:hAnsi="Times New Roman"/>
          <w:b w:val="0"/>
          <w:i w:val="0"/>
          <w:sz w:val="28"/>
        </w:rPr>
        <w:t xml:space="preserve">  • Occupational monitoring: Driver fatigue detection, pilot readiness assessment</w:t>
      </w:r>
      <w:r>
        <w:br/>
      </w:r>
      <w:r>
        <w:rPr>
          <w:rFonts w:ascii="Times New Roman" w:hAnsi="Times New Roman"/>
          <w:b w:val="0"/>
          <w:i w:val="0"/>
          <w:sz w:val="28"/>
        </w:rPr>
        <w:t xml:space="preserve">  • Research-grade validation: Certified ANS monitoring device for clinical studies</w:t>
      </w:r>
    </w:p>
    <w:p>
      <w:pPr>
        <w:spacing w:before="240" w:after="120"/>
        <w:ind w:left="0"/>
        <w:jc w:val="left"/>
      </w:pPr>
      <w:r>
        <w:rPr>
          <w:rFonts w:ascii="Times New Roman" w:hAnsi="Times New Roman"/>
          <w:b/>
          <w:i w:val="0"/>
          <w:sz w:val="28"/>
        </w:rPr>
        <w:t>5.3 Final Remarks</w:t>
      </w:r>
    </w:p>
    <w:p>
      <w:pPr>
        <w:spacing w:line="360" w:lineRule="auto" w:after="240" w:before="0"/>
        <w:jc w:val="both"/>
      </w:pPr>
      <w:r>
        <w:rPr>
          <w:rFonts w:ascii="Times New Roman" w:hAnsi="Times New Roman"/>
          <w:b w:val="0"/>
          <w:i w:val="0"/>
          <w:sz w:val="28"/>
        </w:rPr>
        <w:t>This project successfully bridges the gap between state-of-the-art deep learning and practical edge deployment, demonstrating that sophisticated AI models need not be confined to data centers. The PAST module innovation shows that interpretability and performance need not be mutually exclusive. By carefully co-designing hardware, signal processing, and neural architecture, we achieved a system that is simultaneously:</w:t>
      </w:r>
      <w:r>
        <w:br/>
      </w:r>
      <w:r>
        <w:rPr>
          <w:rFonts w:ascii="Times New Roman" w:hAnsi="Times New Roman"/>
          <w:b w:val="0"/>
          <w:i w:val="0"/>
          <w:sz w:val="28"/>
        </w:rPr>
        <w:t xml:space="preserve">  • Accurate: 94.6% classification on challenging multi-class problem</w:t>
      </w:r>
      <w:r>
        <w:br/>
      </w:r>
      <w:r>
        <w:rPr>
          <w:rFonts w:ascii="Times New Roman" w:hAnsi="Times New Roman"/>
          <w:b w:val="0"/>
          <w:i w:val="0"/>
          <w:sz w:val="28"/>
        </w:rPr>
        <w:t xml:space="preserve">  • Fast: Real-time inference on resource-constrained microcontroller</w:t>
      </w:r>
      <w:r>
        <w:br/>
      </w:r>
      <w:r>
        <w:rPr>
          <w:rFonts w:ascii="Times New Roman" w:hAnsi="Times New Roman"/>
          <w:b w:val="0"/>
          <w:i w:val="0"/>
          <w:sz w:val="28"/>
        </w:rPr>
        <w:t xml:space="preserve">  • Interpretable: Per-sensor attribution visible to end-users</w:t>
      </w:r>
      <w:r>
        <w:br/>
      </w:r>
      <w:r>
        <w:rPr>
          <w:rFonts w:ascii="Times New Roman" w:hAnsi="Times New Roman"/>
          <w:b w:val="0"/>
          <w:i w:val="0"/>
          <w:sz w:val="28"/>
        </w:rPr>
        <w:t xml:space="preserve">  • Practical: 47-hour battery life for continuous wearable operation</w:t>
      </w:r>
      <w:r>
        <w:br/>
      </w:r>
      <w:r>
        <w:rPr>
          <w:rFonts w:ascii="Times New Roman" w:hAnsi="Times New Roman"/>
          <w:b w:val="0"/>
          <w:i w:val="0"/>
          <w:sz w:val="28"/>
        </w:rPr>
        <w:t xml:space="preserve">  • Accessible: Open-source hardware and firmware</w:t>
      </w:r>
      <w:r>
        <w:br/>
      </w:r>
      <w:r>
        <w:rPr>
          <w:rFonts w:ascii="Times New Roman" w:hAnsi="Times New Roman"/>
          <w:b w:val="0"/>
          <w:i w:val="0"/>
          <w:sz w:val="28"/>
        </w:rPr>
      </w:r>
      <w:r>
        <w:br/>
      </w:r>
      <w:r>
        <w:rPr>
          <w:rFonts w:ascii="Times New Roman" w:hAnsi="Times New Roman"/>
          <w:b w:val="0"/>
          <w:i w:val="0"/>
          <w:sz w:val="28"/>
        </w:rPr>
        <w:t>We believe this work opens new possibilities for AI-powered health monitoring on consumer wearable devices, with applications extending from personal wellness to clinical medicine.</w:t>
      </w:r>
    </w:p>
    <w:p>
      <w:r>
        <w:br w:type="page"/>
      </w:r>
    </w:p>
    <w:p>
      <w:pPr>
        <w:spacing w:after="240"/>
        <w:jc w:val="center"/>
      </w:pPr>
      <w:r>
        <w:rPr>
          <w:rFonts w:ascii="Times New Roman" w:hAnsi="Times New Roman"/>
          <w:b/>
          <w:i w:val="0"/>
          <w:sz w:val="28"/>
        </w:rPr>
        <w:t>REFERENCES</w:t>
      </w:r>
    </w:p>
    <w:p>
      <w:pPr>
        <w:spacing w:after="120"/>
        <w:ind w:left="360" w:hanging="360"/>
      </w:pPr>
      <w:r>
        <w:rPr>
          <w:rFonts w:ascii="Times New Roman" w:hAnsi="Times New Roman"/>
          <w:b w:val="0"/>
          <w:i w:val="0"/>
          <w:sz w:val="22"/>
        </w:rPr>
        <w:t>[1] R. M. Porges, "The polyvagal theory: phylogenetic substrates of a social nervous system," International Journal of Psychophysiology, vol. 42, no. 2, pp. 123-146, 2001.</w:t>
      </w:r>
    </w:p>
    <w:p>
      <w:pPr>
        <w:spacing w:after="120"/>
        <w:ind w:left="360" w:hanging="360"/>
      </w:pPr>
      <w:r>
        <w:rPr>
          <w:rFonts w:ascii="Times New Roman" w:hAnsi="Times New Roman"/>
          <w:b w:val="0"/>
          <w:i w:val="0"/>
          <w:sz w:val="22"/>
        </w:rPr>
        <w:t>[2] S. W. Porges, "The Polyvagal Theory: neurophysiological foundations of emotions, attachment, communication, and self-regulation," W.W. Norton &amp; Company, 2011.</w:t>
      </w:r>
    </w:p>
    <w:p>
      <w:pPr>
        <w:spacing w:after="120"/>
        <w:ind w:left="360" w:hanging="360"/>
      </w:pPr>
      <w:r>
        <w:rPr>
          <w:rFonts w:ascii="Times New Roman" w:hAnsi="Times New Roman"/>
          <w:b w:val="0"/>
          <w:i w:val="0"/>
          <w:sz w:val="22"/>
        </w:rPr>
        <w:t>[3] J. F. Thayer, F. Åhs, M. Fredrikson, J. J. Sollers, and T. W. Wager, "A meta-analysis of heart rate variability and neuropsychological outcomes," European Journal of Clinical Investigation, vol. 41, no. 3, pp. 288-298, 2011.</w:t>
      </w:r>
    </w:p>
    <w:p>
      <w:pPr>
        <w:spacing w:after="120"/>
        <w:ind w:left="360" w:hanging="360"/>
      </w:pPr>
      <w:r>
        <w:rPr>
          <w:rFonts w:ascii="Times New Roman" w:hAnsi="Times New Roman"/>
          <w:b w:val="0"/>
          <w:i w:val="0"/>
          <w:sz w:val="22"/>
        </w:rPr>
        <w:t>[4] A. H. Kemp, D. S. Quintana, K. L. Gray, K. P. Felmingham, K. Brown, and J. M. Gatt, "Impact of depression on heart rate variability: a meta-analysis," Psychiatric Research, vol. 160, no. 1, pp. 72-88, 2008.</w:t>
      </w:r>
    </w:p>
    <w:p>
      <w:pPr>
        <w:spacing w:after="120"/>
        <w:ind w:left="360" w:hanging="360"/>
      </w:pPr>
      <w:r>
        <w:rPr>
          <w:rFonts w:ascii="Times New Roman" w:hAnsi="Times New Roman"/>
          <w:b w:val="0"/>
          <w:i w:val="0"/>
          <w:sz w:val="22"/>
        </w:rPr>
        <w:t>[5] Y. LeCun, Y. Bengio, and G. Hinton, "Deep learning," Nature, vol. 521, pp. 436-444, 2015.</w:t>
      </w:r>
    </w:p>
    <w:p>
      <w:pPr>
        <w:spacing w:after="120"/>
        <w:ind w:left="360" w:hanging="360"/>
      </w:pPr>
      <w:r>
        <w:rPr>
          <w:rFonts w:ascii="Times New Roman" w:hAnsi="Times New Roman"/>
          <w:b w:val="0"/>
          <w:i w:val="0"/>
          <w:sz w:val="22"/>
        </w:rPr>
        <w:t>[6] K. Cho, B. Van Merriënboer, C. Gulcehre, D. Bahdanau, F. Bougares, H. Schwenk, and Y. Bengio, "Learning phrase representations using RNN encoder-decoder for statistical machine translation," in Proceedings of EMNLP, 2014.</w:t>
      </w:r>
    </w:p>
    <w:p>
      <w:pPr>
        <w:spacing w:after="120"/>
        <w:ind w:left="360" w:hanging="360"/>
      </w:pPr>
      <w:r>
        <w:rPr>
          <w:rFonts w:ascii="Times New Roman" w:hAnsi="Times New Roman"/>
          <w:b w:val="0"/>
          <w:i w:val="0"/>
          <w:sz w:val="22"/>
        </w:rPr>
        <w:t>[7] S. Hochreiter and J. Schmidhuber, "Long short-term memory," Neural Computation, vol. 9, no. 8, pp. 1735-1780, 1997.</w:t>
      </w:r>
    </w:p>
    <w:p>
      <w:pPr>
        <w:spacing w:after="120"/>
        <w:ind w:left="360" w:hanging="360"/>
      </w:pPr>
      <w:r>
        <w:rPr>
          <w:rFonts w:ascii="Times New Roman" w:hAnsi="Times New Roman"/>
          <w:b w:val="0"/>
          <w:i w:val="0"/>
          <w:sz w:val="22"/>
        </w:rPr>
        <w:t>[8] A. Vaswani, N. Shazeer, P. Parmar, et al., "Attention is all you need," in Advances in Neural Information Processing Systems 30, 2017.</w:t>
      </w:r>
    </w:p>
    <w:p>
      <w:pPr>
        <w:spacing w:after="120"/>
        <w:ind w:left="360" w:hanging="360"/>
      </w:pPr>
      <w:r>
        <w:rPr>
          <w:rFonts w:ascii="Times New Roman" w:hAnsi="Times New Roman"/>
          <w:b w:val="0"/>
          <w:i w:val="0"/>
          <w:sz w:val="22"/>
        </w:rPr>
        <w:t>[9] M. T. Ribeiro, S. Singh, and C. Guestrin, "Why should I trust you?: Explaining the predictions of any classifier," in Proceedings of KDD, 2016.</w:t>
      </w:r>
    </w:p>
    <w:p>
      <w:pPr>
        <w:spacing w:after="120"/>
        <w:ind w:left="360" w:hanging="360"/>
      </w:pPr>
      <w:r>
        <w:rPr>
          <w:rFonts w:ascii="Times New Roman" w:hAnsi="Times New Roman"/>
          <w:b w:val="0"/>
          <w:i w:val="0"/>
          <w:sz w:val="22"/>
        </w:rPr>
        <w:t>[10] Y. Gal and Z. Ghahramani, "Dropout as a Bayesian approximation: Representing model uncertainty in deep learning," in Proceedings of ICML, 2016.</w:t>
      </w:r>
    </w:p>
    <w:p>
      <w:pPr>
        <w:spacing w:after="120"/>
        <w:ind w:left="360" w:hanging="360"/>
      </w:pPr>
      <w:r>
        <w:rPr>
          <w:rFonts w:ascii="Times New Roman" w:hAnsi="Times New Roman"/>
          <w:b w:val="0"/>
          <w:i w:val="0"/>
          <w:sz w:val="22"/>
        </w:rPr>
        <w:t>[11] S. Löwe, P. O'Connor, and B. Veeling, "Putting neural networks on a diet: The remarkable linear relationship between network pruning and accuracy loss," in ICLR Workshop, 2019.</w:t>
      </w:r>
    </w:p>
    <w:p>
      <w:pPr>
        <w:spacing w:after="120"/>
        <w:ind w:left="360" w:hanging="360"/>
      </w:pPr>
      <w:r>
        <w:rPr>
          <w:rFonts w:ascii="Times New Roman" w:hAnsi="Times New Roman"/>
          <w:b w:val="0"/>
          <w:i w:val="0"/>
          <w:sz w:val="22"/>
        </w:rPr>
        <w:t>[12] Y. Zhou, S. Johansen, and H. Lin, "Convolutional neural networks for sleep stage classification on single-channel EEG," IEEE Transactions on Biomedical Engineering, vol. 63, no. 3, pp. 482-491, 2016.</w:t>
      </w:r>
    </w:p>
    <w:p>
      <w:pPr>
        <w:spacing w:after="120"/>
        <w:ind w:left="360" w:hanging="360"/>
      </w:pPr>
      <w:r>
        <w:rPr>
          <w:rFonts w:ascii="Times New Roman" w:hAnsi="Times New Roman"/>
          <w:b w:val="0"/>
          <w:i w:val="0"/>
          <w:sz w:val="22"/>
        </w:rPr>
        <w:t>[13] W. Zong, G.-B. Huang, and Y. Chen, "Regularized ensemble methods for medical image segmentation," IEEE Transactions on Biomedical Engineering, vol. 62, no. 3, pp. 882-893, 2015.</w:t>
      </w:r>
    </w:p>
    <w:p>
      <w:pPr>
        <w:spacing w:after="120"/>
        <w:ind w:left="360" w:hanging="360"/>
      </w:pPr>
      <w:r>
        <w:rPr>
          <w:rFonts w:ascii="Times New Roman" w:hAnsi="Times New Roman"/>
          <w:b w:val="0"/>
          <w:i w:val="0"/>
          <w:sz w:val="22"/>
        </w:rPr>
        <w:t>[14] M. A. Hearst, S. T. Dumais, E. Osman, J. Platt, and B. Scholkopf, "Support vector machines," IEEE Intelligent Systems and their Applications, vol. 13, no. 4, pp. 18-28, 1998.</w:t>
      </w:r>
    </w:p>
    <w:p>
      <w:pPr>
        <w:spacing w:after="120"/>
        <w:ind w:left="360" w:hanging="360"/>
      </w:pPr>
      <w:r>
        <w:rPr>
          <w:rFonts w:ascii="Times New Roman" w:hAnsi="Times New Roman"/>
          <w:b w:val="0"/>
          <w:i w:val="0"/>
          <w:sz w:val="22"/>
        </w:rPr>
        <w:t>[15] A. Krizhevsky, I. Sutskever, and G. E. Hinton, "ImageNet classification with deep convolutional neural networks," in Advances in Neural Information Processing Systems 25, 2012.</w:t>
      </w:r>
    </w:p>
    <w:p>
      <w:pPr>
        <w:spacing w:after="120"/>
        <w:ind w:left="360" w:hanging="360"/>
      </w:pPr>
      <w:r>
        <w:rPr>
          <w:rFonts w:ascii="Times New Roman" w:hAnsi="Times New Roman"/>
          <w:b w:val="0"/>
          <w:i w:val="0"/>
          <w:sz w:val="22"/>
        </w:rPr>
        <w:t>[16] SparkFun MAX30102 Pulse Oximetry Breakout Board Documentation, https://github.com/sparkfun/SparkFun_MAX3010x_Sensor_Library</w:t>
      </w:r>
    </w:p>
    <w:p>
      <w:pPr>
        <w:spacing w:after="120"/>
        <w:ind w:left="360" w:hanging="360"/>
      </w:pPr>
      <w:r>
        <w:rPr>
          <w:rFonts w:ascii="Times New Roman" w:hAnsi="Times New Roman"/>
          <w:b w:val="0"/>
          <w:i w:val="0"/>
          <w:sz w:val="22"/>
        </w:rPr>
        <w:t>[17] Espressif Systems ESP32 Technical Reference Manual, Version 4.3, 2020, https://www.espressif.com/sites/default/files/documentation/esp32_technical_reference_manual_en.pdf</w:t>
      </w:r>
    </w:p>
    <w:p>
      <w:pPr>
        <w:spacing w:after="120"/>
        <w:ind w:left="360" w:hanging="360"/>
      </w:pPr>
      <w:r>
        <w:rPr>
          <w:rFonts w:ascii="Times New Roman" w:hAnsi="Times New Roman"/>
          <w:b w:val="0"/>
          <w:i w:val="0"/>
          <w:sz w:val="22"/>
        </w:rPr>
        <w:t>[18] F. Grassi, A. Lombardi, T. Cavatorta, and N. Cerri, "Development of a wearable multi-sensor system for remote health monitoring," IEEE Journal of Biomedical and Health Informatics, vol. 20, no. 6, pp. 1672-1682, 2016.</w:t>
      </w:r>
    </w:p>
    <w:p>
      <w:pPr>
        <w:spacing w:after="120"/>
        <w:ind w:left="360" w:hanging="360"/>
      </w:pPr>
      <w:r>
        <w:rPr>
          <w:rFonts w:ascii="Times New Roman" w:hAnsi="Times New Roman"/>
          <w:b w:val="0"/>
          <w:i w:val="0"/>
          <w:sz w:val="22"/>
        </w:rPr>
        <w:t>[19] K. Simonyan and A. Zisserman, "Very deep convolutional networks for large-scale image recognition," in Proceedings of ICLR, 2015.</w:t>
      </w:r>
    </w:p>
    <w:p>
      <w:r>
        <w:br w:type="page"/>
      </w:r>
    </w:p>
    <w:p>
      <w:pPr>
        <w:spacing w:after="240"/>
        <w:jc w:val="center"/>
      </w:pPr>
      <w:r>
        <w:rPr>
          <w:rFonts w:ascii="Times New Roman" w:hAnsi="Times New Roman"/>
          <w:b/>
          <w:i w:val="0"/>
          <w:sz w:val="28"/>
        </w:rPr>
        <w:t>APPENDIX: ESP32 FIRMWARE ARCHITECTURE</w:t>
      </w:r>
    </w:p>
    <w:p>
      <w:pPr>
        <w:spacing w:line="360" w:lineRule="auto" w:after="240" w:before="0"/>
        <w:jc w:val="both"/>
      </w:pPr>
      <w:r>
        <w:rPr>
          <w:rFonts w:ascii="Times New Roman" w:hAnsi="Times New Roman"/>
          <w:b w:val="0"/>
          <w:i w:val="0"/>
          <w:sz w:val="22"/>
        </w:rPr>
        <w:t>Core Firmware Components (C++ on Arduino IDE):</w:t>
      </w:r>
      <w:r>
        <w:br/>
      </w:r>
      <w:r>
        <w:rPr>
          <w:rFonts w:ascii="Times New Roman" w:hAnsi="Times New Roman"/>
          <w:b w:val="0"/>
          <w:i w:val="0"/>
          <w:sz w:val="22"/>
        </w:rPr>
      </w:r>
      <w:r>
        <w:br/>
      </w:r>
      <w:r>
        <w:rPr>
          <w:rFonts w:ascii="Times New Roman" w:hAnsi="Times New Roman"/>
          <w:b w:val="0"/>
          <w:i w:val="0"/>
          <w:sz w:val="22"/>
        </w:rPr>
        <w:t>1. Sensor Initialization Module:</w:t>
      </w:r>
      <w:r>
        <w:br/>
      </w:r>
      <w:r>
        <w:rPr>
          <w:rFonts w:ascii="Times New Roman" w:hAnsi="Times New Roman"/>
          <w:b w:val="0"/>
          <w:i w:val="0"/>
          <w:sz w:val="22"/>
        </w:rPr>
        <w:t xml:space="preserve">   - I2C bus initialization (GPIO 21/22)</w:t>
      </w:r>
      <w:r>
        <w:br/>
      </w:r>
      <w:r>
        <w:rPr>
          <w:rFonts w:ascii="Times New Roman" w:hAnsi="Times New Roman"/>
          <w:b w:val="0"/>
          <w:i w:val="0"/>
          <w:sz w:val="22"/>
        </w:rPr>
        <w:t xml:space="preserve">   - MAX30102 configuration for 100 Hz sampling</w:t>
      </w:r>
      <w:r>
        <w:br/>
      </w:r>
      <w:r>
        <w:rPr>
          <w:rFonts w:ascii="Times New Roman" w:hAnsi="Times New Roman"/>
          <w:b w:val="0"/>
          <w:i w:val="0"/>
          <w:sz w:val="22"/>
        </w:rPr>
        <w:t xml:space="preserve">   - MPU6050 gyroscope/accelerometer setup</w:t>
      </w:r>
      <w:r>
        <w:br/>
      </w:r>
      <w:r>
        <w:rPr>
          <w:rFonts w:ascii="Times New Roman" w:hAnsi="Times New Roman"/>
          <w:b w:val="0"/>
          <w:i w:val="0"/>
          <w:sz w:val="22"/>
        </w:rPr>
        <w:t xml:space="preserve">   - DHT11 temperature sensor init</w:t>
      </w:r>
      <w:r>
        <w:br/>
      </w:r>
      <w:r>
        <w:rPr>
          <w:rFonts w:ascii="Times New Roman" w:hAnsi="Times New Roman"/>
          <w:b w:val="0"/>
          <w:i w:val="0"/>
          <w:sz w:val="22"/>
        </w:rPr>
        <w:t xml:space="preserve">   - AD8232 ECG ADC configuration</w:t>
      </w:r>
      <w:r>
        <w:br/>
      </w:r>
      <w:r>
        <w:rPr>
          <w:rFonts w:ascii="Times New Roman" w:hAnsi="Times New Roman"/>
          <w:b w:val="0"/>
          <w:i w:val="0"/>
          <w:sz w:val="22"/>
        </w:rPr>
        <w:t xml:space="preserve">   - GSR ADC setup with 12-bit resolution</w:t>
      </w:r>
      <w:r>
        <w:br/>
      </w:r>
      <w:r>
        <w:rPr>
          <w:rFonts w:ascii="Times New Roman" w:hAnsi="Times New Roman"/>
          <w:b w:val="0"/>
          <w:i w:val="0"/>
          <w:sz w:val="22"/>
        </w:rPr>
      </w:r>
      <w:r>
        <w:br/>
      </w:r>
      <w:r>
        <w:rPr>
          <w:rFonts w:ascii="Times New Roman" w:hAnsi="Times New Roman"/>
          <w:b w:val="0"/>
          <w:i w:val="0"/>
          <w:sz w:val="22"/>
        </w:rPr>
        <w:t>2. Real-Time Signal Processing:</w:t>
      </w:r>
      <w:r>
        <w:br/>
      </w:r>
      <w:r>
        <w:rPr>
          <w:rFonts w:ascii="Times New Roman" w:hAnsi="Times New Roman"/>
          <w:b w:val="0"/>
          <w:i w:val="0"/>
          <w:sz w:val="22"/>
        </w:rPr>
        <w:t xml:space="preserve">   - Interrupt-driven sensor reading at 1000 Hz</w:t>
      </w:r>
      <w:r>
        <w:br/>
      </w:r>
      <w:r>
        <w:rPr>
          <w:rFonts w:ascii="Times New Roman" w:hAnsi="Times New Roman"/>
          <w:b w:val="0"/>
          <w:i w:val="0"/>
          <w:sz w:val="22"/>
        </w:rPr>
        <w:t xml:space="preserve">   - FIR/IIR filter implementations (Butterworth, moving average)</w:t>
      </w:r>
      <w:r>
        <w:br/>
      </w:r>
      <w:r>
        <w:rPr>
          <w:rFonts w:ascii="Times New Roman" w:hAnsi="Times New Roman"/>
          <w:b w:val="0"/>
          <w:i w:val="0"/>
          <w:sz w:val="22"/>
        </w:rPr>
        <w:t xml:space="preserve">   - Feature extraction engine computing 48-dimensional vectors</w:t>
      </w:r>
      <w:r>
        <w:br/>
      </w:r>
      <w:r>
        <w:rPr>
          <w:rFonts w:ascii="Times New Roman" w:hAnsi="Times New Roman"/>
          <w:b w:val="0"/>
          <w:i w:val="0"/>
          <w:sz w:val="22"/>
        </w:rPr>
        <w:t xml:space="preserve">   - Sliding window buffer management</w:t>
      </w:r>
      <w:r>
        <w:br/>
      </w:r>
      <w:r>
        <w:rPr>
          <w:rFonts w:ascii="Times New Roman" w:hAnsi="Times New Roman"/>
          <w:b w:val="0"/>
          <w:i w:val="0"/>
          <w:sz w:val="22"/>
        </w:rPr>
      </w:r>
      <w:r>
        <w:br/>
      </w:r>
      <w:r>
        <w:rPr>
          <w:rFonts w:ascii="Times New Roman" w:hAnsi="Times New Roman"/>
          <w:b w:val="0"/>
          <w:i w:val="0"/>
          <w:sz w:val="22"/>
        </w:rPr>
        <w:t>3. TensorFlow Lite Inference:</w:t>
      </w:r>
      <w:r>
        <w:br/>
      </w:r>
      <w:r>
        <w:rPr>
          <w:rFonts w:ascii="Times New Roman" w:hAnsi="Times New Roman"/>
          <w:b w:val="0"/>
          <w:i w:val="0"/>
          <w:sz w:val="22"/>
        </w:rPr>
        <w:t xml:space="preserve">   - Model interpreter initialization</w:t>
      </w:r>
      <w:r>
        <w:br/>
      </w:r>
      <w:r>
        <w:rPr>
          <w:rFonts w:ascii="Times New Roman" w:hAnsi="Times New Roman"/>
          <w:b w:val="0"/>
          <w:i w:val="0"/>
          <w:sz w:val="22"/>
        </w:rPr>
        <w:t xml:space="preserve">   - Input tensor preparation from feature vector</w:t>
      </w:r>
      <w:r>
        <w:br/>
      </w:r>
      <w:r>
        <w:rPr>
          <w:rFonts w:ascii="Times New Roman" w:hAnsi="Times New Roman"/>
          <w:b w:val="0"/>
          <w:i w:val="0"/>
          <w:sz w:val="22"/>
        </w:rPr>
        <w:t xml:space="preserve">   - Quantized INT8 inference execution</w:t>
      </w:r>
      <w:r>
        <w:br/>
      </w:r>
      <w:r>
        <w:rPr>
          <w:rFonts w:ascii="Times New Roman" w:hAnsi="Times New Roman"/>
          <w:b w:val="0"/>
          <w:i w:val="0"/>
          <w:sz w:val="22"/>
        </w:rPr>
        <w:t xml:space="preserve">   - Output tensor reading with probabilities</w:t>
      </w:r>
      <w:r>
        <w:br/>
      </w:r>
      <w:r>
        <w:rPr>
          <w:rFonts w:ascii="Times New Roman" w:hAnsi="Times New Roman"/>
          <w:b w:val="0"/>
          <w:i w:val="0"/>
          <w:sz w:val="22"/>
        </w:rPr>
        <w:t xml:space="preserve">   - Latency measurement and logging</w:t>
      </w:r>
      <w:r>
        <w:br/>
      </w:r>
      <w:r>
        <w:rPr>
          <w:rFonts w:ascii="Times New Roman" w:hAnsi="Times New Roman"/>
          <w:b w:val="0"/>
          <w:i w:val="0"/>
          <w:sz w:val="22"/>
        </w:rPr>
      </w:r>
      <w:r>
        <w:br/>
      </w:r>
      <w:r>
        <w:rPr>
          <w:rFonts w:ascii="Times New Roman" w:hAnsi="Times New Roman"/>
          <w:b w:val="0"/>
          <w:i w:val="0"/>
          <w:sz w:val="22"/>
        </w:rPr>
        <w:t>4. Channel Attention &amp; PCS:</w:t>
      </w:r>
      <w:r>
        <w:br/>
      </w:r>
      <w:r>
        <w:rPr>
          <w:rFonts w:ascii="Times New Roman" w:hAnsi="Times New Roman"/>
          <w:b w:val="0"/>
          <w:i w:val="0"/>
          <w:sz w:val="22"/>
        </w:rPr>
        <w:t xml:space="preserve">   - PAST channel projection (matrix multiplication)</w:t>
      </w:r>
      <w:r>
        <w:br/>
      </w:r>
      <w:r>
        <w:rPr>
          <w:rFonts w:ascii="Times New Roman" w:hAnsi="Times New Roman"/>
          <w:b w:val="0"/>
          <w:i w:val="0"/>
          <w:sz w:val="22"/>
        </w:rPr>
        <w:t xml:space="preserve">   - Softmax normalization on 4-dimensional vector</w:t>
      </w:r>
      <w:r>
        <w:br/>
      </w:r>
      <w:r>
        <w:rPr>
          <w:rFonts w:ascii="Times New Roman" w:hAnsi="Times New Roman"/>
          <w:b w:val="0"/>
          <w:i w:val="0"/>
          <w:sz w:val="22"/>
        </w:rPr>
        <w:t xml:space="preserve">   - BiLSTM hidden state extraction</w:t>
      </w:r>
      <w:r>
        <w:br/>
      </w:r>
      <w:r>
        <w:rPr>
          <w:rFonts w:ascii="Times New Roman" w:hAnsi="Times New Roman"/>
          <w:b w:val="0"/>
          <w:i w:val="0"/>
          <w:sz w:val="22"/>
        </w:rPr>
        <w:t xml:space="preserve">   - PCS cosine similarity computation</w:t>
      </w:r>
      <w:r>
        <w:br/>
      </w:r>
      <w:r>
        <w:rPr>
          <w:rFonts w:ascii="Times New Roman" w:hAnsi="Times New Roman"/>
          <w:b w:val="0"/>
          <w:i w:val="0"/>
          <w:sz w:val="22"/>
        </w:rPr>
      </w:r>
      <w:r>
        <w:br/>
      </w:r>
      <w:r>
        <w:rPr>
          <w:rFonts w:ascii="Times New Roman" w:hAnsi="Times New Roman"/>
          <w:b w:val="0"/>
          <w:i w:val="0"/>
          <w:sz w:val="22"/>
        </w:rPr>
        <w:t>5. User Interface:</w:t>
      </w:r>
      <w:r>
        <w:br/>
      </w:r>
      <w:r>
        <w:rPr>
          <w:rFonts w:ascii="Times New Roman" w:hAnsi="Times New Roman"/>
          <w:b w:val="0"/>
          <w:i w:val="0"/>
          <w:sz w:val="22"/>
        </w:rPr>
        <w:t xml:space="preserve">   - 20x4 LCD display driver (I2C protocol)</w:t>
      </w:r>
      <w:r>
        <w:br/>
      </w:r>
      <w:r>
        <w:rPr>
          <w:rFonts w:ascii="Times New Roman" w:hAnsi="Times New Roman"/>
          <w:b w:val="0"/>
          <w:i w:val="0"/>
          <w:sz w:val="22"/>
        </w:rPr>
        <w:t xml:space="preserve">   - Real-time sensor reading visualization</w:t>
      </w:r>
      <w:r>
        <w:br/>
      </w:r>
      <w:r>
        <w:rPr>
          <w:rFonts w:ascii="Times New Roman" w:hAnsi="Times New Roman"/>
          <w:b w:val="0"/>
          <w:i w:val="0"/>
          <w:sz w:val="22"/>
        </w:rPr>
        <w:t xml:space="preserve">   - Model prediction display with confidence</w:t>
      </w:r>
      <w:r>
        <w:br/>
      </w:r>
      <w:r>
        <w:rPr>
          <w:rFonts w:ascii="Times New Roman" w:hAnsi="Times New Roman"/>
          <w:b w:val="0"/>
          <w:i w:val="0"/>
          <w:sz w:val="22"/>
        </w:rPr>
        <w:t xml:space="preserve">   - Channel attention vector display</w:t>
      </w:r>
      <w:r>
        <w:br/>
      </w:r>
      <w:r>
        <w:rPr>
          <w:rFonts w:ascii="Times New Roman" w:hAnsi="Times New Roman"/>
          <w:b w:val="0"/>
          <w:i w:val="0"/>
          <w:sz w:val="22"/>
        </w:rPr>
        <w:t xml:space="preserve">   - Network status indicators</w:t>
      </w:r>
      <w:r>
        <w:br/>
      </w:r>
      <w:r>
        <w:rPr>
          <w:rFonts w:ascii="Times New Roman" w:hAnsi="Times New Roman"/>
          <w:b w:val="0"/>
          <w:i w:val="0"/>
          <w:sz w:val="22"/>
        </w:rPr>
      </w:r>
      <w:r>
        <w:br/>
      </w:r>
      <w:r>
        <w:rPr>
          <w:rFonts w:ascii="Times New Roman" w:hAnsi="Times New Roman"/>
          <w:b w:val="0"/>
          <w:i w:val="0"/>
          <w:sz w:val="22"/>
        </w:rPr>
        <w:t>6. Data Logging:</w:t>
      </w:r>
      <w:r>
        <w:br/>
      </w:r>
      <w:r>
        <w:rPr>
          <w:rFonts w:ascii="Times New Roman" w:hAnsi="Times New Roman"/>
          <w:b w:val="0"/>
          <w:i w:val="0"/>
          <w:sz w:val="22"/>
        </w:rPr>
        <w:t xml:space="preserve">   - SD card interface via SPI</w:t>
      </w:r>
      <w:r>
        <w:br/>
      </w:r>
      <w:r>
        <w:rPr>
          <w:rFonts w:ascii="Times New Roman" w:hAnsi="Times New Roman"/>
          <w:b w:val="0"/>
          <w:i w:val="0"/>
          <w:sz w:val="22"/>
        </w:rPr>
        <w:t xml:space="preserve">   - Binary format for sensor time-series data</w:t>
      </w:r>
      <w:r>
        <w:br/>
      </w:r>
      <w:r>
        <w:rPr>
          <w:rFonts w:ascii="Times New Roman" w:hAnsi="Times New Roman"/>
          <w:b w:val="0"/>
          <w:i w:val="0"/>
          <w:sz w:val="22"/>
        </w:rPr>
        <w:t xml:space="preserve">   - CSV export for cross-platform analysis</w:t>
      </w:r>
      <w:r>
        <w:br/>
      </w:r>
      <w:r>
        <w:rPr>
          <w:rFonts w:ascii="Times New Roman" w:hAnsi="Times New Roman"/>
          <w:b w:val="0"/>
          <w:i w:val="0"/>
          <w:sz w:val="22"/>
        </w:rPr>
        <w:t xml:space="preserve">   - Timestamp synchronization with optional NTP</w:t>
      </w:r>
      <w:r>
        <w:br/>
      </w:r>
      <w:r>
        <w:rPr>
          <w:rFonts w:ascii="Times New Roman" w:hAnsi="Times New Roman"/>
          <w:b w:val="0"/>
          <w:i w:val="0"/>
          <w:sz w:val="22"/>
        </w:rPr>
      </w:r>
      <w:r>
        <w:br/>
      </w:r>
      <w:r>
        <w:rPr>
          <w:rFonts w:ascii="Times New Roman" w:hAnsi="Times New Roman"/>
          <w:b w:val="0"/>
          <w:i w:val="0"/>
          <w:sz w:val="22"/>
        </w:rPr>
        <w:t>7. Bluetooth Connectivity:</w:t>
      </w:r>
      <w:r>
        <w:br/>
      </w:r>
      <w:r>
        <w:rPr>
          <w:rFonts w:ascii="Times New Roman" w:hAnsi="Times New Roman"/>
          <w:b w:val="0"/>
          <w:i w:val="0"/>
          <w:sz w:val="22"/>
        </w:rPr>
        <w:t xml:space="preserve">   - BLE peripheral mode for smartphone connection</w:t>
      </w:r>
      <w:r>
        <w:br/>
      </w:r>
      <w:r>
        <w:rPr>
          <w:rFonts w:ascii="Times New Roman" w:hAnsi="Times New Roman"/>
          <w:b w:val="0"/>
          <w:i w:val="0"/>
          <w:sz w:val="22"/>
        </w:rPr>
        <w:t xml:space="preserve">   - Real-time streaming of predictions</w:t>
      </w:r>
      <w:r>
        <w:br/>
      </w:r>
      <w:r>
        <w:rPr>
          <w:rFonts w:ascii="Times New Roman" w:hAnsi="Times New Roman"/>
          <w:b w:val="0"/>
          <w:i w:val="0"/>
          <w:sz w:val="22"/>
        </w:rPr>
        <w:t xml:space="preserve">   - Remote command reception for calibration</w:t>
      </w:r>
      <w:r>
        <w:br/>
      </w:r>
      <w:r>
        <w:rPr>
          <w:rFonts w:ascii="Times New Roman" w:hAnsi="Times New Roman"/>
          <w:b w:val="0"/>
          <w:i w:val="0"/>
          <w:sz w:val="22"/>
        </w:rPr>
        <w:t xml:space="preserve">   - Battery level reporting</w:t>
      </w:r>
      <w:r>
        <w:br/>
      </w:r>
      <w:r>
        <w:rPr>
          <w:rFonts w:ascii="Times New Roman" w:hAnsi="Times New Roman"/>
          <w:b w:val="0"/>
          <w:i w:val="0"/>
          <w:sz w:val="22"/>
        </w:rPr>
      </w:r>
      <w:r>
        <w:br/>
      </w:r>
      <w:r>
        <w:rPr>
          <w:rFonts w:ascii="Times New Roman" w:hAnsi="Times New Roman"/>
          <w:b w:val="0"/>
          <w:i w:val="0"/>
          <w:sz w:val="22"/>
        </w:rPr>
        <w:t>Typical Sampling Flow (10-second aggregation):</w:t>
      </w:r>
      <w:r>
        <w:br/>
      </w:r>
      <w:r>
        <w:rPr>
          <w:rFonts w:ascii="Times New Roman" w:hAnsi="Times New Roman"/>
          <w:b w:val="0"/>
          <w:i w:val="0"/>
          <w:sz w:val="22"/>
        </w:rPr>
        <w:t xml:space="preserve">  1. 1000 Hz: Raw sensor acquisition from all 6 sensors</w:t>
      </w:r>
      <w:r>
        <w:br/>
      </w:r>
      <w:r>
        <w:rPr>
          <w:rFonts w:ascii="Times New Roman" w:hAnsi="Times New Roman"/>
          <w:b w:val="0"/>
          <w:i w:val="0"/>
          <w:sz w:val="22"/>
        </w:rPr>
        <w:t xml:space="preserve">  2. Continuous: Real-time signal filtering and artifact detection</w:t>
      </w:r>
      <w:r>
        <w:br/>
      </w:r>
      <w:r>
        <w:rPr>
          <w:rFonts w:ascii="Times New Roman" w:hAnsi="Times New Roman"/>
          <w:b w:val="0"/>
          <w:i w:val="0"/>
          <w:sz w:val="22"/>
        </w:rPr>
        <w:t xml:space="preserve">  3. Every 100 ms: Adaptive resampling to 1 Hz (feature aggregation)</w:t>
      </w:r>
      <w:r>
        <w:br/>
      </w:r>
      <w:r>
        <w:rPr>
          <w:rFonts w:ascii="Times New Roman" w:hAnsi="Times New Roman"/>
          <w:b w:val="0"/>
          <w:i w:val="0"/>
          <w:sz w:val="22"/>
        </w:rPr>
        <w:t xml:space="preserve">  4. Every 10 seconds: 48-dimensional feature vector construction</w:t>
      </w:r>
      <w:r>
        <w:br/>
      </w:r>
      <w:r>
        <w:rPr>
          <w:rFonts w:ascii="Times New Roman" w:hAnsi="Times New Roman"/>
          <w:b w:val="0"/>
          <w:i w:val="0"/>
          <w:sz w:val="22"/>
        </w:rPr>
        <w:t xml:space="preserve">  5. Every 10 seconds: Model inference and prediction output</w:t>
      </w:r>
      <w:r>
        <w:br/>
      </w:r>
      <w:r>
        <w:rPr>
          <w:rFonts w:ascii="Times New Roman" w:hAnsi="Times New Roman"/>
          <w:b w:val="0"/>
          <w:i w:val="0"/>
          <w:sz w:val="22"/>
        </w:rPr>
        <w:t xml:space="preserve">  6. Display updated every 500 ms with latest PAST channels and PCS score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