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color="auto" w:space="0" w:sz="0" w:val="none"/>
          <w:left w:color="auto" w:space="0" w:sz="0" w:val="none"/>
          <w:bottom w:color="cccccc" w:space="0" w:sz="6" w:val="single"/>
          <w:right w:color="auto" w:space="0" w:sz="0" w:val="none"/>
        </w:pBdr>
        <w:shd w:fill="ffffff" w:val="clear"/>
        <w:spacing w:after="180" w:before="360" w:line="293.33333333333337" w:lineRule="auto"/>
        <w:jc w:val="center"/>
        <w:rPr/>
      </w:pPr>
      <w:bookmarkStart w:colFirst="0" w:colLast="0" w:name="_m5mkvbr2giux" w:id="0"/>
      <w:bookmarkEnd w:id="0"/>
      <w:r w:rsidDel="00000000" w:rsidR="00000000" w:rsidRPr="00000000">
        <w:rPr>
          <w:b w:val="1"/>
          <w:rtl w:val="0"/>
        </w:rPr>
        <w:t xml:space="preserve">DETECTION OF DIABETIC RETINOPATHY USING DIGITAL IMAGE PROCESSING</w:t>
      </w:r>
      <w:r w:rsidDel="00000000" w:rsidR="00000000" w:rsidRPr="00000000">
        <w:rPr>
          <w:rtl w:val="0"/>
        </w:rPr>
      </w:r>
    </w:p>
    <w:p w:rsidR="00000000" w:rsidDel="00000000" w:rsidP="00000000" w:rsidRDefault="00000000" w:rsidRPr="00000000" w14:paraId="00000002">
      <w:pPr>
        <w:pStyle w:val="Title"/>
        <w:pageBreakBefore w:val="0"/>
        <w:pBdr>
          <w:top w:color="auto" w:space="0" w:sz="0" w:val="none"/>
          <w:left w:color="auto" w:space="0" w:sz="0" w:val="none"/>
          <w:bottom w:color="cccccc" w:space="0" w:sz="6" w:val="single"/>
          <w:right w:color="auto" w:space="0" w:sz="0" w:val="none"/>
        </w:pBdr>
        <w:shd w:fill="ffffff" w:val="clear"/>
        <w:spacing w:after="180" w:before="360" w:line="293.33333333333337" w:lineRule="auto"/>
        <w:jc w:val="center"/>
        <w:rPr>
          <w:sz w:val="40"/>
          <w:szCs w:val="40"/>
        </w:rPr>
      </w:pPr>
      <w:bookmarkStart w:colFirst="0" w:colLast="0" w:name="_sf65wzdj7lwy" w:id="1"/>
      <w:bookmarkEnd w:id="1"/>
      <w:r w:rsidDel="00000000" w:rsidR="00000000" w:rsidRPr="00000000">
        <w:rPr>
          <w:sz w:val="40"/>
          <w:szCs w:val="40"/>
          <w:rtl w:val="0"/>
        </w:rPr>
        <w:t xml:space="preserve">ANANDHU ASHOK</w:t>
      </w:r>
    </w:p>
    <w:p w:rsidR="00000000" w:rsidDel="00000000" w:rsidP="00000000" w:rsidRDefault="00000000" w:rsidRPr="00000000" w14:paraId="00000003">
      <w:pPr>
        <w:pStyle w:val="Title"/>
        <w:pageBreakBefore w:val="0"/>
        <w:pBdr>
          <w:top w:color="auto" w:space="0" w:sz="0" w:val="none"/>
          <w:left w:color="auto" w:space="0" w:sz="0" w:val="none"/>
          <w:bottom w:color="cccccc" w:space="0" w:sz="6" w:val="single"/>
          <w:right w:color="auto" w:space="0" w:sz="0" w:val="none"/>
        </w:pBdr>
        <w:shd w:fill="ffffff" w:val="clear"/>
        <w:spacing w:after="180" w:before="360" w:line="293.33333333333337" w:lineRule="auto"/>
        <w:jc w:val="center"/>
        <w:rPr>
          <w:sz w:val="40"/>
          <w:szCs w:val="40"/>
        </w:rPr>
      </w:pPr>
      <w:bookmarkStart w:colFirst="0" w:colLast="0" w:name="_xm1y3xlqbwax" w:id="2"/>
      <w:bookmarkEnd w:id="2"/>
      <w:r w:rsidDel="00000000" w:rsidR="00000000" w:rsidRPr="00000000">
        <w:rPr>
          <w:sz w:val="40"/>
          <w:szCs w:val="40"/>
          <w:rtl w:val="0"/>
        </w:rPr>
        <w:t xml:space="preserve">B160913EC</w:t>
      </w:r>
    </w:p>
    <w:p w:rsidR="00000000" w:rsidDel="00000000" w:rsidP="00000000" w:rsidRDefault="00000000" w:rsidRPr="00000000" w14:paraId="00000004">
      <w:pPr>
        <w:pStyle w:val="Title"/>
        <w:pageBreakBefore w:val="0"/>
        <w:pBdr>
          <w:top w:color="auto" w:space="0" w:sz="0" w:val="none"/>
          <w:left w:color="auto" w:space="0" w:sz="0" w:val="none"/>
          <w:bottom w:color="cccccc" w:space="0" w:sz="6" w:val="single"/>
          <w:right w:color="auto" w:space="0" w:sz="0" w:val="none"/>
        </w:pBdr>
        <w:shd w:fill="ffffff" w:val="clear"/>
        <w:spacing w:after="180" w:before="360" w:line="293.33333333333337" w:lineRule="auto"/>
        <w:rPr>
          <w:sz w:val="48"/>
          <w:szCs w:val="48"/>
          <w:u w:val="single"/>
        </w:rPr>
      </w:pPr>
      <w:bookmarkStart w:colFirst="0" w:colLast="0" w:name="_pa2qpf8z9dwj" w:id="3"/>
      <w:bookmarkEnd w:id="3"/>
      <w:r w:rsidDel="00000000" w:rsidR="00000000" w:rsidRPr="00000000">
        <w:rPr>
          <w:sz w:val="48"/>
          <w:szCs w:val="48"/>
          <w:u w:val="single"/>
          <w:rtl w:val="0"/>
        </w:rPr>
        <w:t xml:space="preserve">Abstract</w:t>
      </w:r>
    </w:p>
    <w:p w:rsidR="00000000" w:rsidDel="00000000" w:rsidP="00000000" w:rsidRDefault="00000000" w:rsidRPr="00000000" w14:paraId="00000005">
      <w:pPr>
        <w:pageBreakBefore w:val="0"/>
        <w:rPr>
          <w:b w:val="1"/>
          <w:u w:val="single"/>
        </w:rPr>
      </w:pPr>
      <w:r w:rsidDel="00000000" w:rsidR="00000000" w:rsidRPr="00000000">
        <w:rPr>
          <w:sz w:val="32"/>
          <w:szCs w:val="32"/>
          <w:highlight w:val="white"/>
          <w:rtl w:val="0"/>
        </w:rPr>
        <w:t xml:space="preserve">Diabetic retinopathy is a leading cause of blindness among working-age adults. Early detection of this condition is critical for good prognosis.</w:t>
      </w:r>
      <w:r w:rsidDel="00000000" w:rsidR="00000000" w:rsidRPr="00000000">
        <w:rPr>
          <w:sz w:val="32"/>
          <w:szCs w:val="32"/>
          <w:shd w:fill="fcfcfc" w:val="clear"/>
          <w:rtl w:val="0"/>
        </w:rPr>
        <w:t xml:space="preserve">Diabetes is a chronic end organ disease that occurs when the pancreas does not secrete enough insulin or the body is unable to process it properly. Over time, diabetes affects the circulatory system, including that of the retina. Diabetic retinopathy is a medical condition where the retina is damaged because fluid leaks from blood vessels into the retina.  The process included are through the processing of image which have various phases like capturing eye image, image enhancement, image restoration, morphological processing, image segmentation , representation with description and finally object reorganization. Hence it helps the early stage detection of diabetics, so that the person can undergo treatment and get cured from diabetes.</w:t>
      </w:r>
      <w:r w:rsidDel="00000000" w:rsidR="00000000" w:rsidRPr="00000000">
        <w:rPr>
          <w:rtl w:val="0"/>
        </w:rPr>
      </w:r>
    </w:p>
    <w:p w:rsidR="00000000" w:rsidDel="00000000" w:rsidP="00000000" w:rsidRDefault="00000000" w:rsidRPr="00000000" w14:paraId="00000006">
      <w:pPr>
        <w:pStyle w:val="Heading1"/>
        <w:pageBreakBefore w:val="0"/>
        <w:rPr>
          <w:b w:val="1"/>
          <w:u w:val="single"/>
        </w:rPr>
      </w:pPr>
      <w:bookmarkStart w:colFirst="0" w:colLast="0" w:name="_jyqxoxcsfa8e" w:id="4"/>
      <w:bookmarkEnd w:id="4"/>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b w:val="1"/>
          <w:u w:val="single"/>
        </w:rPr>
      </w:pPr>
      <w:bookmarkStart w:colFirst="0" w:colLast="0" w:name="_20mp6zuur5t9" w:id="5"/>
      <w:bookmarkEnd w:id="5"/>
      <w:r w:rsidDel="00000000" w:rsidR="00000000" w:rsidRPr="00000000">
        <w:rPr>
          <w:b w:val="1"/>
          <w:u w:val="single"/>
          <w:rtl w:val="0"/>
        </w:rPr>
        <w:t xml:space="preserve">REFERENCES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shd w:fill="fcfcfc" w:val="clear"/>
        </w:rPr>
      </w:pPr>
      <w:r w:rsidDel="00000000" w:rsidR="00000000" w:rsidRPr="00000000">
        <w:rPr>
          <w:shd w:fill="fcfcfc" w:val="clear"/>
          <w:rtl w:val="0"/>
        </w:rPr>
        <w:t xml:space="preserve">Estabridis K, de Figueiredo RJP, Automatic detection and diagnosis of diabetic retinopathy. </w:t>
      </w:r>
      <w:r w:rsidDel="00000000" w:rsidR="00000000" w:rsidRPr="00000000">
        <w:rPr>
          <w:i w:val="1"/>
          <w:shd w:fill="fcfcfc" w:val="clear"/>
          <w:rtl w:val="0"/>
        </w:rPr>
        <w:t xml:space="preserve">IEEE Int. Conf. Image Processing, ICIP</w:t>
      </w:r>
      <w:r w:rsidDel="00000000" w:rsidR="00000000" w:rsidRPr="00000000">
        <w:rPr>
          <w:shd w:fill="fcfcfc" w:val="clear"/>
          <w:rtl w:val="0"/>
        </w:rPr>
        <w:t xml:space="preserve"> 2007.</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Alan D. Fleming, Sam Philip, Keith A. Goatman, John A. Olson, and Peter F. Sharp, September 2006. Automated  microaneurysm detection using local contrast normalization and local vessel detection., IEEE Transactions in Medical Imaging, 25(9):1223–1232.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Huiqi Li and Opas Chutape., February 2004, automated feature extraction in color retinmal images by a model based approach. IEEE Transactions on Biomedical Engineering, 51(2):246–254.</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 I. S`anchez, R. Hornero, M. I .L`opez, and J. Poza., September 2004, Retinal image analysis to detect and quantify lesions associated with diabetic retinopathy. In Proceedings of the 26th Annual International Conference of the IEEE Engineering in Medicine and Biology Society (EMBS), pages 1624–1627, San Francisco, CA, USA.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Richard J. Radke, Srinivas Andra, Omar Al-Kofahi, and Badrinath Roysam., March 2005, Image change detection  Algorithms: a systematic survey. IEEE Transactions on Image Processing, 14(3):294–307.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highlight w:val="white"/>
          <w:rtl w:val="0"/>
        </w:rPr>
        <w:t xml:space="preserve">Oquab M., Bottou L., Laptev I., Sivic J. Learning and transferring mid-level image representations using convolutional neural networks. In Proceedings of the IEEE conference on computer vision and pattern recognition, 2014:1717–1724.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