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61FE9" w14:textId="77777777" w:rsidR="0044783C" w:rsidRDefault="0044783C">
      <w:pPr>
        <w:pStyle w:val="BodyA"/>
        <w:jc w:val="center"/>
        <w:rPr>
          <w:rFonts w:ascii="Arial" w:eastAsia="Arial" w:hAnsi="Arial" w:cs="Arial"/>
          <w:b/>
          <w:bCs/>
          <w:u w:val="single"/>
        </w:rPr>
      </w:pPr>
    </w:p>
    <w:p w14:paraId="24A3132D" w14:textId="77777777" w:rsidR="0044783C" w:rsidRDefault="00EE0C16" w:rsidP="00C73924">
      <w:pPr>
        <w:pStyle w:val="BodyA"/>
        <w:rPr>
          <w:rFonts w:ascii="Arial" w:eastAsia="Arial" w:hAnsi="Arial" w:cs="Arial"/>
          <w:u w:val="single"/>
        </w:rPr>
      </w:pPr>
      <w:r>
        <w:rPr>
          <w:rFonts w:ascii="Arial" w:hAnsi="Arial"/>
          <w:u w:val="single"/>
        </w:rPr>
        <w:t xml:space="preserve">Template for Abstract Submission for AI Test Fest </w:t>
      </w:r>
      <w:r w:rsidR="00CC0FA2">
        <w:rPr>
          <w:rFonts w:ascii="Arial" w:hAnsi="Arial"/>
          <w:u w:val="single"/>
        </w:rPr>
        <w:t xml:space="preserve">2026 </w:t>
      </w:r>
      <w:r>
        <w:rPr>
          <w:rFonts w:ascii="Arial" w:hAnsi="Arial"/>
          <w:u w:val="single"/>
        </w:rPr>
        <w:t>#ATAITF</w:t>
      </w:r>
      <w:r w:rsidR="00CC0FA2">
        <w:rPr>
          <w:rFonts w:ascii="Arial" w:hAnsi="Arial"/>
          <w:u w:val="single"/>
        </w:rPr>
        <w:t>2026</w:t>
      </w:r>
    </w:p>
    <w:p w14:paraId="1F235D9F" w14:textId="77777777" w:rsidR="00C73924" w:rsidRDefault="00C73924">
      <w:pPr>
        <w:pStyle w:val="BodyA"/>
        <w:rPr>
          <w:rFonts w:ascii="Arial" w:hAnsi="Arial"/>
          <w:b/>
          <w:bCs/>
          <w:sz w:val="20"/>
          <w:szCs w:val="20"/>
        </w:rPr>
      </w:pPr>
    </w:p>
    <w:p w14:paraId="2ACB600D" w14:textId="080C264C" w:rsidR="0044783C" w:rsidRPr="00C73924" w:rsidRDefault="00EE0C16">
      <w:pPr>
        <w:pStyle w:val="BodyA"/>
        <w:rPr>
          <w:rFonts w:ascii="Arial" w:eastAsia="Arial" w:hAnsi="Arial" w:cs="Arial"/>
          <w:b/>
          <w:bCs/>
          <w:sz w:val="20"/>
          <w:szCs w:val="20"/>
        </w:rPr>
      </w:pPr>
      <w:r w:rsidRPr="00C73924">
        <w:rPr>
          <w:rFonts w:ascii="Arial" w:hAnsi="Arial"/>
          <w:b/>
          <w:bCs/>
          <w:sz w:val="20"/>
          <w:szCs w:val="20"/>
        </w:rPr>
        <w:t xml:space="preserve">Author Name: </w:t>
      </w:r>
      <w:r w:rsidR="00E15B5A">
        <w:rPr>
          <w:rFonts w:ascii="Arial" w:hAnsi="Arial"/>
          <w:b/>
          <w:bCs/>
          <w:sz w:val="20"/>
          <w:szCs w:val="20"/>
        </w:rPr>
        <w:t>Ananditha Nomula and Deepthi Jampani</w:t>
      </w:r>
    </w:p>
    <w:p w14:paraId="57308A8B" w14:textId="77777777" w:rsidR="0044783C" w:rsidRDefault="0044783C">
      <w:pPr>
        <w:pStyle w:val="BodyA"/>
        <w:rPr>
          <w:rFonts w:ascii="Arial" w:eastAsia="Arial" w:hAnsi="Arial" w:cs="Arial"/>
          <w:sz w:val="20"/>
          <w:szCs w:val="20"/>
        </w:rPr>
      </w:pPr>
    </w:p>
    <w:p w14:paraId="7C3FDCB2" w14:textId="03AE70F9" w:rsidR="0044783C" w:rsidRDefault="00EE0C16">
      <w:pPr>
        <w:pStyle w:val="BodyA"/>
        <w:rPr>
          <w:rFonts w:ascii="Arial" w:eastAsia="Arial" w:hAnsi="Arial" w:cs="Arial"/>
          <w:sz w:val="20"/>
          <w:szCs w:val="20"/>
        </w:rPr>
      </w:pPr>
      <w:r>
        <w:rPr>
          <w:rFonts w:ascii="Arial" w:hAnsi="Arial"/>
          <w:sz w:val="20"/>
          <w:szCs w:val="20"/>
        </w:rPr>
        <w:t xml:space="preserve">Presented in any previous conference(s): </w:t>
      </w:r>
      <w:r w:rsidR="00E15B5A">
        <w:rPr>
          <w:rFonts w:ascii="Arial" w:hAnsi="Arial"/>
          <w:sz w:val="20"/>
          <w:szCs w:val="20"/>
        </w:rPr>
        <w:t>No</w:t>
      </w:r>
    </w:p>
    <w:p w14:paraId="39028F93" w14:textId="77777777" w:rsidR="0044783C" w:rsidRDefault="0044783C">
      <w:pPr>
        <w:pStyle w:val="BodyA"/>
        <w:rPr>
          <w:rFonts w:ascii="Arial" w:eastAsia="Arial" w:hAnsi="Arial" w:cs="Arial"/>
          <w:b/>
          <w:bCs/>
          <w:sz w:val="20"/>
          <w:szCs w:val="20"/>
        </w:rPr>
      </w:pPr>
    </w:p>
    <w:p w14:paraId="324ADE6F" w14:textId="23CBE6CF" w:rsidR="0044783C" w:rsidRPr="00E15B5A" w:rsidRDefault="00EE0C16">
      <w:pPr>
        <w:pStyle w:val="BodyA"/>
        <w:rPr>
          <w:rFonts w:ascii="Arial" w:hAnsi="Arial"/>
          <w:sz w:val="20"/>
          <w:szCs w:val="20"/>
        </w:rPr>
      </w:pPr>
      <w:r w:rsidRPr="00E15B5A">
        <w:rPr>
          <w:rFonts w:ascii="Arial" w:hAnsi="Arial"/>
          <w:sz w:val="20"/>
          <w:szCs w:val="20"/>
        </w:rPr>
        <w:t xml:space="preserve">Title: </w:t>
      </w:r>
      <w:r w:rsidR="00E15B5A" w:rsidRPr="00E15B5A">
        <w:rPr>
          <w:rFonts w:ascii="Arial" w:hAnsi="Arial"/>
          <w:sz w:val="20"/>
          <w:szCs w:val="20"/>
        </w:rPr>
        <w:t>Intelligent Automaton / AI</w:t>
      </w:r>
      <w:r w:rsidR="00E15B5A" w:rsidRPr="00E15B5A">
        <w:rPr>
          <w:rFonts w:ascii="Cambria Math" w:hAnsi="Cambria Math" w:cs="Cambria Math"/>
          <w:sz w:val="20"/>
          <w:szCs w:val="20"/>
        </w:rPr>
        <w:t>‑</w:t>
      </w:r>
      <w:r w:rsidR="00E15B5A" w:rsidRPr="00E15B5A">
        <w:rPr>
          <w:rFonts w:ascii="Arial" w:hAnsi="Arial"/>
          <w:sz w:val="20"/>
          <w:szCs w:val="20"/>
        </w:rPr>
        <w:t xml:space="preserve">Driven Testing </w:t>
      </w:r>
    </w:p>
    <w:p w14:paraId="7D440E9B" w14:textId="77777777" w:rsidR="0044783C" w:rsidRDefault="0044783C">
      <w:pPr>
        <w:pStyle w:val="BodyA"/>
        <w:pBdr>
          <w:bottom w:val="single" w:sz="6" w:space="0" w:color="000000"/>
        </w:pBdr>
        <w:rPr>
          <w:rFonts w:ascii="Arial" w:eastAsia="Arial" w:hAnsi="Arial" w:cs="Arial"/>
          <w:b/>
          <w:bCs/>
          <w:sz w:val="20"/>
          <w:szCs w:val="20"/>
        </w:rPr>
      </w:pPr>
    </w:p>
    <w:p w14:paraId="36F138AF" w14:textId="77777777" w:rsidR="0044783C" w:rsidRDefault="0044783C" w:rsidP="00E15B5A">
      <w:pPr>
        <w:pStyle w:val="BodyA"/>
        <w:rPr>
          <w:rFonts w:ascii="Arial" w:eastAsia="Arial" w:hAnsi="Arial" w:cs="Arial"/>
          <w:b/>
          <w:bCs/>
          <w:sz w:val="20"/>
          <w:szCs w:val="20"/>
        </w:rPr>
      </w:pPr>
    </w:p>
    <w:p w14:paraId="453DEF92" w14:textId="0A68617B" w:rsidR="0044783C" w:rsidRPr="00E15B5A" w:rsidRDefault="00EE0C16" w:rsidP="00E15B5A">
      <w:pPr>
        <w:pStyle w:val="BodyA"/>
        <w:rPr>
          <w:rFonts w:ascii="Arial" w:eastAsia="Arial" w:hAnsi="Arial" w:cs="Arial"/>
          <w:b/>
          <w:bCs/>
          <w:sz w:val="20"/>
          <w:szCs w:val="20"/>
        </w:rPr>
      </w:pPr>
      <w:r w:rsidRPr="002F4C63">
        <w:rPr>
          <w:rFonts w:ascii="Arial" w:hAnsi="Arial"/>
          <w:b/>
          <w:bCs/>
          <w:sz w:val="20"/>
          <w:szCs w:val="20"/>
        </w:rPr>
        <w:t xml:space="preserve">Abstract Format </w:t>
      </w:r>
      <w:r w:rsidR="00E15B5A" w:rsidRPr="002F4C63">
        <w:rPr>
          <w:rFonts w:ascii="Arial" w:hAnsi="Arial"/>
          <w:b/>
          <w:bCs/>
          <w:sz w:val="20"/>
          <w:szCs w:val="20"/>
        </w:rPr>
        <w:t>:</w:t>
      </w:r>
      <w:r w:rsidR="00E15B5A" w:rsidRPr="00E15B5A">
        <w:rPr>
          <w:rFonts w:ascii="Arial" w:hAnsi="Arial"/>
          <w:sz w:val="20"/>
          <w:szCs w:val="20"/>
        </w:rPr>
        <w:t xml:space="preserve"> </w:t>
      </w:r>
      <w:r w:rsidRPr="00E15B5A">
        <w:rPr>
          <w:rFonts w:ascii="Arial" w:hAnsi="Arial"/>
          <w:sz w:val="20"/>
          <w:szCs w:val="20"/>
        </w:rPr>
        <w:t xml:space="preserve">Interactive Talks </w:t>
      </w:r>
    </w:p>
    <w:p w14:paraId="49A24E96" w14:textId="77777777" w:rsidR="002F4C63" w:rsidRDefault="00EE0C16" w:rsidP="00E15B5A">
      <w:pPr>
        <w:pStyle w:val="ListParagraph"/>
        <w:ind w:left="0"/>
        <w:rPr>
          <w:rFonts w:ascii="Arial" w:hAnsi="Arial"/>
          <w:b/>
          <w:bCs/>
          <w:sz w:val="20"/>
          <w:szCs w:val="20"/>
        </w:rPr>
      </w:pPr>
      <w:r>
        <w:rPr>
          <w:rFonts w:ascii="Arial" w:eastAsia="Arial" w:hAnsi="Arial" w:cs="Arial"/>
          <w:sz w:val="20"/>
          <w:szCs w:val="20"/>
        </w:rPr>
        <w:br/>
      </w:r>
      <w:r>
        <w:rPr>
          <w:rFonts w:ascii="Arial" w:hAnsi="Arial"/>
          <w:b/>
          <w:bCs/>
          <w:sz w:val="20"/>
          <w:szCs w:val="20"/>
        </w:rPr>
        <w:t xml:space="preserve">My submission format is on </w:t>
      </w:r>
      <w:r w:rsidR="002F4C63" w:rsidRPr="002F4C63">
        <w:rPr>
          <w:rFonts w:ascii="Arial" w:hAnsi="Arial"/>
          <w:b/>
          <w:bCs/>
          <w:sz w:val="20"/>
          <w:szCs w:val="20"/>
        </w:rPr>
        <w:t xml:space="preserve">Interactive Talks </w:t>
      </w:r>
    </w:p>
    <w:p w14:paraId="377CE6E7" w14:textId="07A88AC1" w:rsidR="0044783C" w:rsidRPr="00844F64" w:rsidRDefault="00EE0C16" w:rsidP="00844F64">
      <w:pPr>
        <w:pStyle w:val="ListParagraph"/>
        <w:ind w:left="0"/>
        <w:rPr>
          <w:rFonts w:ascii="Arial" w:eastAsia="Arial" w:hAnsi="Arial" w:cs="Arial"/>
          <w:b/>
          <w:bCs/>
          <w:sz w:val="20"/>
          <w:szCs w:val="20"/>
        </w:rPr>
      </w:pPr>
      <w:r>
        <w:rPr>
          <w:rFonts w:ascii="Arial" w:hAnsi="Arial"/>
          <w:b/>
          <w:bCs/>
          <w:sz w:val="20"/>
          <w:szCs w:val="20"/>
        </w:rPr>
        <w:t>_____________________________________</w:t>
      </w:r>
    </w:p>
    <w:p w14:paraId="4DB307A1" w14:textId="70A94D3B" w:rsidR="0044783C" w:rsidRPr="00844F64" w:rsidRDefault="00EE0C16" w:rsidP="00E15B5A">
      <w:pPr>
        <w:pStyle w:val="BodyA"/>
        <w:rPr>
          <w:rFonts w:ascii="Arial" w:eastAsia="Arial" w:hAnsi="Arial" w:cs="Arial"/>
          <w:b/>
          <w:bCs/>
          <w:sz w:val="28"/>
          <w:szCs w:val="28"/>
        </w:rPr>
      </w:pPr>
      <w:r w:rsidRPr="00844F64">
        <w:rPr>
          <w:rFonts w:ascii="Arial" w:hAnsi="Arial"/>
          <w:b/>
          <w:bCs/>
          <w:sz w:val="28"/>
          <w:szCs w:val="28"/>
        </w:rPr>
        <w:t xml:space="preserve">Abstract Description:  </w:t>
      </w:r>
    </w:p>
    <w:p w14:paraId="1DB6045F" w14:textId="77777777" w:rsidR="00CD5F96" w:rsidRPr="00CD5F96" w:rsidRDefault="00CD5F96" w:rsidP="00CD5F96">
      <w:pPr>
        <w:pStyle w:val="BodyA"/>
        <w:tabs>
          <w:tab w:val="left" w:pos="3495"/>
        </w:tabs>
        <w:rPr>
          <w:rFonts w:ascii="Arial" w:hAnsi="Arial" w:cs="Arial"/>
          <w:sz w:val="20"/>
          <w:szCs w:val="20"/>
          <w:lang w:val="en-IN"/>
        </w:rPr>
      </w:pPr>
      <w:r w:rsidRPr="00CD5F96">
        <w:rPr>
          <w:rFonts w:ascii="Arial" w:hAnsi="Arial" w:cs="Arial"/>
          <w:sz w:val="20"/>
          <w:szCs w:val="20"/>
          <w:lang w:val="en-IN"/>
        </w:rPr>
        <w:t>Modern software development has accelerated at an unprecedented pace—driven by microservices architectures, distributed systems, cloud</w:t>
      </w:r>
      <w:r w:rsidRPr="00CD5F96">
        <w:rPr>
          <w:rFonts w:ascii="Arial" w:hAnsi="Arial" w:cs="Arial"/>
          <w:sz w:val="20"/>
          <w:szCs w:val="20"/>
          <w:lang w:val="en-IN"/>
        </w:rPr>
        <w:noBreakHyphen/>
        <w:t>native engineering, and rapid feature release cycles. While this evolution has enabled flexibility and scale, it has also amplified the limitations of conventional script</w:t>
      </w:r>
      <w:r w:rsidRPr="00CD5F96">
        <w:rPr>
          <w:rFonts w:ascii="Arial" w:hAnsi="Arial" w:cs="Arial"/>
          <w:sz w:val="20"/>
          <w:szCs w:val="20"/>
          <w:lang w:val="en-IN"/>
        </w:rPr>
        <w:noBreakHyphen/>
        <w:t>based test automation. Traditional automation struggles to keep up with dynamic user interfaces, volatile workflows, and high deployment velocity. As a result, organizations frequently encounter challenges such as escalating maintenance costs, brittle test suites, delayed feedback cycles, and plateauing test coverage. Industry data indicates that teams often spend 70–80% of their automation engineering time on maintenance activities, while feedback delays increase by 30–50% and coverage stagnates around 40–55%. These persistent gaps underscore the urgent need for a more autonomous, adaptive, and resilient approach to quality engineering.</w:t>
      </w:r>
    </w:p>
    <w:p w14:paraId="6AD26183" w14:textId="77777777" w:rsidR="00CD5F96" w:rsidRPr="00CD5F96" w:rsidRDefault="00CD5F96" w:rsidP="00CD5F96">
      <w:pPr>
        <w:pStyle w:val="BodyA"/>
        <w:tabs>
          <w:tab w:val="left" w:pos="3495"/>
        </w:tabs>
        <w:rPr>
          <w:rFonts w:ascii="Arial" w:hAnsi="Arial" w:cs="Arial"/>
          <w:sz w:val="20"/>
          <w:szCs w:val="20"/>
          <w:lang w:val="en-IN"/>
        </w:rPr>
      </w:pPr>
      <w:r w:rsidRPr="00CD5F96">
        <w:rPr>
          <w:rFonts w:ascii="Arial" w:hAnsi="Arial" w:cs="Arial"/>
          <w:sz w:val="20"/>
          <w:szCs w:val="20"/>
          <w:lang w:val="en-IN"/>
        </w:rPr>
        <w:t>AI</w:t>
      </w:r>
      <w:r w:rsidRPr="00CD5F96">
        <w:rPr>
          <w:rFonts w:ascii="Arial" w:hAnsi="Arial" w:cs="Arial"/>
          <w:sz w:val="20"/>
          <w:szCs w:val="20"/>
          <w:lang w:val="en-IN"/>
        </w:rPr>
        <w:noBreakHyphen/>
        <w:t>driven testing represents a transformative shift in how test assets are created, executed, maintained, and analyzed. By integrating machine learning, natural language processing (NLP), reinforcement learning, predictive analytics, and computer vision, AI</w:t>
      </w:r>
      <w:r w:rsidRPr="00CD5F96">
        <w:rPr>
          <w:rFonts w:ascii="Arial" w:hAnsi="Arial" w:cs="Arial"/>
          <w:sz w:val="20"/>
          <w:szCs w:val="20"/>
          <w:lang w:val="en-IN"/>
        </w:rPr>
        <w:noBreakHyphen/>
        <w:t>enabled systems reduce manual intervention and enable automation frameworks to evolve in response to application changes. Early adopters report significant gains: 70–90% reduction in maintenance effort, 40–80% improvement in execution cycles, 30–50% increase in autonomous test coverage, and 50–70% reduction in defect triage time. These improvements are not simply efficiency optimizations; they redefine the fundamental role of testing within modern delivery pipelines.</w:t>
      </w:r>
    </w:p>
    <w:p w14:paraId="23F3D6DA" w14:textId="77777777" w:rsidR="00CD5F96" w:rsidRPr="00CD5F96" w:rsidRDefault="00CD5F96" w:rsidP="00CD5F96">
      <w:pPr>
        <w:pStyle w:val="BodyA"/>
        <w:tabs>
          <w:tab w:val="left" w:pos="3495"/>
        </w:tabs>
        <w:rPr>
          <w:rFonts w:ascii="Arial" w:hAnsi="Arial" w:cs="Arial"/>
          <w:sz w:val="20"/>
          <w:szCs w:val="20"/>
          <w:lang w:val="en-IN"/>
        </w:rPr>
      </w:pPr>
      <w:r w:rsidRPr="00CD5F96">
        <w:rPr>
          <w:rFonts w:ascii="Arial" w:hAnsi="Arial" w:cs="Arial"/>
          <w:sz w:val="20"/>
          <w:szCs w:val="20"/>
          <w:lang w:val="en-IN"/>
        </w:rPr>
        <w:t>A core concept within AI</w:t>
      </w:r>
      <w:r w:rsidRPr="00CD5F96">
        <w:rPr>
          <w:rFonts w:ascii="Arial" w:hAnsi="Arial" w:cs="Arial"/>
          <w:sz w:val="20"/>
          <w:szCs w:val="20"/>
          <w:lang w:val="en-IN"/>
        </w:rPr>
        <w:noBreakHyphen/>
        <w:t xml:space="preserve">driven testing is the development of </w:t>
      </w:r>
      <w:r w:rsidRPr="00CD5F96">
        <w:rPr>
          <w:rFonts w:ascii="Arial" w:hAnsi="Arial" w:cs="Arial"/>
          <w:b/>
          <w:bCs/>
          <w:sz w:val="20"/>
          <w:szCs w:val="20"/>
          <w:lang w:val="en-IN"/>
        </w:rPr>
        <w:t>intelligent automaton systems</w:t>
      </w:r>
      <w:r w:rsidRPr="00CD5F96">
        <w:rPr>
          <w:rFonts w:ascii="Arial" w:hAnsi="Arial" w:cs="Arial"/>
          <w:sz w:val="20"/>
          <w:szCs w:val="20"/>
          <w:lang w:val="en-IN"/>
        </w:rPr>
        <w:t>—semi</w:t>
      </w:r>
      <w:r w:rsidRPr="00CD5F96">
        <w:rPr>
          <w:rFonts w:ascii="Arial" w:hAnsi="Arial" w:cs="Arial"/>
          <w:sz w:val="20"/>
          <w:szCs w:val="20"/>
          <w:lang w:val="en-IN"/>
        </w:rPr>
        <w:noBreakHyphen/>
        <w:t>autonomous or fully autonomous agents capable of making informed decisions throughout the testing lifecycle. These systems ingest historical test execution data, production telemetry, user behavior patterns, and code</w:t>
      </w:r>
      <w:r w:rsidRPr="00CD5F96">
        <w:rPr>
          <w:rFonts w:ascii="Arial" w:hAnsi="Arial" w:cs="Arial"/>
          <w:sz w:val="20"/>
          <w:szCs w:val="20"/>
          <w:lang w:val="en-IN"/>
        </w:rPr>
        <w:noBreakHyphen/>
        <w:t>level insights to design intelligent testing strategies. NLP models analyze user stories, acceptance criteria, and ticket narratives to automatically generate executable test scenarios or Gherkin</w:t>
      </w:r>
      <w:r w:rsidRPr="00CD5F96">
        <w:rPr>
          <w:rFonts w:ascii="Arial" w:hAnsi="Arial" w:cs="Arial"/>
          <w:sz w:val="20"/>
          <w:szCs w:val="20"/>
          <w:lang w:val="en-IN"/>
        </w:rPr>
        <w:noBreakHyphen/>
        <w:t>style scripts, drastically reducing human</w:t>
      </w:r>
      <w:r w:rsidRPr="00CD5F96">
        <w:rPr>
          <w:rFonts w:ascii="Arial" w:hAnsi="Arial" w:cs="Arial"/>
          <w:sz w:val="20"/>
          <w:szCs w:val="20"/>
          <w:lang w:val="en-IN"/>
        </w:rPr>
        <w:noBreakHyphen/>
        <w:t xml:space="preserve">authored test design. Reinforcement </w:t>
      </w:r>
      <w:r w:rsidRPr="00CD5F96">
        <w:rPr>
          <w:rFonts w:ascii="Arial" w:hAnsi="Arial" w:cs="Arial"/>
          <w:sz w:val="20"/>
          <w:szCs w:val="20"/>
          <w:lang w:val="en-IN"/>
        </w:rPr>
        <w:lastRenderedPageBreak/>
        <w:t>learning models continually refine test generation and execution strategies by interacting with the application, identifying optimal paths, and learning from previous cycles.</w:t>
      </w:r>
    </w:p>
    <w:p w14:paraId="5C863133" w14:textId="77777777" w:rsidR="00CD5F96" w:rsidRPr="00CD5F96" w:rsidRDefault="00CD5F96" w:rsidP="00CD5F96">
      <w:pPr>
        <w:pStyle w:val="BodyA"/>
        <w:tabs>
          <w:tab w:val="left" w:pos="3495"/>
        </w:tabs>
        <w:rPr>
          <w:rFonts w:ascii="Arial" w:hAnsi="Arial" w:cs="Arial"/>
          <w:sz w:val="20"/>
          <w:szCs w:val="20"/>
          <w:lang w:val="en-IN"/>
        </w:rPr>
      </w:pPr>
      <w:r w:rsidRPr="00CD5F96">
        <w:rPr>
          <w:rFonts w:ascii="Arial" w:hAnsi="Arial" w:cs="Arial"/>
          <w:sz w:val="20"/>
          <w:szCs w:val="20"/>
          <w:lang w:val="en-IN"/>
        </w:rPr>
        <w:t xml:space="preserve">One of the most impactful capabilities enabled by AI is </w:t>
      </w:r>
      <w:r w:rsidRPr="00CD5F96">
        <w:rPr>
          <w:rFonts w:ascii="Arial" w:hAnsi="Arial" w:cs="Arial"/>
          <w:b/>
          <w:bCs/>
          <w:sz w:val="20"/>
          <w:szCs w:val="20"/>
          <w:lang w:val="en-IN"/>
        </w:rPr>
        <w:t>self</w:t>
      </w:r>
      <w:r w:rsidRPr="00CD5F96">
        <w:rPr>
          <w:rFonts w:ascii="Arial" w:hAnsi="Arial" w:cs="Arial"/>
          <w:b/>
          <w:bCs/>
          <w:sz w:val="20"/>
          <w:szCs w:val="20"/>
          <w:lang w:val="en-IN"/>
        </w:rPr>
        <w:noBreakHyphen/>
        <w:t>healing automation</w:t>
      </w:r>
      <w:r w:rsidRPr="00CD5F96">
        <w:rPr>
          <w:rFonts w:ascii="Arial" w:hAnsi="Arial" w:cs="Arial"/>
          <w:sz w:val="20"/>
          <w:szCs w:val="20"/>
          <w:lang w:val="en-IN"/>
        </w:rPr>
        <w:t>. Traditional automation often collapses under minor UI or DOM changes, breaking numerous scripts and creating substantial maintenance overhead. AI</w:t>
      </w:r>
      <w:r w:rsidRPr="00CD5F96">
        <w:rPr>
          <w:rFonts w:ascii="Arial" w:hAnsi="Arial" w:cs="Arial"/>
          <w:sz w:val="20"/>
          <w:szCs w:val="20"/>
          <w:lang w:val="en-IN"/>
        </w:rPr>
        <w:noBreakHyphen/>
        <w:t>based self</w:t>
      </w:r>
      <w:r w:rsidRPr="00CD5F96">
        <w:rPr>
          <w:rFonts w:ascii="Arial" w:hAnsi="Arial" w:cs="Arial"/>
          <w:sz w:val="20"/>
          <w:szCs w:val="20"/>
          <w:lang w:val="en-IN"/>
        </w:rPr>
        <w:noBreakHyphen/>
        <w:t>healing mitigates this by analyzing element behavior, adjusting locators, and adapting interaction strategies dynamically. By learning from historical patterns and applying statistical inference, AI systems ensure script resilience even in rapidly changing environments. Many enterprises adopting this approach report maintenance reductions of 70–90%, allowing engineering teams to focus on innovation rather than repair.</w:t>
      </w:r>
    </w:p>
    <w:p w14:paraId="231A60B9" w14:textId="77777777" w:rsidR="00CD5F96" w:rsidRPr="00CD5F96" w:rsidRDefault="00CD5F96" w:rsidP="00CD5F96">
      <w:pPr>
        <w:pStyle w:val="BodyA"/>
        <w:tabs>
          <w:tab w:val="left" w:pos="3495"/>
        </w:tabs>
        <w:rPr>
          <w:rFonts w:ascii="Arial" w:hAnsi="Arial" w:cs="Arial"/>
          <w:sz w:val="20"/>
          <w:szCs w:val="20"/>
          <w:lang w:val="en-IN"/>
        </w:rPr>
      </w:pPr>
      <w:r w:rsidRPr="00CD5F96">
        <w:rPr>
          <w:rFonts w:ascii="Arial" w:hAnsi="Arial" w:cs="Arial"/>
          <w:sz w:val="20"/>
          <w:szCs w:val="20"/>
          <w:lang w:val="en-IN"/>
        </w:rPr>
        <w:t xml:space="preserve">AI further elevates test execution through </w:t>
      </w:r>
      <w:r w:rsidRPr="00CD5F96">
        <w:rPr>
          <w:rFonts w:ascii="Arial" w:hAnsi="Arial" w:cs="Arial"/>
          <w:b/>
          <w:bCs/>
          <w:sz w:val="20"/>
          <w:szCs w:val="20"/>
          <w:lang w:val="en-IN"/>
        </w:rPr>
        <w:t>risk</w:t>
      </w:r>
      <w:r w:rsidRPr="00CD5F96">
        <w:rPr>
          <w:rFonts w:ascii="Arial" w:hAnsi="Arial" w:cs="Arial"/>
          <w:b/>
          <w:bCs/>
          <w:sz w:val="20"/>
          <w:szCs w:val="20"/>
          <w:lang w:val="en-IN"/>
        </w:rPr>
        <w:noBreakHyphen/>
        <w:t>based prioritization</w:t>
      </w:r>
      <w:r w:rsidRPr="00CD5F96">
        <w:rPr>
          <w:rFonts w:ascii="Arial" w:hAnsi="Arial" w:cs="Arial"/>
          <w:sz w:val="20"/>
          <w:szCs w:val="20"/>
          <w:lang w:val="en-IN"/>
        </w:rPr>
        <w:t>. Instead of executing full test suites during every CI/CD cycle, models analyze factors such as code commit history, module volatility, business impact, defect density, and usage patterns to determine the optimal order and subset of tests. This intelligent orchestration accelerates feedback loops, improves defect detection accuracy, and significantly reduces compute cost and execution time.</w:t>
      </w:r>
    </w:p>
    <w:p w14:paraId="45FD61F6" w14:textId="77777777" w:rsidR="00CD5F96" w:rsidRPr="00CD5F96" w:rsidRDefault="00CD5F96" w:rsidP="00CD5F96">
      <w:pPr>
        <w:pStyle w:val="BodyA"/>
        <w:tabs>
          <w:tab w:val="left" w:pos="3495"/>
        </w:tabs>
        <w:rPr>
          <w:rFonts w:ascii="Arial" w:hAnsi="Arial" w:cs="Arial"/>
          <w:sz w:val="20"/>
          <w:szCs w:val="20"/>
          <w:lang w:val="en-IN"/>
        </w:rPr>
      </w:pPr>
      <w:r w:rsidRPr="00CD5F96">
        <w:rPr>
          <w:rFonts w:ascii="Arial" w:hAnsi="Arial" w:cs="Arial"/>
          <w:b/>
          <w:bCs/>
          <w:sz w:val="20"/>
          <w:szCs w:val="20"/>
          <w:lang w:val="en-IN"/>
        </w:rPr>
        <w:t>Predictive analytics</w:t>
      </w:r>
      <w:r w:rsidRPr="00CD5F96">
        <w:rPr>
          <w:rFonts w:ascii="Arial" w:hAnsi="Arial" w:cs="Arial"/>
          <w:sz w:val="20"/>
          <w:szCs w:val="20"/>
          <w:lang w:val="en-IN"/>
        </w:rPr>
        <w:t xml:space="preserve"> adds another layer of intelligence by forecasting potential failure hotspots before defects manifest. Using classification and regression models, the system evaluates code complexity, churn patterns, historical defects, and testing gaps to identify high</w:t>
      </w:r>
      <w:r w:rsidRPr="00CD5F96">
        <w:rPr>
          <w:rFonts w:ascii="Arial" w:hAnsi="Arial" w:cs="Arial"/>
          <w:sz w:val="20"/>
          <w:szCs w:val="20"/>
          <w:lang w:val="en-IN"/>
        </w:rPr>
        <w:noBreakHyphen/>
        <w:t>risk modules. Combined with anomaly detection applied to logs and telemetry streams, predictive insights help teams proactively strengthen weak areas, reduce production defects, and enhance release confidence.</w:t>
      </w:r>
    </w:p>
    <w:p w14:paraId="24A40285" w14:textId="77777777" w:rsidR="00CD5F96" w:rsidRPr="00CD5F96" w:rsidRDefault="00CD5F96" w:rsidP="00CD5F96">
      <w:pPr>
        <w:pStyle w:val="BodyA"/>
        <w:tabs>
          <w:tab w:val="left" w:pos="3495"/>
        </w:tabs>
        <w:rPr>
          <w:rFonts w:ascii="Arial" w:hAnsi="Arial" w:cs="Arial"/>
          <w:sz w:val="20"/>
          <w:szCs w:val="20"/>
          <w:lang w:val="en-IN"/>
        </w:rPr>
      </w:pPr>
      <w:r w:rsidRPr="00CD5F96">
        <w:rPr>
          <w:rFonts w:ascii="Arial" w:hAnsi="Arial" w:cs="Arial"/>
          <w:sz w:val="20"/>
          <w:szCs w:val="20"/>
          <w:lang w:val="en-IN"/>
        </w:rPr>
        <w:t xml:space="preserve">AI also transforms </w:t>
      </w:r>
      <w:r w:rsidRPr="00CD5F96">
        <w:rPr>
          <w:rFonts w:ascii="Arial" w:hAnsi="Arial" w:cs="Arial"/>
          <w:b/>
          <w:bCs/>
          <w:sz w:val="20"/>
          <w:szCs w:val="20"/>
          <w:lang w:val="en-IN"/>
        </w:rPr>
        <w:t>failure analysis and triage</w:t>
      </w:r>
      <w:r w:rsidRPr="00CD5F96">
        <w:rPr>
          <w:rFonts w:ascii="Arial" w:hAnsi="Arial" w:cs="Arial"/>
          <w:sz w:val="20"/>
          <w:szCs w:val="20"/>
          <w:lang w:val="en-IN"/>
        </w:rPr>
        <w:t>, historically one of the most time</w:t>
      </w:r>
      <w:r w:rsidRPr="00CD5F96">
        <w:rPr>
          <w:rFonts w:ascii="Arial" w:hAnsi="Arial" w:cs="Arial"/>
          <w:sz w:val="20"/>
          <w:szCs w:val="20"/>
          <w:lang w:val="en-IN"/>
        </w:rPr>
        <w:noBreakHyphen/>
        <w:t>consuming aspects of automated testing. Machine learning models correlate screenshots, logs, stack traces, and environmental signals to cluster similar failures, distinguish true defects from noise, and identify probable root causes. This automation reduces triage effort by 50–70%, shortens resolution cycles, and increases trust in automated pipelines.</w:t>
      </w:r>
    </w:p>
    <w:p w14:paraId="43016E3A" w14:textId="77777777" w:rsidR="00CD5F96" w:rsidRPr="00CD5F96" w:rsidRDefault="00CD5F96" w:rsidP="00CD5F96">
      <w:pPr>
        <w:pStyle w:val="BodyA"/>
        <w:tabs>
          <w:tab w:val="left" w:pos="3495"/>
        </w:tabs>
        <w:rPr>
          <w:rFonts w:ascii="Arial" w:hAnsi="Arial" w:cs="Arial"/>
          <w:sz w:val="20"/>
          <w:szCs w:val="20"/>
          <w:lang w:val="en-IN"/>
        </w:rPr>
      </w:pPr>
      <w:r w:rsidRPr="00CD5F96">
        <w:rPr>
          <w:rFonts w:ascii="Arial" w:hAnsi="Arial" w:cs="Arial"/>
          <w:sz w:val="20"/>
          <w:szCs w:val="20"/>
          <w:lang w:val="en-IN"/>
        </w:rPr>
        <w:t>Real</w:t>
      </w:r>
      <w:r w:rsidRPr="00CD5F96">
        <w:rPr>
          <w:rFonts w:ascii="Arial" w:hAnsi="Arial" w:cs="Arial"/>
          <w:sz w:val="20"/>
          <w:szCs w:val="20"/>
          <w:lang w:val="en-IN"/>
        </w:rPr>
        <w:noBreakHyphen/>
        <w:t>world applications of AI</w:t>
      </w:r>
      <w:r w:rsidRPr="00CD5F96">
        <w:rPr>
          <w:rFonts w:ascii="Arial" w:hAnsi="Arial" w:cs="Arial"/>
          <w:sz w:val="20"/>
          <w:szCs w:val="20"/>
          <w:lang w:val="en-IN"/>
        </w:rPr>
        <w:noBreakHyphen/>
        <w:t>driven testing extend across multiple domains: autonomous test case generation from requirements and production traffic; self</w:t>
      </w:r>
      <w:r w:rsidRPr="00CD5F96">
        <w:rPr>
          <w:rFonts w:ascii="Arial" w:hAnsi="Arial" w:cs="Arial"/>
          <w:sz w:val="20"/>
          <w:szCs w:val="20"/>
          <w:lang w:val="en-IN"/>
        </w:rPr>
        <w:noBreakHyphen/>
        <w:t>healing UI automation resilient to frequent changes; defect prediction models that highlight unstable components; flaky test detection leveraging pattern analysis; and test optimization engines that prioritize scenarios based on business and technical risk. These capabilities collectively form the foundation of an AI</w:t>
      </w:r>
      <w:r w:rsidRPr="00CD5F96">
        <w:rPr>
          <w:rFonts w:ascii="Arial" w:hAnsi="Arial" w:cs="Arial"/>
          <w:sz w:val="20"/>
          <w:szCs w:val="20"/>
          <w:lang w:val="en-IN"/>
        </w:rPr>
        <w:noBreakHyphen/>
        <w:t>enabled quality ecosystem.</w:t>
      </w:r>
    </w:p>
    <w:p w14:paraId="28EE6C9B" w14:textId="77777777" w:rsidR="00CD5F96" w:rsidRPr="00CD5F96" w:rsidRDefault="00CD5F96" w:rsidP="00CD5F96">
      <w:pPr>
        <w:pStyle w:val="BodyA"/>
        <w:tabs>
          <w:tab w:val="left" w:pos="3495"/>
        </w:tabs>
        <w:rPr>
          <w:rFonts w:ascii="Arial" w:hAnsi="Arial" w:cs="Arial"/>
          <w:sz w:val="20"/>
          <w:szCs w:val="20"/>
          <w:lang w:val="en-IN"/>
        </w:rPr>
      </w:pPr>
      <w:r w:rsidRPr="00CD5F96">
        <w:rPr>
          <w:rFonts w:ascii="Arial" w:hAnsi="Arial" w:cs="Arial"/>
          <w:sz w:val="20"/>
          <w:szCs w:val="20"/>
          <w:lang w:val="en-IN"/>
        </w:rPr>
        <w:t xml:space="preserve">The underlying architecture typically consists of key components: a </w:t>
      </w:r>
      <w:r w:rsidRPr="00CD5F96">
        <w:rPr>
          <w:rFonts w:ascii="Arial" w:hAnsi="Arial" w:cs="Arial"/>
          <w:b/>
          <w:bCs/>
          <w:sz w:val="20"/>
          <w:szCs w:val="20"/>
          <w:lang w:val="en-IN"/>
        </w:rPr>
        <w:t>Data Collector</w:t>
      </w:r>
      <w:r w:rsidRPr="00CD5F96">
        <w:rPr>
          <w:rFonts w:ascii="Arial" w:hAnsi="Arial" w:cs="Arial"/>
          <w:sz w:val="20"/>
          <w:szCs w:val="20"/>
          <w:lang w:val="en-IN"/>
        </w:rPr>
        <w:t xml:space="preserve"> that aggregates execution artifacts and logs; an </w:t>
      </w:r>
      <w:r w:rsidRPr="00CD5F96">
        <w:rPr>
          <w:rFonts w:ascii="Arial" w:hAnsi="Arial" w:cs="Arial"/>
          <w:b/>
          <w:bCs/>
          <w:sz w:val="20"/>
          <w:szCs w:val="20"/>
          <w:lang w:val="en-IN"/>
        </w:rPr>
        <w:t>ML Model Layer</w:t>
      </w:r>
      <w:r w:rsidRPr="00CD5F96">
        <w:rPr>
          <w:rFonts w:ascii="Arial" w:hAnsi="Arial" w:cs="Arial"/>
          <w:sz w:val="20"/>
          <w:szCs w:val="20"/>
          <w:lang w:val="en-IN"/>
        </w:rPr>
        <w:t xml:space="preserve"> hosting various learning models; an </w:t>
      </w:r>
      <w:r w:rsidRPr="00CD5F96">
        <w:rPr>
          <w:rFonts w:ascii="Arial" w:hAnsi="Arial" w:cs="Arial"/>
          <w:b/>
          <w:bCs/>
          <w:sz w:val="20"/>
          <w:szCs w:val="20"/>
          <w:lang w:val="en-IN"/>
        </w:rPr>
        <w:t>Autonomous Test Generation Engine</w:t>
      </w:r>
      <w:r w:rsidRPr="00CD5F96">
        <w:rPr>
          <w:rFonts w:ascii="Arial" w:hAnsi="Arial" w:cs="Arial"/>
          <w:sz w:val="20"/>
          <w:szCs w:val="20"/>
          <w:lang w:val="en-IN"/>
        </w:rPr>
        <w:t xml:space="preserve">; an </w:t>
      </w:r>
      <w:r w:rsidRPr="00CD5F96">
        <w:rPr>
          <w:rFonts w:ascii="Arial" w:hAnsi="Arial" w:cs="Arial"/>
          <w:b/>
          <w:bCs/>
          <w:sz w:val="20"/>
          <w:szCs w:val="20"/>
          <w:lang w:val="en-IN"/>
        </w:rPr>
        <w:t>Execution Orchestrator</w:t>
      </w:r>
      <w:r w:rsidRPr="00CD5F96">
        <w:rPr>
          <w:rFonts w:ascii="Arial" w:hAnsi="Arial" w:cs="Arial"/>
          <w:sz w:val="20"/>
          <w:szCs w:val="20"/>
          <w:lang w:val="en-IN"/>
        </w:rPr>
        <w:t xml:space="preserve"> for distributed runs; a </w:t>
      </w:r>
      <w:r w:rsidRPr="00CD5F96">
        <w:rPr>
          <w:rFonts w:ascii="Arial" w:hAnsi="Arial" w:cs="Arial"/>
          <w:b/>
          <w:bCs/>
          <w:sz w:val="20"/>
          <w:szCs w:val="20"/>
          <w:lang w:val="en-IN"/>
        </w:rPr>
        <w:t>Self</w:t>
      </w:r>
      <w:r w:rsidRPr="00CD5F96">
        <w:rPr>
          <w:rFonts w:ascii="Arial" w:hAnsi="Arial" w:cs="Arial"/>
          <w:b/>
          <w:bCs/>
          <w:sz w:val="20"/>
          <w:szCs w:val="20"/>
          <w:lang w:val="en-IN"/>
        </w:rPr>
        <w:noBreakHyphen/>
        <w:t>Healing Engine</w:t>
      </w:r>
      <w:r w:rsidRPr="00CD5F96">
        <w:rPr>
          <w:rFonts w:ascii="Arial" w:hAnsi="Arial" w:cs="Arial"/>
          <w:sz w:val="20"/>
          <w:szCs w:val="20"/>
          <w:lang w:val="en-IN"/>
        </w:rPr>
        <w:t xml:space="preserve"> that adapts to changes; and an </w:t>
      </w:r>
      <w:r w:rsidRPr="00CD5F96">
        <w:rPr>
          <w:rFonts w:ascii="Arial" w:hAnsi="Arial" w:cs="Arial"/>
          <w:b/>
          <w:bCs/>
          <w:sz w:val="20"/>
          <w:szCs w:val="20"/>
          <w:lang w:val="en-IN"/>
        </w:rPr>
        <w:t>Analytics and Insights Layer</w:t>
      </w:r>
      <w:r w:rsidRPr="00CD5F96">
        <w:rPr>
          <w:rFonts w:ascii="Arial" w:hAnsi="Arial" w:cs="Arial"/>
          <w:sz w:val="20"/>
          <w:szCs w:val="20"/>
          <w:lang w:val="en-IN"/>
        </w:rPr>
        <w:t xml:space="preserve"> providing dashboards, heatmaps, and predictive indicators. A continuous feedback loop ensures ongoing learning and improvement, enabling the system to become more effective over time.</w:t>
      </w:r>
    </w:p>
    <w:p w14:paraId="697887E4" w14:textId="07A00966" w:rsidR="003E36DC" w:rsidRPr="003E36DC" w:rsidRDefault="00CD5F96" w:rsidP="003E36DC">
      <w:pPr>
        <w:pStyle w:val="BodyA"/>
        <w:tabs>
          <w:tab w:val="left" w:pos="3495"/>
        </w:tabs>
        <w:rPr>
          <w:rFonts w:ascii="Arial" w:hAnsi="Arial" w:cs="Arial"/>
          <w:sz w:val="20"/>
          <w:szCs w:val="20"/>
          <w:lang w:val="en-IN"/>
        </w:rPr>
      </w:pPr>
      <w:r w:rsidRPr="00CD5F96">
        <w:rPr>
          <w:rFonts w:ascii="Arial" w:hAnsi="Arial" w:cs="Arial"/>
          <w:sz w:val="20"/>
          <w:szCs w:val="20"/>
          <w:lang w:val="en-IN"/>
        </w:rPr>
        <w:t>As organizations accelerate digital transformation, AI</w:t>
      </w:r>
      <w:r w:rsidRPr="00CD5F96">
        <w:rPr>
          <w:rFonts w:ascii="Arial" w:hAnsi="Arial" w:cs="Arial"/>
          <w:sz w:val="20"/>
          <w:szCs w:val="20"/>
          <w:lang w:val="en-IN"/>
        </w:rPr>
        <w:noBreakHyphen/>
        <w:t>driven testing emerges not merely as a tooling enhancement but as the backbone of continuous quality engineering. The future points toward fully autonomous testing ecosystems, intelligent AI agents that explore applications like users, advanced predictive validation models, and AI</w:t>
      </w:r>
      <w:r w:rsidRPr="00CD5F96">
        <w:rPr>
          <w:rFonts w:ascii="Arial" w:hAnsi="Arial" w:cs="Arial"/>
          <w:sz w:val="20"/>
          <w:szCs w:val="20"/>
          <w:lang w:val="en-IN"/>
        </w:rPr>
        <w:noBreakHyphen/>
        <w:t>driven security testing. These advancements will enable enterprises to deliver faster, reduce operational costs, improve reliability, and strengthen user satisfaction—all while ensuring quality at scale.</w:t>
      </w:r>
    </w:p>
    <w:p w14:paraId="68DECF4A" w14:textId="77777777" w:rsidR="003E36DC" w:rsidRPr="007B3152" w:rsidRDefault="003E36DC" w:rsidP="003E36DC">
      <w:pPr>
        <w:pStyle w:val="BodyA"/>
        <w:tabs>
          <w:tab w:val="left" w:pos="3495"/>
        </w:tabs>
        <w:rPr>
          <w:lang w:val="en-IN"/>
        </w:rPr>
      </w:pPr>
    </w:p>
    <w:sectPr w:rsidR="003E36DC" w:rsidRPr="007B3152">
      <w:headerReference w:type="default" r:id="rId8"/>
      <w:footerReference w:type="default" r:id="rId9"/>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34A05" w14:textId="77777777" w:rsidR="009B007C" w:rsidRDefault="009B007C">
      <w:r>
        <w:separator/>
      </w:r>
    </w:p>
  </w:endnote>
  <w:endnote w:type="continuationSeparator" w:id="0">
    <w:p w14:paraId="38072F76" w14:textId="77777777" w:rsidR="009B007C" w:rsidRDefault="009B0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E1D77" w14:textId="77777777" w:rsidR="00C73924" w:rsidRDefault="00EE0C16">
    <w:pPr>
      <w:pStyle w:val="BodyA"/>
      <w:rPr>
        <w:rFonts w:ascii="Times New Roman" w:hAnsi="Times New Roman"/>
        <w:sz w:val="20"/>
        <w:szCs w:val="20"/>
      </w:rPr>
    </w:pPr>
    <w:r>
      <w:rPr>
        <w:rFonts w:ascii="Times New Roman" w:hAnsi="Times New Roman"/>
        <w:sz w:val="20"/>
        <w:szCs w:val="20"/>
      </w:rPr>
      <w:t>Please upload your abstracts on the given URL on the</w:t>
    </w:r>
    <w:r w:rsidR="00C73924">
      <w:rPr>
        <w:rFonts w:ascii="Times New Roman" w:hAnsi="Times New Roman"/>
        <w:sz w:val="20"/>
        <w:szCs w:val="20"/>
      </w:rPr>
      <w:t xml:space="preserve"> </w:t>
    </w:r>
    <w:hyperlink r:id="rId1" w:history="1">
      <w:r w:rsidR="00C73924" w:rsidRPr="00090AA2">
        <w:rPr>
          <w:rStyle w:val="Hyperlink"/>
          <w:rFonts w:ascii="Times New Roman" w:hAnsi="Times New Roman"/>
          <w:sz w:val="20"/>
          <w:szCs w:val="20"/>
        </w:rPr>
        <w:t>https://aitestfest.com/call-for-papers/</w:t>
      </w:r>
    </w:hyperlink>
    <w:r w:rsidR="00C73924">
      <w:rPr>
        <w:rFonts w:ascii="Times New Roman" w:hAnsi="Times New Roman"/>
        <w:sz w:val="20"/>
        <w:szCs w:val="20"/>
      </w:rPr>
      <w:t xml:space="preserve"> </w:t>
    </w:r>
    <w:r>
      <w:rPr>
        <w:rFonts w:ascii="Times New Roman" w:hAnsi="Times New Roman"/>
        <w:sz w:val="20"/>
        <w:szCs w:val="20"/>
      </w:rPr>
      <w:t xml:space="preserve">. </w:t>
    </w:r>
  </w:p>
  <w:p w14:paraId="6DFD3FB6" w14:textId="77777777" w:rsidR="0044783C" w:rsidRDefault="00EE0C16">
    <w:pPr>
      <w:pStyle w:val="BodyA"/>
    </w:pPr>
    <w:r>
      <w:rPr>
        <w:rFonts w:ascii="Times New Roman" w:hAnsi="Times New Roman"/>
        <w:sz w:val="20"/>
        <w:szCs w:val="20"/>
      </w:rPr>
      <w:t>Abstracts must be in pdf format</w:t>
    </w:r>
    <w:r w:rsidR="00C73924">
      <w:rPr>
        <w:rFonts w:ascii="Times New Roman" w:hAnsi="Times New Roman"/>
        <w:sz w:val="20"/>
        <w:szCs w:val="20"/>
      </w:rPr>
      <w:t xml:space="preserve">, </w:t>
    </w:r>
    <w:r>
      <w:rPr>
        <w:rFonts w:ascii="Times New Roman" w:hAnsi="Times New Roman"/>
        <w:sz w:val="20"/>
        <w:szCs w:val="20"/>
      </w:rPr>
      <w:t>us</w:t>
    </w:r>
    <w:r w:rsidR="00C73924">
      <w:rPr>
        <w:rFonts w:ascii="Times New Roman" w:hAnsi="Times New Roman"/>
        <w:sz w:val="20"/>
        <w:szCs w:val="20"/>
      </w:rPr>
      <w:t>ing</w:t>
    </w:r>
    <w:r>
      <w:rPr>
        <w:rFonts w:ascii="Times New Roman" w:hAnsi="Times New Roman"/>
        <w:sz w:val="20"/>
        <w:szCs w:val="20"/>
      </w:rPr>
      <w:t xml:space="preserve"> this template. Incomplete templates will not be considered.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CC678" w14:textId="77777777" w:rsidR="009B007C" w:rsidRDefault="009B007C">
      <w:r>
        <w:separator/>
      </w:r>
    </w:p>
  </w:footnote>
  <w:footnote w:type="continuationSeparator" w:id="0">
    <w:p w14:paraId="4441049D" w14:textId="77777777" w:rsidR="009B007C" w:rsidRDefault="009B00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2318E" w14:textId="77777777" w:rsidR="00C73924" w:rsidRDefault="00C73924">
    <w:pPr>
      <w:pStyle w:val="Header"/>
      <w:tabs>
        <w:tab w:val="clear" w:pos="9360"/>
        <w:tab w:val="right" w:pos="9000"/>
      </w:tabs>
      <w:jc w:val="center"/>
      <w:rPr>
        <w:rFonts w:ascii="Times New Roman" w:hAnsi="Times New Roman"/>
      </w:rPr>
    </w:pPr>
    <w:r>
      <w:rPr>
        <w:rFonts w:ascii="Arial" w:eastAsia="Arial" w:hAnsi="Arial" w:cs="Arial"/>
        <w:noProof/>
      </w:rPr>
      <w:drawing>
        <wp:anchor distT="0" distB="0" distL="114300" distR="114300" simplePos="0" relativeHeight="251658240" behindDoc="0" locked="0" layoutInCell="1" allowOverlap="1" wp14:anchorId="2F2B58A3" wp14:editId="2CF42308">
          <wp:simplePos x="0" y="0"/>
          <wp:positionH relativeFrom="column">
            <wp:posOffset>-107950</wp:posOffset>
          </wp:positionH>
          <wp:positionV relativeFrom="paragraph">
            <wp:posOffset>-217941</wp:posOffset>
          </wp:positionV>
          <wp:extent cx="1073150" cy="671242"/>
          <wp:effectExtent l="0" t="0" r="0" b="0"/>
          <wp:wrapNone/>
          <wp:docPr id="239917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17457"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73150" cy="671242"/>
                  </a:xfrm>
                  <a:prstGeom prst="rect">
                    <a:avLst/>
                  </a:prstGeom>
                  <a:noFill/>
                  <a:ln>
                    <a:noFill/>
                  </a:ln>
                </pic:spPr>
              </pic:pic>
            </a:graphicData>
          </a:graphic>
          <wp14:sizeRelV relativeFrom="margin">
            <wp14:pctHeight>0</wp14:pctHeight>
          </wp14:sizeRelV>
        </wp:anchor>
      </w:drawing>
    </w:r>
    <w:r>
      <w:rPr>
        <w:rFonts w:ascii="Times New Roman" w:hAnsi="Times New Roman"/>
      </w:rPr>
      <w:t xml:space="preserve"> Abstract Submission Template for AI Test Fest</w:t>
    </w:r>
    <w:r w:rsidR="00CC0FA2">
      <w:rPr>
        <w:rFonts w:ascii="Times New Roman" w:hAnsi="Times New Roman"/>
      </w:rPr>
      <w:t xml:space="preserve"> 2026</w:t>
    </w:r>
  </w:p>
  <w:p w14:paraId="0514019C" w14:textId="77777777" w:rsidR="0044783C" w:rsidRDefault="00EE0C16">
    <w:pPr>
      <w:pStyle w:val="Header"/>
      <w:tabs>
        <w:tab w:val="clear" w:pos="9360"/>
        <w:tab w:val="right" w:pos="9000"/>
      </w:tabs>
      <w:jc w:val="center"/>
    </w:pPr>
    <w:r>
      <w:rPr>
        <w:rFonts w:ascii="Times New Roman" w:hAnsi="Times New Roman"/>
      </w:rPr>
      <w:t>#</w:t>
    </w:r>
    <w:r>
      <w:rPr>
        <w:rFonts w:ascii="Times New Roman" w:hAnsi="Times New Roman"/>
        <w:u w:val="single"/>
      </w:rPr>
      <w:t>ATAITF</w:t>
    </w:r>
    <w:r w:rsidR="00CC0FA2">
      <w:rPr>
        <w:rFonts w:ascii="Times New Roman" w:hAnsi="Times New Roman"/>
        <w:u w:val="single"/>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72125"/>
    <w:multiLevelType w:val="hybridMultilevel"/>
    <w:tmpl w:val="683C1D52"/>
    <w:styleLink w:val="ImportedStyle1"/>
    <w:lvl w:ilvl="0" w:tplc="4DECECE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E34267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0BEC008">
      <w:start w:val="1"/>
      <w:numFmt w:val="lowerRoman"/>
      <w:lvlText w:val="%3."/>
      <w:lvlJc w:val="left"/>
      <w:pPr>
        <w:ind w:left="216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AB0C734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D4E59C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2BAD03E">
      <w:start w:val="1"/>
      <w:numFmt w:val="lowerRoman"/>
      <w:lvlText w:val="%6."/>
      <w:lvlJc w:val="left"/>
      <w:pPr>
        <w:ind w:left="432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8E4EC81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9568B4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21AA874">
      <w:start w:val="1"/>
      <w:numFmt w:val="lowerRoman"/>
      <w:lvlText w:val="%9."/>
      <w:lvlJc w:val="left"/>
      <w:pPr>
        <w:ind w:left="648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255F7366"/>
    <w:multiLevelType w:val="hybridMultilevel"/>
    <w:tmpl w:val="683C1D52"/>
    <w:numStyleLink w:val="ImportedStyle1"/>
  </w:abstractNum>
  <w:num w:numId="1" w16cid:durableId="839349200">
    <w:abstractNumId w:val="0"/>
  </w:num>
  <w:num w:numId="2" w16cid:durableId="1357075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83C"/>
    <w:rsid w:val="000638A9"/>
    <w:rsid w:val="000A7FD2"/>
    <w:rsid w:val="000E2B97"/>
    <w:rsid w:val="000F5DF5"/>
    <w:rsid w:val="001833AD"/>
    <w:rsid w:val="001A378B"/>
    <w:rsid w:val="00216751"/>
    <w:rsid w:val="002B0FA5"/>
    <w:rsid w:val="002E1852"/>
    <w:rsid w:val="002F4C63"/>
    <w:rsid w:val="00303261"/>
    <w:rsid w:val="00371D39"/>
    <w:rsid w:val="00393368"/>
    <w:rsid w:val="003C0605"/>
    <w:rsid w:val="003E36DC"/>
    <w:rsid w:val="0044783C"/>
    <w:rsid w:val="00463CF1"/>
    <w:rsid w:val="00492A97"/>
    <w:rsid w:val="004D030F"/>
    <w:rsid w:val="00573FBB"/>
    <w:rsid w:val="00576919"/>
    <w:rsid w:val="005B5CF8"/>
    <w:rsid w:val="005B6FCD"/>
    <w:rsid w:val="00614D0E"/>
    <w:rsid w:val="007112CA"/>
    <w:rsid w:val="007B3152"/>
    <w:rsid w:val="007B5DCE"/>
    <w:rsid w:val="007C3656"/>
    <w:rsid w:val="007F07D2"/>
    <w:rsid w:val="00843E2A"/>
    <w:rsid w:val="00844F64"/>
    <w:rsid w:val="0089128D"/>
    <w:rsid w:val="00922E38"/>
    <w:rsid w:val="009420D8"/>
    <w:rsid w:val="00951222"/>
    <w:rsid w:val="009B007C"/>
    <w:rsid w:val="009C6882"/>
    <w:rsid w:val="00A45DF0"/>
    <w:rsid w:val="00AA2331"/>
    <w:rsid w:val="00AE23AB"/>
    <w:rsid w:val="00BA39D0"/>
    <w:rsid w:val="00BF4372"/>
    <w:rsid w:val="00C73924"/>
    <w:rsid w:val="00CC0FA2"/>
    <w:rsid w:val="00CD5F96"/>
    <w:rsid w:val="00D8476A"/>
    <w:rsid w:val="00D85031"/>
    <w:rsid w:val="00D909F1"/>
    <w:rsid w:val="00E15B5A"/>
    <w:rsid w:val="00EE0C11"/>
    <w:rsid w:val="00EE0C16"/>
    <w:rsid w:val="00F51FE9"/>
    <w:rsid w:val="00F95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AB1C2"/>
  <w15:docId w15:val="{752C1D87-4E61-4294-89E1-B9F05B60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3">
    <w:name w:val="heading 3"/>
    <w:basedOn w:val="Normal"/>
    <w:next w:val="Normal"/>
    <w:link w:val="Heading3Char"/>
    <w:uiPriority w:val="9"/>
    <w:semiHidden/>
    <w:unhideWhenUsed/>
    <w:qFormat/>
    <w:rsid w:val="007B3152"/>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Calibri" w:hAnsi="Calibri" w:cs="Arial Unicode MS"/>
      <w:color w:val="000000"/>
      <w:sz w:val="22"/>
      <w:szCs w:val="22"/>
      <w:u w:color="000000"/>
      <w:lang w:val="en-US"/>
    </w:rPr>
  </w:style>
  <w:style w:type="paragraph" w:customStyle="1" w:styleId="BodyA">
    <w:name w:val="Body A"/>
    <w:pPr>
      <w:spacing w:after="200" w:line="276"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styleId="ListParagraph">
    <w:name w:val="List Paragraph"/>
    <w:pPr>
      <w:spacing w:after="200" w:line="276" w:lineRule="auto"/>
      <w:ind w:left="720"/>
    </w:pPr>
    <w:rPr>
      <w:rFonts w:ascii="Calibri" w:hAnsi="Calibri" w:cs="Arial Unicode MS"/>
      <w:color w:val="000000"/>
      <w:sz w:val="22"/>
      <w:szCs w:val="22"/>
      <w:u w:color="000000"/>
      <w:lang w:val="en-US"/>
    </w:rPr>
  </w:style>
  <w:style w:type="numbering" w:customStyle="1" w:styleId="ImportedStyle1">
    <w:name w:val="Imported Style 1"/>
    <w:pPr>
      <w:numPr>
        <w:numId w:val="1"/>
      </w:numPr>
    </w:pPr>
  </w:style>
  <w:style w:type="paragraph" w:styleId="Footer">
    <w:name w:val="footer"/>
    <w:basedOn w:val="Normal"/>
    <w:link w:val="FooterChar"/>
    <w:uiPriority w:val="99"/>
    <w:unhideWhenUsed/>
    <w:rsid w:val="00C73924"/>
    <w:pPr>
      <w:tabs>
        <w:tab w:val="center" w:pos="4513"/>
        <w:tab w:val="right" w:pos="9026"/>
      </w:tabs>
    </w:pPr>
  </w:style>
  <w:style w:type="character" w:customStyle="1" w:styleId="FooterChar">
    <w:name w:val="Footer Char"/>
    <w:basedOn w:val="DefaultParagraphFont"/>
    <w:link w:val="Footer"/>
    <w:uiPriority w:val="99"/>
    <w:rsid w:val="00C73924"/>
    <w:rPr>
      <w:sz w:val="24"/>
      <w:szCs w:val="24"/>
      <w:lang w:val="en-US" w:eastAsia="en-US"/>
    </w:rPr>
  </w:style>
  <w:style w:type="character" w:styleId="UnresolvedMention">
    <w:name w:val="Unresolved Mention"/>
    <w:basedOn w:val="DefaultParagraphFont"/>
    <w:uiPriority w:val="99"/>
    <w:semiHidden/>
    <w:unhideWhenUsed/>
    <w:rsid w:val="00C73924"/>
    <w:rPr>
      <w:color w:val="605E5C"/>
      <w:shd w:val="clear" w:color="auto" w:fill="E1DFDD"/>
    </w:rPr>
  </w:style>
  <w:style w:type="character" w:customStyle="1" w:styleId="Heading3Char">
    <w:name w:val="Heading 3 Char"/>
    <w:basedOn w:val="DefaultParagraphFont"/>
    <w:link w:val="Heading3"/>
    <w:uiPriority w:val="9"/>
    <w:semiHidden/>
    <w:rsid w:val="007B3152"/>
    <w:rPr>
      <w:rFonts w:asciiTheme="majorHAnsi" w:eastAsiaTheme="majorEastAsia" w:hAnsiTheme="majorHAnsi" w:cstheme="majorBidi"/>
      <w:color w:val="243F60" w:themeColor="accent1" w:themeShade="7F"/>
      <w:sz w:val="24"/>
      <w:szCs w:val="24"/>
      <w:lang w:val="en-US" w:eastAsia="en-US"/>
    </w:rPr>
  </w:style>
  <w:style w:type="paragraph" w:styleId="NormalWeb">
    <w:name w:val="Normal (Web)"/>
    <w:basedOn w:val="Normal"/>
    <w:uiPriority w:val="99"/>
    <w:semiHidden/>
    <w:unhideWhenUsed/>
    <w:rsid w:val="007B5D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aitestfest.com/call-for-paper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2ABDC-CB79-43A6-B6DE-6DC086AE881C}">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833</Words>
  <Characters>5596</Characters>
  <Application>Microsoft Office Word</Application>
  <DocSecurity>4</DocSecurity>
  <Lines>81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Jampani, Deepthi</dc:creator>
  <cp:lastModifiedBy>Ananditha, Nomula</cp:lastModifiedBy>
  <cp:revision>2</cp:revision>
  <dcterms:created xsi:type="dcterms:W3CDTF">2026-03-13T08:46:00Z</dcterms:created>
  <dcterms:modified xsi:type="dcterms:W3CDTF">2026-03-13T08:46:00Z</dcterms:modified>
</cp:coreProperties>
</file>