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rPr>
          <w:rFonts w:ascii="Cambria" w:cs="Cambria" w:eastAsia="Cambria" w:hAnsi="Cambria"/>
          <w:b w:val="1"/>
          <w:i w:val="1"/>
          <w:color w:val="353744"/>
          <w:sz w:val="40"/>
          <w:szCs w:val="4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40"/>
          <w:szCs w:val="40"/>
          <w:u w:val="single"/>
          <w:rtl w:val="0"/>
        </w:rPr>
        <w:t xml:space="preserve">Milestone report</w:t>
      </w:r>
    </w:p>
    <w:p w:rsidR="00000000" w:rsidDel="00000000" w:rsidP="00000000" w:rsidRDefault="00000000" w:rsidRPr="00000000" w14:paraId="00000002">
      <w:pPr>
        <w:spacing w:before="200" w:line="312" w:lineRule="auto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BUSINESS REQUEST/GOALS: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Airbnb has a wide range of options to choose from 34000+ cities around 190 countries for lodging, primarily homestay or tourism experience.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Predicting where the new user will book their first travel experience has a great value.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Having such insights or information can help Airbnb share more personalised content with the community, decrease the average time for first booking, understand how a user engages with the service, what factors would encourage them to engage more deeply and better forecast demand and many more.</w:t>
      </w:r>
    </w:p>
    <w:p w:rsidR="00000000" w:rsidDel="00000000" w:rsidP="00000000" w:rsidRDefault="00000000" w:rsidRPr="00000000" w14:paraId="00000006">
      <w:pPr>
        <w:spacing w:before="200" w:line="312" w:lineRule="auto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WHO CARES ABOUT THIS 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Airbnb is keen on knowing where the new user will book their first travel experience.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As a new user getting a personalised treatment is of great value.</w:t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DATA COLLECTION AND WRANGLING: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00" w:line="312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The data is collected from Kaggle. Ref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Data mainly comprises demographics information, web session records of the user and some summary statistics.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Most of the data is clean.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'US', 'FR', 'CA', 'GB', 'ES', 'IT', 'PT', 'NL','DE', 'AU', 'NDF'  are possible destination countries(target variable)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Timings are transformed to datetime formats.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Missing values are transformed to np.NAN.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.0005454545455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Some outliers were observed, like in user age which were replaced by mean age.</w:t>
      </w:r>
    </w:p>
    <w:p w:rsidR="00000000" w:rsidDel="00000000" w:rsidP="00000000" w:rsidRDefault="00000000" w:rsidRPr="00000000" w14:paraId="00000011">
      <w:pPr>
        <w:spacing w:line="276.0005454545455" w:lineRule="auto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12" w:lineRule="auto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EXPLORATORY DATA ANALYSIS SUMMARY</w:t>
      </w:r>
    </w:p>
    <w:p w:rsidR="00000000" w:rsidDel="00000000" w:rsidP="00000000" w:rsidRDefault="00000000" w:rsidRPr="00000000" w14:paraId="00000014">
      <w:pPr>
        <w:spacing w:before="200" w:line="312" w:lineRule="auto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Ref script: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We majorly have the following datasets.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12" w:lineRule="auto"/>
        <w:ind w:left="1440" w:hanging="360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Train,sessions and countries.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 w:line="312" w:lineRule="auto"/>
        <w:ind w:left="720" w:hanging="36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Quick glance of data</w:t>
      </w:r>
    </w:p>
    <w:p w:rsidR="00000000" w:rsidDel="00000000" w:rsidP="00000000" w:rsidRDefault="00000000" w:rsidRPr="00000000" w14:paraId="00000018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color w:val="35374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4"/>
          <w:szCs w:val="24"/>
          <w:rtl w:val="0"/>
        </w:rPr>
        <w:t xml:space="preserve">Train data</w:t>
      </w:r>
    </w:p>
    <w:p w:rsidR="00000000" w:rsidDel="00000000" w:rsidP="00000000" w:rsidRDefault="00000000" w:rsidRPr="00000000" w14:paraId="00000019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3585121" cy="254564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121" cy="254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color w:val="35374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4"/>
          <w:szCs w:val="24"/>
          <w:rtl w:val="0"/>
        </w:rPr>
        <w:t xml:space="preserve">Session data</w:t>
      </w:r>
    </w:p>
    <w:p w:rsidR="00000000" w:rsidDel="00000000" w:rsidP="00000000" w:rsidRDefault="00000000" w:rsidRPr="00000000" w14:paraId="0000001B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3586942" cy="196373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942" cy="196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color w:val="35374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4"/>
          <w:szCs w:val="24"/>
          <w:rtl w:val="0"/>
        </w:rPr>
        <w:t xml:space="preserve">Countries data</w:t>
      </w:r>
    </w:p>
    <w:p w:rsidR="00000000" w:rsidDel="00000000" w:rsidP="00000000" w:rsidRDefault="00000000" w:rsidRPr="00000000" w14:paraId="0000001E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3535382" cy="181133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382" cy="181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Distribution of destination countries: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6291263" cy="260880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608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12" w:lineRule="auto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Most of the users land up doing no bookings.</w:t>
      </w:r>
    </w:p>
    <w:p w:rsidR="00000000" w:rsidDel="00000000" w:rsidP="00000000" w:rsidRDefault="00000000" w:rsidRPr="00000000" w14:paraId="00000023">
      <w:pPr>
        <w:shd w:fill="ffffff" w:val="clear"/>
        <w:spacing w:before="220" w:line="312" w:lineRule="auto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US is the destination country for most of the users, could be because all user data are from people of US which also implies that most users do bookings within the country.</w:t>
      </w:r>
    </w:p>
    <w:p w:rsidR="00000000" w:rsidDel="00000000" w:rsidP="00000000" w:rsidRDefault="00000000" w:rsidRPr="00000000" w14:paraId="00000024">
      <w:pPr>
        <w:spacing w:before="200" w:line="312" w:lineRule="auto"/>
        <w:ind w:left="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312" w:lineRule="auto"/>
        <w:ind w:left="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Age group with max bookings: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12" w:lineRule="auto"/>
        <w:ind w:left="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</w:rPr>
        <w:drawing>
          <wp:inline distB="114300" distT="114300" distL="114300" distR="114300">
            <wp:extent cx="4614863" cy="238020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38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312" w:lineRule="auto"/>
        <w:ind w:left="0" w:firstLine="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Most users belong to the age bucket 35-39. Also,there is a lot of variance in </w:t>
      </w: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bookin</w:t>
      </w: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g count as age bucket varies.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Age group with max bookings: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12" w:lineRule="auto"/>
        <w:ind w:left="0" w:firstLine="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</w:rPr>
        <w:drawing>
          <wp:inline distB="114300" distT="114300" distL="114300" distR="114300">
            <wp:extent cx="3281363" cy="235819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35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12" w:lineRule="auto"/>
        <w:ind w:left="0" w:firstLine="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highlight w:val="white"/>
          <w:rtl w:val="0"/>
        </w:rPr>
        <w:t xml:space="preserve">Mid year(ie May, June) seems to have relatively higher first time bookings.</w:t>
      </w:r>
    </w:p>
    <w:p w:rsidR="00000000" w:rsidDel="00000000" w:rsidP="00000000" w:rsidRDefault="00000000" w:rsidRPr="00000000" w14:paraId="0000002C">
      <w:pPr>
        <w:spacing w:before="200" w:line="312" w:lineRule="auto"/>
        <w:ind w:left="0" w:firstLine="0"/>
        <w:rPr>
          <w:rFonts w:ascii="Cambria" w:cs="Cambria" w:eastAsia="Cambria" w:hAnsi="Cambria"/>
          <w:color w:val="3537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40" w:lineRule="auto"/>
        <w:jc w:val="both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User session action having highest time elapsed:</w:t>
      </w:r>
    </w:p>
    <w:p w:rsidR="00000000" w:rsidDel="00000000" w:rsidP="00000000" w:rsidRDefault="00000000" w:rsidRPr="00000000" w14:paraId="0000002F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  <w:drawing>
          <wp:inline distB="114300" distT="114300" distL="114300" distR="114300">
            <wp:extent cx="5367338" cy="330954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309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Action 'confirm_email' and 'authenticate' has the highest mean secsElapsed in a user session.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Language difference and km distance for a US user:</w:t>
      </w:r>
    </w:p>
    <w:p w:rsidR="00000000" w:rsidDel="00000000" w:rsidP="00000000" w:rsidRDefault="00000000" w:rsidRPr="00000000" w14:paraId="00000032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  <w:drawing>
          <wp:inline distB="114300" distT="114300" distL="114300" distR="114300">
            <wp:extent cx="5346026" cy="21066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026" cy="210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From plot 1, AU looks farest from the US in km distance.ES, FR, PT have the highest language_levenshtein_distance i.e these languages have the highest difference score from US english.</w:t>
      </w:r>
    </w:p>
    <w:p w:rsidR="00000000" w:rsidDel="00000000" w:rsidP="00000000" w:rsidRDefault="00000000" w:rsidRPr="00000000" w14:paraId="00000033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before="200" w:line="312" w:lineRule="auto"/>
        <w:ind w:left="144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Demographic information of cities</w:t>
      </w:r>
    </w:p>
    <w:p w:rsidR="00000000" w:rsidDel="00000000" w:rsidP="00000000" w:rsidRDefault="00000000" w:rsidRPr="00000000" w14:paraId="00000035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  <w:drawing>
          <wp:inline distB="114300" distT="114300" distL="114300" distR="114300">
            <wp:extent cx="3243263" cy="296276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962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312" w:lineRule="auto"/>
        <w:ind w:left="720" w:firstLine="0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The US seems to have the highest population, also female population is higher compared to male for all destination countries.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Age bucket wise distribution of destination country </w:t>
      </w:r>
    </w:p>
    <w:p w:rsidR="00000000" w:rsidDel="00000000" w:rsidP="00000000" w:rsidRDefault="00000000" w:rsidRPr="00000000" w14:paraId="00000038">
      <w:pPr>
        <w:spacing w:before="200" w:line="240" w:lineRule="auto"/>
        <w:jc w:val="both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  <w:drawing>
          <wp:inline distB="114300" distT="114300" distL="114300" distR="114300">
            <wp:extent cx="2681288" cy="257071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570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40" w:lineRule="auto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There is no significant variation in the segments with age buckets.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200" w:line="312" w:lineRule="auto"/>
        <w:ind w:left="720" w:hanging="36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  <w:rtl w:val="0"/>
        </w:rPr>
        <w:t xml:space="preserve">Highest first bookings and accounts created</w:t>
      </w:r>
    </w:p>
    <w:p w:rsidR="00000000" w:rsidDel="00000000" w:rsidP="00000000" w:rsidRDefault="00000000" w:rsidRPr="00000000" w14:paraId="0000003B">
      <w:pPr>
        <w:spacing w:before="200" w:line="312" w:lineRule="auto"/>
        <w:ind w:left="720" w:firstLine="0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  <w:drawing>
          <wp:inline distB="114300" distT="114300" distL="114300" distR="114300">
            <wp:extent cx="4329113" cy="221958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21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240" w:lineRule="auto"/>
        <w:jc w:val="both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From the plot, we see that the shapes of accounts created and first bookings are quite similar, December and January have the maximum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240" w:lineRule="auto"/>
        <w:jc w:val="both"/>
        <w:rPr>
          <w:rFonts w:ascii="Cambria" w:cs="Cambria" w:eastAsia="Cambria" w:hAnsi="Cambria"/>
          <w:b w:val="1"/>
          <w:i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240" w:lineRule="auto"/>
        <w:jc w:val="both"/>
        <w:rPr>
          <w:rFonts w:ascii="Cambria" w:cs="Cambria" w:eastAsia="Cambria" w:hAnsi="Cambria"/>
          <w:b w:val="1"/>
          <w:i w:val="1"/>
          <w:color w:val="353744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53744"/>
          <w:sz w:val="32"/>
          <w:szCs w:val="32"/>
          <w:rtl w:val="0"/>
        </w:rPr>
        <w:t xml:space="preserve">DATA PREPROCESSING AND FEATURE ENGINEERING:</w:t>
      </w:r>
    </w:p>
    <w:p w:rsidR="00000000" w:rsidDel="00000000" w:rsidP="00000000" w:rsidRDefault="00000000" w:rsidRPr="00000000" w14:paraId="0000003F">
      <w:pPr>
        <w:spacing w:before="200" w:line="240" w:lineRule="auto"/>
        <w:ind w:left="0" w:firstLine="0"/>
        <w:jc w:val="both"/>
        <w:rPr>
          <w:rFonts w:ascii="Cambria" w:cs="Cambria" w:eastAsia="Cambria" w:hAnsi="Cambria"/>
          <w:color w:val="353744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As a part of data preprocessing and feature engineering following steps were performed.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0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Datetime format transformations.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Extracting important features from datetime like month were added as separate features.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Less frequent categories considering a threshold were transformed to single categories like ‘Others’.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Grouping and aggregations.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Dropping redundant columns.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Joining eg. Session data was joined with train data.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Age to Age_group transformation.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before="0" w:beforeAutospacing="0" w:line="240" w:lineRule="auto"/>
        <w:ind w:left="720" w:hanging="360"/>
        <w:jc w:val="both"/>
        <w:rPr>
          <w:rFonts w:ascii="Cambria" w:cs="Cambria" w:eastAsia="Cambria" w:hAnsi="Cambria"/>
          <w:color w:val="353744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53744"/>
          <w:sz w:val="28"/>
          <w:szCs w:val="28"/>
          <w:rtl w:val="0"/>
        </w:rPr>
        <w:t xml:space="preserve">Adding features like user language, age group preferences from the demographics information of the destination countries.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www.kaggle.com/c/airbnb-recruiting-new-user-bookings/data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github.com/Anandpatil412/DSC/blob/master/CapstoneProject2/DataCleaning/DataCleaning.ipynb" TargetMode="Externa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