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Internal Assessment Question Paper – 2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M.S. Ramaiah Institute of Technology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(Autonomous Institute, Affiliated to VTU)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Department of CSE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Programme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</w:t>
        <w:tab/>
        <w:tab/>
        <w:tab/>
        <w:t xml:space="preserve">Term: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Jan- May 2016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Date: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4-4-2016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Computer Organization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CS1541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</w:t>
        <w:tab/>
        <w:t xml:space="preserve">CIE: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Test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IV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A, B &amp; C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Max Marks: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30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9:30–10:30 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Portions for Test: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(L12-L32)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Instructions to Candidates: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Mobiles, smart watches or any electronic gadgets are strictly banned.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6150" y="3934305"/>
                          <a:ext cx="6076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7380"/>
        <w:gridCol w:w="450"/>
        <w:gridCol w:w="1260"/>
        <w:gridCol w:w="667"/>
        <w:tblGridChange w:id="0">
          <w:tblGrid>
            <w:gridCol w:w="558"/>
            <w:gridCol w:w="7380"/>
            <w:gridCol w:w="450"/>
            <w:gridCol w:w="1260"/>
            <w:gridCol w:w="667"/>
          </w:tblGrid>
        </w:tblGridChange>
      </w:tblGrid>
      <w:t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Sl#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Marks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Bloom’s Level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 Mapping</w:t>
            </w:r>
          </w:p>
        </w:tc>
      </w:tr>
      <w:tr>
        <w:trPr>
          <w:trHeight w:val="557" w:hRule="atLeast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  i) 68 * -45  ii)  -25 * -12 using Bit-pair recoding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Apply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CO2</w:t>
            </w:r>
          </w:p>
        </w:tc>
      </w:tr>
      <w:tr>
        <w:trPr>
          <w:trHeight w:val="55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a neat diagram explain the datapath for branch instruction.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CO3</w:t>
            </w:r>
          </w:p>
        </w:tc>
      </w:tr>
      <w:tr>
        <w:trPr>
          <w:trHeight w:val="575" w:hRule="atLeast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the hazards in the following instruction sequence, if any and resolve using forwarding technique.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$t1,$t2, $t3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 $t4, $t1, $t4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$t6, $t1, $t7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$t8, $t1, $t9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Analyze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CO3</w:t>
            </w:r>
          </w:p>
        </w:tc>
      </w:tr>
      <w:tr>
        <w:trPr>
          <w:trHeight w:val="52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 52 * 26 using Carry Save Addition (CSA)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Apply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CO2</w:t>
            </w:r>
          </w:p>
        </w:tc>
      </w:tr>
      <w:tr>
        <w:trPr>
          <w:trHeight w:val="3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an abstract view of implementation of MIPS subset with a neat diagram.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CO3</w:t>
            </w:r>
          </w:p>
        </w:tc>
      </w:tr>
      <w:tr>
        <w:trPr>
          <w:trHeight w:val="3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Briefly explain branch prediction method to resolve control hazard with suitable examples.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CO3</w:t>
            </w:r>
          </w:p>
        </w:tc>
      </w:tr>
      <w:tr>
        <w:trPr>
          <w:trHeight w:val="305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 the following numbers using single precision IEEE 754 format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12.125   ii) -642.1875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Apply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CO2</w:t>
            </w:r>
          </w:p>
        </w:tc>
      </w:tr>
      <w:tr>
        <w:trPr>
          <w:trHeight w:val="350" w:hRule="atLeast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the following terms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Combinational element  ii) State element  iii) Clocking methodology                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iv) Datapath element          v) Structural hazard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CO3</w:t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the pipelined datapath for Instruction decode and Memory access stages for load instruction.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CO3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Course Outcomes meant to be assessed by the IA Test-II: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right="-9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Implement different algorithms used to perform fast multiplication and division also represent the floating-point number in IEEE format.</w:t>
      </w:r>
    </w:p>
    <w:p w:rsidR="00000000" w:rsidDel="00000000" w:rsidP="00000000" w:rsidRDefault="00000000" w:rsidRPr="00000000" w14:paraId="0000004F">
      <w:pPr>
        <w:spacing w:after="0" w:line="240" w:lineRule="auto"/>
        <w:ind w:right="-9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CO3: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Design a datapath for MIPS architecture and understand the importance of pipelining.</w:t>
      </w:r>
    </w:p>
    <w:p w:rsidR="00000000" w:rsidDel="00000000" w:rsidP="00000000" w:rsidRDefault="00000000" w:rsidRPr="00000000" w14:paraId="00000050">
      <w:pPr>
        <w:spacing w:after="0" w:line="240" w:lineRule="auto"/>
        <w:ind w:right="-9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right="-9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-----------------END-----------------</w:t>
      </w:r>
    </w:p>
    <w:sectPr>
      <w:headerReference r:id="rId8" w:type="default"/>
      <w:pgSz w:h="15840" w:w="12240" w:orient="portrait"/>
      <w:pgMar w:bottom="1440" w:top="1440" w:left="1440" w:right="1440" w:header="43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Revision as per format MSRIT .F702 Rev. No. 2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9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9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19F2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BF19F2"/>
    <w:pPr>
      <w:tabs>
        <w:tab w:val="center" w:pos="4680"/>
        <w:tab w:val="right" w:pos="9360"/>
      </w:tabs>
      <w:spacing w:after="0" w:line="240" w:lineRule="auto"/>
    </w:pPr>
    <w:rPr>
      <w:rFonts w:hAnsi="Calibri"/>
    </w:rPr>
  </w:style>
  <w:style w:type="character" w:styleId="HeaderChar" w:customStyle="1">
    <w:name w:val="Header Char"/>
    <w:basedOn w:val="DefaultParagraphFont"/>
    <w:link w:val="Header"/>
    <w:uiPriority w:val="99"/>
    <w:locked w:val="1"/>
    <w:rsid w:val="00BF19F2"/>
    <w:rPr>
      <w:rFonts w:ascii="Calibri" w:cs="Times New Roman" w:hAnsi="Calibri"/>
    </w:rPr>
  </w:style>
  <w:style w:type="paragraph" w:styleId="Default" w:customStyle="1">
    <w:name w:val="Default"/>
    <w:uiPriority w:val="99"/>
    <w:rsid w:val="00BF19F2"/>
    <w:rPr>
      <w:rFonts w:asci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 w:val="1"/>
    <w:rsid w:val="00BF19F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rsid w:val="00BF19F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 w:val="1"/>
    <w:rsid w:val="00BF19F2"/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F19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BF19F2"/>
    <w:rPr>
      <w:rFonts w:cs="Times New Roman"/>
    </w:rPr>
  </w:style>
  <w:style w:type="table" w:styleId="TableGrid">
    <w:name w:val="Table Grid"/>
    <w:basedOn w:val="TableNormal"/>
    <w:uiPriority w:val="59"/>
    <w:rsid w:val="00BF19F2"/>
    <w:rPr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wzapH8dE11rjjXZA6kKb7PB/YA==">AMUW2mWGxrPFuJnQBvE95EyD2KmWA8L+4j2zK4qQspGn8iLDHayL72L+GWfE3EwraseMZZt11dYxVN5A6RHAiErj/5SkRsorSgVbUS0rvu3hKgPjjCIJykw=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2016-04-02T04:52:00Z</dcterms:created>
  <dc:creator>Administrator</dc:creator>
</cp:coreProperties>
</file>