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cloud provider hosts LearnSphere, and in which region are primary production systems located?</w:t>
      </w:r>
    </w:p>
    <w:p>
      <w:r>
        <w:t>Answer: LearnSphere is hosted on Amazon Web Services (AWS) in the us-east-1 region. Primary production systems operate within the United States. This information is supported by the Cloud Hosting Architecture section of the LearnSphere Infrastructure Overview. [LearnSphere Infrastructure Overview] [infrastructure_overview.txt]</w:t>
      </w:r>
    </w:p>
    <w:p/>
    <w:p>
      <w:r>
        <w:t>Question: Describe how student data is encrypted both at rest and in transit.</w:t>
      </w:r>
    </w:p>
    <w:p>
      <w:r>
        <w:t>Answer: Student data is encrypted at rest using AES-256 encryption, enforced at the storage layer and managed through the cloud provider's Key Management Service (KMS). Encryption keys are rotated periodically. All backups, database snapshots, and storage volumes are also encrypted using the same standards. [LearnSphere Security Policy] [security_policy.txt]</w:t>
      </w:r>
    </w:p>
    <w:p/>
    <w:p>
      <w:r>
        <w:t>Question: What authentication methods are supported for institutional users?</w:t>
      </w:r>
    </w:p>
    <w:p>
      <w:r>
        <w:t>Answer: LearnSphere supports Single Sign-On (SSO) integration using SAML 2.0 and OpenID Connect (OIDC), as well as password complexity requirements for accounts not using SSO. Institutions may also optionally enable Multi-Factor Authentication (MFA) for institutional users based on their own security policies. [Identity and Access Management] [identity_and_acess_management.txt]</w:t>
      </w:r>
    </w:p>
    <w:p/>
    <w:p>
      <w:r>
        <w:t>Question: Is multi-factor authentication required for all users of the platform?</w:t>
      </w:r>
    </w:p>
    <w:p>
      <w:r>
        <w:t>Answer: Multi-factor authentication is required for LearnSphere internal administrative users with access to production systems. However, it is not required for all users, as institutions may optionally enable MFA based on their own security policies. [Identity and Access Management] [identity_and_acess_management.txt]</w:t>
      </w:r>
    </w:p>
    <w:p/>
    <w:p>
      <w:r>
        <w:t>Question: How long is student data retained after contract termination?</w:t>
      </w:r>
    </w:p>
    <w:p>
      <w:r>
        <w:t>Answer: Student data is retained for the duration of the institution's active subscription agreement with LearnSphere. Upon contract termination, student data is deleted within 30 days unless otherwise required by law. Institutions may request written confirmation of deletion. [LearnSphere Data Retention Policy] [data_retention_policy.txt]</w:t>
      </w:r>
    </w:p>
    <w:p/>
    <w:p>
      <w:r>
        <w:t>Question: What types of student data does LearnSphere store?</w:t>
      </w:r>
    </w:p>
    <w:p>
      <w:r>
        <w:t>Answer: LearnSphere stores student data related to academic records, enabling institutions to export or delete this data in accordance with their policies. This includes responding to student requests for access, correction, or deletion of their records. [reference_file_name.txt] [data_privacy_and_policy.txt]</w:t>
      </w:r>
    </w:p>
    <w:p/>
    <w:p>
      <w:r>
        <w:t>Question: What uptime commitment does LearnSphere provide?</w:t>
      </w:r>
    </w:p>
    <w:p>
      <w:r>
        <w:t>Answer: LearnSphere targets 99.9% monthly uptime for production services, excluding scheduled maintenance windows. System availability is monitored continuously using automated monitoring tools. This uptime commitment is outlined in the LearnSphere Service Level and Support Policy. [LearnSphere Service Level and Support Policy] [service_level_and_support_policy.txt]</w:t>
      </w:r>
    </w:p>
    <w:p/>
    <w:p>
      <w:r>
        <w:t>Question: How are production databases protected from public internet access?</w:t>
      </w:r>
    </w:p>
    <w:p>
      <w:r>
        <w:t>Answer: Production databases are protected from public internet access through the enforcement of HTTPS across all production environments, with weak cipher suites and legacy protocols disabled. This ensures that all communication between users and the LearnSphere platform is encrypted using TLS 1.2 or higher. [LearnSphere Security Policy] [security_policy.txt]</w:t>
      </w:r>
    </w:p>
    <w:p/>
    <w:p>
      <w:r>
        <w:t>Question: Does LearnSphere conduct third-party penetration testing?</w:t>
      </w:r>
    </w:p>
    <w:p>
      <w:r>
        <w:t>Answer: Not found in references.</w:t>
      </w:r>
    </w:p>
    <w:p/>
    <w:p>
      <w:r>
        <w:t>Question: What controls are in place to manage vendor risk?</w:t>
      </w:r>
    </w:p>
    <w:p>
      <w:r>
        <w:t>Answer: LearnSphere uses third-party subprocessors for services such as cloud hosting, infrastructure monitoring, and email delivery, and all subprocessors undergo documented security due diligence prior to engagement [Compliance and Vendor Management]. Subprocessors are contractually obligated to maintain appropriate security safeguards [Compliance and Vendor Management]. Vendor risk assessments are reviewed annually, and security documentation from subprocessors is periodically evaluated [Compliance and Vendor Management]. Incident notification obligations are defined in vendor agreements [Compliance and Vendor Management]. [compliance_vendor_management.txt]</w:t>
      </w:r>
    </w:p>
    <w:p/>
    <w:p>
      <w:r>
        <w:t>Question: What reporting or analytics capabilities are available to administrators?</w:t>
      </w:r>
    </w:p>
    <w:p>
      <w:r>
        <w:t>Answer: Aggregated and anonymized analytics data is available to administrators for product improvement and reporting purposes. This data does not contain information that can identify individual students. Aggregated analytics data may be retained for 12 months. [reference_file_name.txt] [data_retention_policy.txt]</w:t>
      </w:r>
    </w:p>
    <w:p/>
    <w:p>
      <w:r>
        <w:t>Question: What is the backup retention period for production databases?</w:t>
      </w:r>
    </w:p>
    <w:p>
      <w:r>
        <w:t xml:space="preserve">Answer: The backup retention period for production databases is not explicitly stated in the provided reference material. However, it is mentioned that data deletion processes include removal from active databases and scheduled deletion from backup systems following backup retention timelines, but the specific timeline is not specified. </w:t>
        <w:br/>
        <w:br/>
        <w:t>[LearnSphere Data Retention Policy] [data_retention_policy.txt]</w:t>
      </w:r>
    </w:p>
    <w:p/>
    <w:p>
      <w:r>
        <w:t>Question: Does LearnSphere provide a publicly documented bug bounty program?</w:t>
      </w:r>
    </w:p>
    <w:p>
      <w:r>
        <w:t>Answer: Not found in references.</w:t>
      </w:r>
    </w:p>
    <w:p/>
    <w:p>
      <w:r>
        <w:t>Question: Can institutions request deletion of specific student records before contract termination?</w:t>
      </w:r>
    </w:p>
    <w:p>
      <w:r>
        <w:t xml:space="preserve">Answer: Institutions can request deletion of specific student records before contract termination. This request will be processed within 15 business days. Institutions may also request written confirmation of deletion. </w:t>
        <w:br/>
        <w:br/>
        <w:t>[LearnSphere Data Retention Policy] [data_retention_policy.txt]</w:t>
      </w:r>
    </w:p>
    <w:p/>
    <w:p>
      <w:r>
        <w:t>Question: How does LearnSphere support compliance with education privacy regulations?</w:t>
      </w:r>
    </w:p>
    <w:p>
      <w:r>
        <w:t>Answer: LearnSphere supports compliance with education privacy regulations by retaining ownership of student data and processing it solely for providing contracted educational services. The platform is designed to align with regulations such as FERPA in the United States, providing access controls, audit logging, and data deletion capabilities. Institutions determine access to student records through role-based permissions, and subprocessors process data under documented contractual obligations. [2. Regulatory Alignment] [data_privacy_and_policy.txt]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