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sz w:val="30"/>
          <w:szCs w:val="30"/>
        </w:rPr>
        <w:t>DW:</w:t>
      </w: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数据仓库的定义</w:t>
      </w:r>
    </w:p>
    <w:p>
      <w:pPr>
        <w:pStyle w:val="7"/>
        <w:ind w:left="42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特征</w:t>
      </w:r>
    </w:p>
    <w:p>
      <w:pPr>
        <w:pStyle w:val="7"/>
        <w:ind w:left="420" w:firstLine="0" w:firstLineChars="0"/>
        <w:rPr>
          <w:rFonts w:hint="eastAsia"/>
          <w:sz w:val="30"/>
          <w:szCs w:val="30"/>
        </w:rPr>
      </w:pPr>
      <w:bookmarkStart w:id="0" w:name="_GoBack"/>
      <w:bookmarkEnd w:id="0"/>
    </w:p>
    <w:p>
      <w:pPr>
        <w:pStyle w:val="7"/>
        <w:ind w:left="420" w:firstLine="0" w:firstLineChars="0"/>
        <w:rPr>
          <w:rFonts w:hint="eastAsia"/>
          <w:sz w:val="30"/>
          <w:szCs w:val="30"/>
        </w:rPr>
      </w:pP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数据库与数据仓库</w:t>
      </w:r>
      <w:r>
        <w:rPr>
          <w:sz w:val="30"/>
          <w:szCs w:val="30"/>
        </w:rPr>
        <w:t>OLTP</w:t>
      </w:r>
      <w:r>
        <w:rPr>
          <w:rFonts w:hint="eastAsia"/>
          <w:sz w:val="30"/>
          <w:szCs w:val="30"/>
        </w:rPr>
        <w:t>与</w:t>
      </w:r>
      <w:r>
        <w:rPr>
          <w:sz w:val="30"/>
          <w:szCs w:val="30"/>
        </w:rPr>
        <w:t>OLAP</w:t>
      </w:r>
    </w:p>
    <w:p>
      <w:pPr>
        <w:pStyle w:val="7"/>
        <w:ind w:left="42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区别与联系</w:t>
      </w: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数据仓库的体系结构</w:t>
      </w:r>
    </w:p>
    <w:p>
      <w:pPr>
        <w:pStyle w:val="7"/>
        <w:ind w:left="42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包括哪几部分</w:t>
      </w: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数据立方体</w:t>
      </w:r>
    </w:p>
    <w:p>
      <w:pPr>
        <w:pStyle w:val="7"/>
        <w:ind w:left="42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概念及计算</w:t>
      </w: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多维数据模型</w:t>
      </w:r>
    </w:p>
    <w:p>
      <w:pPr>
        <w:pStyle w:val="7"/>
        <w:ind w:left="42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几种类型的比较？</w:t>
      </w:r>
    </w:p>
    <w:p>
      <w:pPr>
        <w:pStyle w:val="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OLAP</w:t>
      </w:r>
      <w:r>
        <w:rPr>
          <w:rFonts w:hint="eastAsia"/>
          <w:sz w:val="30"/>
          <w:szCs w:val="30"/>
        </w:rPr>
        <w:t>的基本操作</w:t>
      </w:r>
    </w:p>
    <w:p>
      <w:pPr>
        <w:pStyle w:val="7"/>
        <w:ind w:left="42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哪几种？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DM1 </w:t>
      </w:r>
      <w:r>
        <w:rPr>
          <w:rFonts w:hint="eastAsia"/>
          <w:sz w:val="30"/>
          <w:szCs w:val="30"/>
        </w:rPr>
        <w:t>引论</w:t>
      </w:r>
    </w:p>
    <w:p>
      <w:pPr>
        <w:pStyle w:val="7"/>
        <w:numPr>
          <w:ilvl w:val="1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为什么进行数据挖掘？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数据信息知识之间的区别与联系</w:t>
      </w:r>
    </w:p>
    <w:p>
      <w:pPr>
        <w:pStyle w:val="7"/>
        <w:numPr>
          <w:ilvl w:val="1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什么是数据挖掘？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知识发现</w:t>
      </w:r>
      <w:r>
        <w:rPr>
          <w:sz w:val="30"/>
          <w:szCs w:val="30"/>
        </w:rPr>
        <w:t>KDD</w:t>
      </w:r>
      <w:r>
        <w:rPr>
          <w:rFonts w:hint="eastAsia"/>
          <w:sz w:val="30"/>
          <w:szCs w:val="30"/>
        </w:rPr>
        <w:t>的核心与步骤</w:t>
      </w:r>
    </w:p>
    <w:p>
      <w:pPr>
        <w:pStyle w:val="7"/>
        <w:numPr>
          <w:ilvl w:val="1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可以挖掘什么类型的数据？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数据库数据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数据仓库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事务数据</w:t>
      </w:r>
      <w:r>
        <w:rPr>
          <w:sz w:val="30"/>
          <w:szCs w:val="30"/>
        </w:rPr>
        <w:t xml:space="preserve"> 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其它类型的数据：时间相关数据或序列数据，数据流，空间数据，超文本和多媒体数据，万维网等等</w:t>
      </w:r>
    </w:p>
    <w:p>
      <w:pPr>
        <w:pStyle w:val="7"/>
        <w:numPr>
          <w:ilvl w:val="1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可以挖掘什么类型的模式？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一般功能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常用功能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并非所有东西都是数据挖掘</w:t>
      </w:r>
      <w:r>
        <w:rPr>
          <w:sz w:val="30"/>
          <w:szCs w:val="30"/>
        </w:rPr>
        <w:t>!</w:t>
      </w:r>
    </w:p>
    <w:p>
      <w:pPr>
        <w:pStyle w:val="7"/>
        <w:numPr>
          <w:ilvl w:val="1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使用什么技术？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数据仓库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统计学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机器学习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DM2</w:t>
      </w:r>
      <w:r>
        <w:rPr>
          <w:rFonts w:hint="eastAsia"/>
          <w:sz w:val="30"/>
          <w:szCs w:val="30"/>
        </w:rPr>
        <w:t>认识数据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作业</w:t>
      </w:r>
      <w:r>
        <w:rPr>
          <w:sz w:val="30"/>
          <w:szCs w:val="30"/>
        </w:rPr>
        <w:t>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2.1 </w:t>
      </w:r>
      <w:r>
        <w:rPr>
          <w:rFonts w:hint="eastAsia"/>
          <w:sz w:val="30"/>
          <w:szCs w:val="30"/>
        </w:rPr>
        <w:t>数据对象与属性类型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标称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二元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对称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非对称</w:t>
      </w:r>
      <w:r>
        <w:rPr>
          <w:sz w:val="30"/>
          <w:szCs w:val="30"/>
        </w:rPr>
        <w:t>)/</w:t>
      </w:r>
      <w:r>
        <w:rPr>
          <w:rFonts w:hint="eastAsia"/>
          <w:sz w:val="30"/>
          <w:szCs w:val="30"/>
        </w:rPr>
        <w:t>序数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数值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区间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比率的区别</w:t>
      </w:r>
      <w:r>
        <w:rPr>
          <w:sz w:val="30"/>
          <w:szCs w:val="30"/>
        </w:rPr>
        <w:t>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2.2 </w:t>
      </w:r>
      <w:r>
        <w:rPr>
          <w:rFonts w:hint="eastAsia"/>
          <w:sz w:val="30"/>
          <w:szCs w:val="30"/>
        </w:rPr>
        <w:t>数据的基本统计描述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动机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中心趋势度量</w:t>
      </w:r>
      <w:r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均值、中位数、众数（模）等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离散程度度量</w:t>
      </w:r>
      <w:r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四分位数、四分位数极差、方差、标准差等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2.4 </w:t>
      </w:r>
      <w:r>
        <w:rPr>
          <w:rFonts w:hint="eastAsia"/>
          <w:sz w:val="30"/>
          <w:szCs w:val="30"/>
        </w:rPr>
        <w:t>度量数据的相似性和相异性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二元属性的相异性计算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数据属性的相异性计算</w:t>
      </w:r>
      <w:r>
        <w:rPr>
          <w:sz w:val="30"/>
          <w:szCs w:val="30"/>
        </w:rPr>
        <w:t xml:space="preserve">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DM3</w:t>
      </w:r>
      <w:r>
        <w:rPr>
          <w:rFonts w:hint="eastAsia"/>
          <w:sz w:val="30"/>
          <w:szCs w:val="30"/>
        </w:rPr>
        <w:t>数据预处理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作业</w:t>
      </w:r>
      <w:r>
        <w:rPr>
          <w:sz w:val="30"/>
          <w:szCs w:val="30"/>
        </w:rPr>
        <w:t>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3.1 </w:t>
      </w:r>
      <w:r>
        <w:rPr>
          <w:rFonts w:hint="eastAsia"/>
          <w:sz w:val="30"/>
          <w:szCs w:val="30"/>
        </w:rPr>
        <w:t>数据预处理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为什么进行数据预处理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数据预处理有哪些形式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3.2 </w:t>
      </w:r>
      <w:r>
        <w:rPr>
          <w:rFonts w:hint="eastAsia"/>
          <w:sz w:val="30"/>
          <w:szCs w:val="30"/>
        </w:rPr>
        <w:t>数据清理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如何处理空缺值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均值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中位数</w:t>
      </w:r>
      <w:r>
        <w:rPr>
          <w:sz w:val="30"/>
          <w:szCs w:val="30"/>
        </w:rPr>
        <w:t>)/</w:t>
      </w:r>
      <w:r>
        <w:rPr>
          <w:rFonts w:hint="eastAsia"/>
          <w:sz w:val="30"/>
          <w:szCs w:val="30"/>
        </w:rPr>
        <w:t>如何处理噪声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分箱</w:t>
      </w:r>
      <w:r>
        <w:rPr>
          <w:sz w:val="30"/>
          <w:szCs w:val="30"/>
        </w:rPr>
        <w:t>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3.4 </w:t>
      </w:r>
      <w:r>
        <w:rPr>
          <w:rFonts w:hint="eastAsia"/>
          <w:sz w:val="30"/>
          <w:szCs w:val="30"/>
        </w:rPr>
        <w:t>数据归约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维归约与数据归约的区别与联系</w:t>
      </w:r>
      <w:r>
        <w:rPr>
          <w:sz w:val="30"/>
          <w:szCs w:val="30"/>
        </w:rPr>
        <w:t>:PPT19</w:t>
      </w:r>
      <w:r>
        <w:rPr>
          <w:rFonts w:hint="eastAsia"/>
          <w:sz w:val="30"/>
          <w:szCs w:val="30"/>
        </w:rPr>
        <w:t>页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特征选择与特征提取的区别与联系</w:t>
      </w:r>
      <w:r>
        <w:rPr>
          <w:sz w:val="30"/>
          <w:szCs w:val="30"/>
        </w:rPr>
        <w:t>:PPT20/22/23</w:t>
      </w:r>
      <w:r>
        <w:rPr>
          <w:rFonts w:hint="eastAsia"/>
          <w:sz w:val="30"/>
          <w:szCs w:val="30"/>
        </w:rPr>
        <w:t>页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sz w:val="30"/>
          <w:szCs w:val="30"/>
        </w:rPr>
        <w:t>K-L</w:t>
      </w:r>
      <w:r>
        <w:rPr>
          <w:rFonts w:hint="eastAsia"/>
          <w:sz w:val="30"/>
          <w:szCs w:val="30"/>
        </w:rPr>
        <w:t>变换与线性判别分析的区别与联系</w:t>
      </w:r>
      <w:r>
        <w:rPr>
          <w:sz w:val="30"/>
          <w:szCs w:val="30"/>
        </w:rPr>
        <w:t>:PPT36</w:t>
      </w:r>
      <w:r>
        <w:rPr>
          <w:rFonts w:hint="eastAsia"/>
          <w:sz w:val="30"/>
          <w:szCs w:val="30"/>
        </w:rPr>
        <w:t>页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主成分分析与线性判别分析的区别与联系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性质、不足</w:t>
      </w:r>
      <w:r>
        <w:rPr>
          <w:sz w:val="30"/>
          <w:szCs w:val="30"/>
        </w:rPr>
        <w:t>:PPT36/37/38/44/45/46</w:t>
      </w:r>
      <w:r>
        <w:rPr>
          <w:rFonts w:hint="eastAsia"/>
          <w:sz w:val="30"/>
          <w:szCs w:val="30"/>
        </w:rPr>
        <w:t>页</w:t>
      </w:r>
    </w:p>
    <w:p>
      <w:pPr>
        <w:pStyle w:val="7"/>
        <w:ind w:firstLineChars="0"/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DM4 </w:t>
      </w:r>
      <w:r>
        <w:rPr>
          <w:rFonts w:hint="eastAsia"/>
          <w:sz w:val="30"/>
          <w:szCs w:val="30"/>
        </w:rPr>
        <w:t>关联规则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4.1 </w:t>
      </w:r>
      <w:r>
        <w:rPr>
          <w:rFonts w:hint="eastAsia"/>
          <w:sz w:val="30"/>
          <w:szCs w:val="30"/>
        </w:rPr>
        <w:t>基本概念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支持度的概念与计算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置信度的概念与计算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什么是强关联规则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关联规则挖掘的步骤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4.2 </w:t>
      </w:r>
      <w:r>
        <w:rPr>
          <w:rFonts w:hint="eastAsia"/>
          <w:sz w:val="30"/>
          <w:szCs w:val="30"/>
        </w:rPr>
        <w:t>频繁项集挖掘方法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sz w:val="30"/>
          <w:szCs w:val="30"/>
        </w:rPr>
        <w:t>Apriori</w:t>
      </w:r>
      <w:r>
        <w:rPr>
          <w:rFonts w:hint="eastAsia"/>
          <w:sz w:val="30"/>
          <w:szCs w:val="30"/>
        </w:rPr>
        <w:t>算法与</w:t>
      </w:r>
      <w:r>
        <w:rPr>
          <w:sz w:val="30"/>
          <w:szCs w:val="30"/>
        </w:rPr>
        <w:t>P-growth</w:t>
      </w:r>
      <w:r>
        <w:rPr>
          <w:rFonts w:hint="eastAsia"/>
          <w:sz w:val="30"/>
          <w:szCs w:val="30"/>
        </w:rPr>
        <w:t>算法的区别与联系</w:t>
      </w:r>
      <w:r>
        <w:rPr>
          <w:sz w:val="30"/>
          <w:szCs w:val="30"/>
        </w:rPr>
        <w:t>:PPT21/37/38</w:t>
      </w:r>
      <w:r>
        <w:rPr>
          <w:rFonts w:hint="eastAsia"/>
          <w:sz w:val="30"/>
          <w:szCs w:val="30"/>
        </w:rPr>
        <w:t>页</w:t>
      </w:r>
    </w:p>
    <w:p>
      <w:pPr>
        <w:pStyle w:val="7"/>
        <w:ind w:left="370" w:firstLine="0" w:firstLineChars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Apriori</w:t>
      </w:r>
      <w:r>
        <w:rPr>
          <w:rFonts w:hint="eastAsia"/>
          <w:color w:val="FF0000"/>
          <w:sz w:val="30"/>
          <w:szCs w:val="30"/>
        </w:rPr>
        <w:t>算法的计算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4.3 </w:t>
      </w:r>
      <w:r>
        <w:rPr>
          <w:rFonts w:hint="eastAsia"/>
          <w:sz w:val="30"/>
          <w:szCs w:val="30"/>
        </w:rPr>
        <w:t>模式评估方法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强关联规则的框架模式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如何扩充</w:t>
      </w:r>
    </w:p>
    <w:p>
      <w:pPr>
        <w:pStyle w:val="7"/>
        <w:ind w:left="370" w:firstLine="0" w:firstLineChars="0"/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DM5 </w:t>
      </w:r>
      <w:r>
        <w:rPr>
          <w:rFonts w:hint="eastAsia"/>
          <w:sz w:val="30"/>
          <w:szCs w:val="30"/>
        </w:rPr>
        <w:t>分类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5.1 </w:t>
      </w:r>
      <w:r>
        <w:rPr>
          <w:rFonts w:hint="eastAsia"/>
          <w:sz w:val="30"/>
          <w:szCs w:val="30"/>
        </w:rPr>
        <w:t>基本概念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有监督与无监督学习的区别与联系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分类与预测的区别与联系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常见的分类方法有哪些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5.2 </w:t>
      </w:r>
      <w:r>
        <w:rPr>
          <w:rFonts w:hint="eastAsia"/>
          <w:sz w:val="30"/>
          <w:szCs w:val="30"/>
        </w:rPr>
        <w:t>决策树归纳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什么是决策树、由决策树提取规则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5.3 </w:t>
      </w:r>
      <w:r>
        <w:rPr>
          <w:rFonts w:hint="eastAsia"/>
          <w:sz w:val="30"/>
          <w:szCs w:val="30"/>
        </w:rPr>
        <w:t>贝叶斯分类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不足及解决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5.5 </w:t>
      </w:r>
      <w:r>
        <w:rPr>
          <w:rFonts w:hint="eastAsia"/>
          <w:sz w:val="30"/>
          <w:szCs w:val="30"/>
        </w:rPr>
        <w:t>模型评估与选择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评估分类器性能的度量</w:t>
      </w:r>
      <w:r>
        <w:rPr>
          <w:sz w:val="30"/>
          <w:szCs w:val="30"/>
        </w:rPr>
        <w:t>:PPT21/37/38</w:t>
      </w:r>
      <w:r>
        <w:rPr>
          <w:rFonts w:hint="eastAsia"/>
          <w:sz w:val="30"/>
          <w:szCs w:val="30"/>
        </w:rPr>
        <w:t>页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理解评估一个分类器准确率的方法</w:t>
      </w:r>
      <w:r>
        <w:rPr>
          <w:sz w:val="30"/>
          <w:szCs w:val="30"/>
        </w:rPr>
        <w:t>:PPT58</w:t>
      </w:r>
      <w:r>
        <w:rPr>
          <w:rFonts w:hint="eastAsia"/>
          <w:sz w:val="30"/>
          <w:szCs w:val="30"/>
        </w:rPr>
        <w:t>页</w:t>
      </w:r>
    </w:p>
    <w:p>
      <w:pPr>
        <w:pStyle w:val="7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支持向量机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支持向量机的目标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什么是支持向量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理解支持向量机的特点与创新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6.4</w:t>
      </w:r>
      <w:r>
        <w:rPr>
          <w:rFonts w:hint="eastAsia"/>
          <w:sz w:val="30"/>
          <w:szCs w:val="30"/>
        </w:rPr>
        <w:t>惰性学习法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急切与惰性学习法的区别与联系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sz w:val="30"/>
          <w:szCs w:val="30"/>
        </w:rPr>
        <w:t>k-</w:t>
      </w:r>
      <w:r>
        <w:rPr>
          <w:rFonts w:hint="eastAsia"/>
          <w:sz w:val="30"/>
          <w:szCs w:val="30"/>
        </w:rPr>
        <w:t>最近邻分类的</w:t>
      </w:r>
      <w:r>
        <w:rPr>
          <w:rFonts w:hint="eastAsia"/>
          <w:color w:val="FF0000"/>
          <w:sz w:val="30"/>
          <w:szCs w:val="30"/>
        </w:rPr>
        <w:t>步骤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DM6 </w:t>
      </w:r>
      <w:r>
        <w:rPr>
          <w:rFonts w:hint="eastAsia"/>
          <w:sz w:val="30"/>
          <w:szCs w:val="30"/>
        </w:rPr>
        <w:t>聚类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聚类分析的目标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典型应用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划分层次基于密度三种方法的原理及优缺点</w:t>
      </w:r>
    </w:p>
    <w:p>
      <w:pPr>
        <w:pStyle w:val="7"/>
        <w:ind w:left="37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层次聚类方法的</w:t>
      </w:r>
      <w:r>
        <w:rPr>
          <w:rFonts w:hint="eastAsia"/>
          <w:color w:val="FF0000"/>
          <w:sz w:val="30"/>
          <w:szCs w:val="30"/>
        </w:rPr>
        <w:t>计算</w:t>
      </w:r>
    </w:p>
    <w:p>
      <w:pPr>
        <w:rPr>
          <w:sz w:val="30"/>
          <w:szCs w:val="30"/>
        </w:rPr>
      </w:pPr>
    </w:p>
    <w:sectPr>
      <w:type w:val="continuous"/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BC4"/>
    <w:multiLevelType w:val="multilevel"/>
    <w:tmpl w:val="1CD01BC4"/>
    <w:lvl w:ilvl="0" w:tentative="0">
      <w:start w:val="1"/>
      <w:numFmt w:val="decimal"/>
      <w:lvlText w:val="%1"/>
      <w:lvlJc w:val="left"/>
      <w:pPr>
        <w:ind w:left="370" w:hanging="370"/>
      </w:pPr>
      <w:rPr>
        <w:rFonts w:hint="default" w:cs="Times New Roman"/>
      </w:rPr>
    </w:lvl>
    <w:lvl w:ilvl="1" w:tentative="0">
      <w:start w:val="1"/>
      <w:numFmt w:val="decimal"/>
      <w:lvlText w:val="%1.%2"/>
      <w:lvlJc w:val="left"/>
      <w:pPr>
        <w:ind w:left="370" w:hanging="370"/>
      </w:pPr>
      <w:rPr>
        <w:rFonts w:hint="default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cs="Times New Roman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 w:cs="Times New Roman"/>
      </w:rPr>
    </w:lvl>
  </w:abstractNum>
  <w:abstractNum w:abstractNumId="1">
    <w:nsid w:val="2F796572"/>
    <w:multiLevelType w:val="multilevel"/>
    <w:tmpl w:val="2F79657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 w:cs="Times New Roman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cs="Times New Roman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AC"/>
    <w:rsid w:val="00054AAC"/>
    <w:rsid w:val="000B1F0A"/>
    <w:rsid w:val="000B71D0"/>
    <w:rsid w:val="000C1614"/>
    <w:rsid w:val="0016483E"/>
    <w:rsid w:val="00164EE5"/>
    <w:rsid w:val="001704B7"/>
    <w:rsid w:val="001C1819"/>
    <w:rsid w:val="00205BA5"/>
    <w:rsid w:val="00226397"/>
    <w:rsid w:val="0023293B"/>
    <w:rsid w:val="0024602D"/>
    <w:rsid w:val="0028751C"/>
    <w:rsid w:val="002E7C31"/>
    <w:rsid w:val="00353809"/>
    <w:rsid w:val="004023E0"/>
    <w:rsid w:val="00437ED0"/>
    <w:rsid w:val="004923D4"/>
    <w:rsid w:val="004C0898"/>
    <w:rsid w:val="004F2043"/>
    <w:rsid w:val="005455DD"/>
    <w:rsid w:val="00643D8D"/>
    <w:rsid w:val="006D6DB8"/>
    <w:rsid w:val="00727457"/>
    <w:rsid w:val="007336D5"/>
    <w:rsid w:val="00761B7D"/>
    <w:rsid w:val="007811DF"/>
    <w:rsid w:val="007F7FC4"/>
    <w:rsid w:val="008110EB"/>
    <w:rsid w:val="008138A1"/>
    <w:rsid w:val="00860FF1"/>
    <w:rsid w:val="008A13A6"/>
    <w:rsid w:val="008E2F2A"/>
    <w:rsid w:val="00901782"/>
    <w:rsid w:val="00952A53"/>
    <w:rsid w:val="00960BED"/>
    <w:rsid w:val="00980D34"/>
    <w:rsid w:val="009B3719"/>
    <w:rsid w:val="00A26677"/>
    <w:rsid w:val="00A92187"/>
    <w:rsid w:val="00B3639E"/>
    <w:rsid w:val="00BC4867"/>
    <w:rsid w:val="00C31B0A"/>
    <w:rsid w:val="00CB372A"/>
    <w:rsid w:val="00CD1DD9"/>
    <w:rsid w:val="00CD2C09"/>
    <w:rsid w:val="00CE112C"/>
    <w:rsid w:val="00D03462"/>
    <w:rsid w:val="00D22D25"/>
    <w:rsid w:val="00E550AB"/>
    <w:rsid w:val="00E72FE3"/>
    <w:rsid w:val="00EC429C"/>
    <w:rsid w:val="00EC7AAC"/>
    <w:rsid w:val="00ED68F8"/>
    <w:rsid w:val="00FA01A9"/>
    <w:rsid w:val="023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iPriority w:val="99"/>
    <w:rPr>
      <w:sz w:val="18"/>
      <w:szCs w:val="18"/>
    </w:rPr>
  </w:style>
  <w:style w:type="paragraph" w:styleId="3">
    <w:name w:val="Normal (Web)"/>
    <w:basedOn w:val="1"/>
    <w:semiHidden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">
    <w:name w:val="Balloon Text Char"/>
    <w:basedOn w:val="4"/>
    <w:link w:val="2"/>
    <w:semiHidden/>
    <w:locked/>
    <w:uiPriority w:val="99"/>
    <w:rPr>
      <w:rFonts w:cs="Times New Roman"/>
      <w:sz w:val="18"/>
      <w:szCs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4</Pages>
  <Words>164</Words>
  <Characters>941</Characters>
  <Lines>0</Lines>
  <Paragraphs>0</Paragraphs>
  <TotalTime>0</TotalTime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2018-01-12T01:15:00Z</dcterms:created>
  <dc:creator>syr</dc:creator>
  <cp:lastModifiedBy>人生随缘1401706670</cp:lastModifiedBy>
  <dcterms:modified xsi:type="dcterms:W3CDTF">2018-01-19T06:56:07Z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