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8E" w:rsidRPr="000C0E8E" w:rsidRDefault="000C0E8E" w:rsidP="000C0E8E">
      <w:r>
        <w:t xml:space="preserve">Результат более хороший у логистической регрессии, так как </w:t>
      </w:r>
      <w:r>
        <w:rPr>
          <w:lang w:val="en-US"/>
        </w:rPr>
        <w:t>f</w:t>
      </w:r>
      <w:r w:rsidRPr="000C0E8E">
        <w:t>1</w:t>
      </w:r>
      <w:r>
        <w:t xml:space="preserve"> стремится к 1</w:t>
      </w:r>
    </w:p>
    <w:p w:rsidR="004F2DF3" w:rsidRDefault="004F2DF3">
      <w:bookmarkStart w:id="0" w:name="_GoBack"/>
      <w:bookmarkEnd w:id="0"/>
    </w:p>
    <w:sectPr w:rsidR="004F2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A"/>
    <w:rsid w:val="000C0E8E"/>
    <w:rsid w:val="004F2DF3"/>
    <w:rsid w:val="008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A8245-1CDE-4247-9FB3-32C0E435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E8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2020-11-30T12:47:00Z</dcterms:created>
  <dcterms:modified xsi:type="dcterms:W3CDTF">2020-11-30T12:49:00Z</dcterms:modified>
</cp:coreProperties>
</file>