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32"/>
        </w:rPr>
        <w:t>NIELIT, Chandigarh</w:t>
      </w:r>
    </w:p>
    <w:p>
      <w:pPr>
        <w:jc w:val="center"/>
      </w:pPr>
      <w:r>
        <w:rPr>
          <w:b w:val="0"/>
          <w:sz w:val="26"/>
        </w:rPr>
        <w:t>(In association with IIT Ropar)</w:t>
      </w:r>
    </w:p>
    <w:p/>
    <w:p/>
    <w:p>
      <w:pPr>
        <w:jc w:val="center"/>
      </w:pPr>
      <w:r>
        <w:rPr>
          <w:b/>
          <w:sz w:val="40"/>
        </w:rPr>
        <w:t>PROJECT REPORT</w:t>
      </w:r>
    </w:p>
    <w:p>
      <w:pPr>
        <w:jc w:val="center"/>
      </w:pPr>
      <w:r>
        <w:rPr>
          <w:b w:val="0"/>
          <w:sz w:val="28"/>
        </w:rPr>
        <w:t>on</w:t>
      </w:r>
    </w:p>
    <w:p/>
    <w:p>
      <w:pPr>
        <w:jc w:val="center"/>
      </w:pPr>
      <w:r>
        <w:rPr>
          <w:b/>
          <w:sz w:val="44"/>
        </w:rPr>
        <w:t>Tri-Netra AI</w:t>
      </w:r>
    </w:p>
    <w:p>
      <w:pPr>
        <w:jc w:val="center"/>
      </w:pPr>
      <w:r>
        <w:rPr>
          <w:b w:val="0"/>
          <w:sz w:val="32"/>
        </w:rPr>
        <w:t>Advanced Brain Tumor Detection &amp; Analysis</w:t>
      </w:r>
    </w:p>
    <w:p/>
    <w:p/>
    <w:p>
      <w:pPr>
        <w:jc w:val="center"/>
      </w:pPr>
      <w:r>
        <w:rPr>
          <w:b w:val="0"/>
          <w:sz w:val="24"/>
        </w:rPr>
        <w:t>Submitted in partial fulfillment of the requirements</w:t>
      </w:r>
    </w:p>
    <w:p>
      <w:pPr>
        <w:jc w:val="center"/>
      </w:pPr>
      <w:r>
        <w:rPr>
          <w:b w:val="0"/>
          <w:sz w:val="24"/>
        </w:rPr>
        <w:t>for the award of</w:t>
      </w:r>
    </w:p>
    <w:p>
      <w:pPr>
        <w:jc w:val="center"/>
      </w:pPr>
      <w:r>
        <w:rPr>
          <w:b/>
          <w:sz w:val="26"/>
        </w:rPr>
        <w:t>Post Graduate Diploma in Artificial Intelligence &amp; Machine Learning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Student Name</w:t>
            </w:r>
          </w:p>
        </w:tc>
        <w:tc>
          <w:tcPr>
            <w:tcW w:type="dxa" w:w="4320"/>
          </w:tcPr>
          <w:p>
            <w:r>
              <w:t>Anannya Vyas</w:t>
            </w:r>
          </w:p>
        </w:tc>
      </w:tr>
      <w:tr>
        <w:tc>
          <w:tcPr>
            <w:tcW w:type="dxa" w:w="4320"/>
          </w:tcPr>
          <w:p>
            <w:r>
              <w:t>Roll Number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Enrollment No.</w:t>
            </w:r>
          </w:p>
        </w:tc>
        <w:tc>
          <w:tcPr>
            <w:tcW w:type="dxa" w:w="4320"/>
          </w:tcPr>
          <w:p>
            <w:r>
              <w:t>IND/202512/AIM/000014</w:t>
            </w:r>
          </w:p>
        </w:tc>
      </w:tr>
      <w:tr>
        <w:tc>
          <w:tcPr>
            <w:tcW w:type="dxa" w:w="4320"/>
          </w:tcPr>
          <w:p>
            <w:r>
              <w:t>Branch / Stream</w:t>
            </w:r>
          </w:p>
        </w:tc>
        <w:tc>
          <w:tcPr>
            <w:tcW w:type="dxa" w:w="4320"/>
          </w:tcPr>
          <w:p>
            <w:r>
              <w:t>Diploma in Computer Science &amp; Engineering</w:t>
            </w:r>
          </w:p>
        </w:tc>
      </w:tr>
      <w:tr>
        <w:tc>
          <w:tcPr>
            <w:tcW w:type="dxa" w:w="4320"/>
          </w:tcPr>
          <w:p>
            <w:r>
              <w:t>Academic Year</w:t>
            </w:r>
          </w:p>
        </w:tc>
        <w:tc>
          <w:tcPr>
            <w:tcW w:type="dxa" w:w="4320"/>
          </w:tcPr>
          <w:p>
            <w:r>
              <w:t>2025–26</w:t>
            </w:r>
          </w:p>
        </w:tc>
      </w:tr>
      <w:tr>
        <w:tc>
          <w:tcPr>
            <w:tcW w:type="dxa" w:w="4320"/>
          </w:tcPr>
          <w:p>
            <w:r>
              <w:t>Industry Mentor</w:t>
            </w:r>
          </w:p>
        </w:tc>
        <w:tc>
          <w:tcPr>
            <w:tcW w:type="dxa" w:w="4320"/>
          </w:tcPr>
          <w:p>
            <w:r>
              <w:t>Mr. Sarwan Singh</w:t>
            </w:r>
          </w:p>
        </w:tc>
      </w:tr>
      <w:tr>
        <w:tc>
          <w:tcPr>
            <w:tcW w:type="dxa" w:w="4320"/>
          </w:tcPr>
          <w:p>
            <w:r>
              <w:t>College Guide</w:t>
            </w:r>
          </w:p>
        </w:tc>
        <w:tc>
          <w:tcPr>
            <w:tcW w:type="dxa" w:w="4320"/>
          </w:tcPr>
          <w:p>
            <w:r>
              <w:t>Mr. Munish Bansal</w:t>
            </w:r>
          </w:p>
        </w:tc>
      </w:tr>
    </w:tbl>
    <w:p/>
    <w:p/>
    <w:p>
      <w:pPr>
        <w:jc w:val="center"/>
      </w:pPr>
      <w:r>
        <w:rPr>
          <w:b w:val="0"/>
          <w:sz w:val="22"/>
        </w:rPr>
        <w:t>Chandigarh College of Engineering and Technology (Diploma Wing)</w:t>
      </w:r>
    </w:p>
    <w:p>
      <w:pPr>
        <w:jc w:val="center"/>
      </w:pPr>
      <w:r>
        <w:rPr>
          <w:b w:val="0"/>
          <w:sz w:val="22"/>
        </w:rPr>
        <w:t>Sector 26, Chandigarh – 160 019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CERTIFICATE</w:t>
      </w:r>
    </w:p>
    <w:p/>
    <w:p>
      <w:pPr>
        <w:jc w:val="both"/>
      </w:pPr>
      <w:r>
        <w:rPr>
          <w:b w:val="0"/>
          <w:sz w:val="24"/>
        </w:rPr>
        <w:t>This is to certify that the project report entitled "Tri-Netra AI" is a bonafide record of the project work carried out by Anannya Vyas, Roll No. 9, student of Diploma in Computer Science &amp; Engineering, Final Semester, Chandigarh College of Engineering and Technology (Diploma Wing), during the Industrial Training at NIELIT, Chandigarh (in association with IIT Ropar) for the academic year 2025–26.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ABSTRACT</w:t>
      </w:r>
    </w:p>
    <w:p/>
    <w:p>
      <w:pPr>
        <w:jc w:val="both"/>
      </w:pPr>
      <w:r>
        <w:rPr>
          <w:b w:val="0"/>
          <w:sz w:val="24"/>
        </w:rPr>
        <w:t>Tri-Netra AI is an advanced, automated framework for binary brain tumor classification and segmentation from MRI images. The system processes an MRI input and routes it through a robust pipeline. First, images are normalized and resized for respective models. Second, Cascade Segmentation using an Attention U-Net (v8) extracts the tumor pixel mask. Third, a 3-classifier ensemble comprising a custom CNN, a Transfer Learning ResNet model, and a highly accurate Vision Transformer (ViT) processes the scan. A consensus rule requires at least 2 of 4 detectors to agree for a final verdict. Following detection, deterministic Feature Extraction computes geometry, intensity, texture, morphology, and mass effect. Finally, a Layered LLM Report validates every clinical claim against measured features, guaranteeing zero hallucinations. Tri-Netra AI achieves 98.25% accuracy, bridging the gap between deep learning research and practical clinical decision support.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TABLE OF CONTENTS</w:t>
      </w:r>
    </w:p>
    <w:p/>
    <w:p>
      <w:pPr>
        <w:jc w:val="both"/>
      </w:pPr>
      <w:r>
        <w:rPr>
          <w:b w:val="0"/>
          <w:sz w:val="24"/>
        </w:rPr>
        <w:t>1. Introduction to Company ... 4</w:t>
      </w:r>
    </w:p>
    <w:p>
      <w:pPr>
        <w:jc w:val="both"/>
      </w:pPr>
      <w:r>
        <w:rPr>
          <w:b w:val="0"/>
          <w:sz w:val="24"/>
        </w:rPr>
        <w:t>2. Introduction to AIML Course ... 5</w:t>
      </w:r>
    </w:p>
    <w:p>
      <w:pPr>
        <w:jc w:val="both"/>
      </w:pPr>
      <w:r>
        <w:rPr>
          <w:b w:val="0"/>
          <w:sz w:val="24"/>
        </w:rPr>
        <w:t>3. Basics of Python &amp; Data Science ... 6</w:t>
      </w:r>
    </w:p>
    <w:p>
      <w:pPr>
        <w:jc w:val="both"/>
      </w:pPr>
      <w:r>
        <w:rPr>
          <w:b w:val="0"/>
          <w:sz w:val="24"/>
        </w:rPr>
        <w:t>4. Machine Learning &amp; Deep Learning Fundamentals ... 7</w:t>
      </w:r>
    </w:p>
    <w:p>
      <w:pPr>
        <w:jc w:val="both"/>
      </w:pPr>
      <w:r>
        <w:rPr>
          <w:b w:val="0"/>
          <w:sz w:val="24"/>
        </w:rPr>
        <w:t>5. Project: Tri-Netra AI ... 9</w:t>
      </w:r>
    </w:p>
    <w:p>
      <w:pPr>
        <w:jc w:val="both"/>
      </w:pPr>
      <w:r>
        <w:rPr>
          <w:b w:val="0"/>
          <w:sz w:val="24"/>
        </w:rPr>
        <w:t xml:space="preserve">   5.1 Introduction ... 9</w:t>
      </w:r>
    </w:p>
    <w:p>
      <w:pPr>
        <w:jc w:val="both"/>
      </w:pPr>
      <w:r>
        <w:rPr>
          <w:b w:val="0"/>
          <w:sz w:val="24"/>
        </w:rPr>
        <w:t xml:space="preserve">   5.2 Methodology &amp; Architecture ... 10</w:t>
      </w:r>
    </w:p>
    <w:p>
      <w:pPr>
        <w:jc w:val="both"/>
      </w:pPr>
      <w:r>
        <w:rPr>
          <w:b w:val="0"/>
          <w:sz w:val="24"/>
        </w:rPr>
        <w:t xml:space="preserve">   5.3 Models &amp; Tech Stack ... 11</w:t>
      </w:r>
    </w:p>
    <w:p>
      <w:pPr>
        <w:jc w:val="both"/>
      </w:pPr>
      <w:r>
        <w:rPr>
          <w:b w:val="0"/>
          <w:sz w:val="24"/>
        </w:rPr>
        <w:t xml:space="preserve">   5.4 Results &amp; Conclusion ... 12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Chapter 1: Introduction to Company</w:t>
      </w:r>
    </w:p>
    <w:p>
      <w:pPr>
        <w:jc w:val="both"/>
      </w:pPr>
      <w:r>
        <w:rPr>
          <w:b w:val="0"/>
          <w:sz w:val="24"/>
        </w:rPr>
        <w:t>National Institute of Electronics &amp; Information Technology (NIELIT) is an autonomous scientific society under the Ministry of Electronics &amp; Information Technology, Government of India. It carries out Human Resource Development in IECT.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Chapter 2-4: Training Summary</w:t>
      </w:r>
    </w:p>
    <w:p>
      <w:pPr>
        <w:jc w:val="both"/>
      </w:pPr>
      <w:r>
        <w:rPr>
          <w:b w:val="0"/>
          <w:sz w:val="24"/>
        </w:rPr>
        <w:t>During the six-month industrial training, the curriculum covered Python, NumPy, Pandas, Matplotlib, HTML/CSS, Machine Learning algorithms, and Deep Learning (CNNs, Transformers, OpenCV). This provided the technical foundation necessary to develop Tri-Netra AI.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Chapter 5: Project - Tri-Netra AI</w:t>
      </w:r>
    </w:p>
    <w:p/>
    <w:p>
      <w:pPr>
        <w:jc w:val="both"/>
      </w:pPr>
      <w:r>
        <w:rPr>
          <w:b/>
          <w:sz w:val="24"/>
        </w:rPr>
        <w:t>5.1 Introduction</w:t>
      </w:r>
    </w:p>
    <w:p>
      <w:pPr>
        <w:jc w:val="both"/>
      </w:pPr>
      <w:r>
        <w:rPr>
          <w:b w:val="0"/>
          <w:sz w:val="24"/>
        </w:rPr>
        <w:t>Tri-Netra AI is an automated deep learning framework for brain tumor classification and analysis from MRI images. Manual interpretation of MRI scans is time-consuming and error-prone. Tri-Netra AI automates this using a robust pipeline of segmentation, an ensemble of classifiers, and a zero-hallucination LLM reporting module.</w:t>
      </w:r>
    </w:p>
    <w:p>
      <w:pPr>
        <w:jc w:val="both"/>
      </w:pPr>
      <w:r>
        <w:rPr>
          <w:b/>
          <w:sz w:val="24"/>
        </w:rPr>
        <w:t>5.2 Methodology &amp; Architecture</w:t>
      </w:r>
    </w:p>
    <w:p>
      <w:pPr>
        <w:jc w:val="both"/>
      </w:pPr>
      <w:r>
        <w:rPr>
          <w:b w:val="0"/>
          <w:sz w:val="24"/>
        </w:rPr>
        <w:t>The system follows a strict 6-step architecture as outlined below:</w:t>
      </w:r>
    </w:p>
    <w:p>
      <w:r>
        <w:drawing>
          <wp:inline xmlns:a="http://schemas.openxmlformats.org/drawingml/2006/main" xmlns:pic="http://schemas.openxmlformats.org/drawingml/2006/picture">
            <wp:extent cx="5486400" cy="2606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911553d0-5a61-4946-9ac9-de9c4cdc3ca2_178270279536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0"/>
        </w:rPr>
        <w:t>Figure 1: Tri-Netra AI System Architecture</w:t>
      </w:r>
    </w:p>
    <w:p/>
    <w:p>
      <w:pPr>
        <w:jc w:val="both"/>
      </w:pPr>
      <w:r>
        <w:rPr>
          <w:b w:val="0"/>
          <w:sz w:val="24"/>
        </w:rPr>
        <w:t>Step 1: Upload and Normalize - MRI input (PNG/JPG/DICOM) is resized to 256x256 for segmentation and 224x224 for classifiers.</w:t>
      </w:r>
    </w:p>
    <w:p>
      <w:pPr>
        <w:jc w:val="both"/>
      </w:pPr>
      <w:r>
        <w:rPr>
          <w:b w:val="0"/>
          <w:sz w:val="24"/>
        </w:rPr>
        <w:t>Step 2: Cascade Segmentation - An Attention U-Net (v8) creates a pixel mask of the tumor using skip connections.</w:t>
      </w:r>
    </w:p>
    <w:p>
      <w:pPr>
        <w:jc w:val="both"/>
      </w:pPr>
      <w:r>
        <w:rPr>
          <w:b w:val="0"/>
          <w:sz w:val="24"/>
        </w:rPr>
        <w:t>Step 3: 3-Classifier Ensemble - Consists of a fast CNN (85-90%), a Transfer ResNet (89-93%), and a highly accurate ViT (95-98%). An ensemble rule requires &gt;=2 of 4 detectors to agree.</w:t>
      </w:r>
    </w:p>
    <w:p>
      <w:pPr>
        <w:jc w:val="both"/>
      </w:pPr>
      <w:r>
        <w:rPr>
          <w:b w:val="0"/>
          <w:sz w:val="24"/>
        </w:rPr>
        <w:t>Step 4: Feature Extraction - Computes deterministic features: Geometry, Intensity, GLCM texture, Morphology, Mass effect, Internal architecture, and Grade evidence score.</w:t>
      </w:r>
    </w:p>
    <w:p>
      <w:pPr>
        <w:jc w:val="both"/>
      </w:pPr>
      <w:r>
        <w:rPr>
          <w:b w:val="0"/>
          <w:sz w:val="24"/>
        </w:rPr>
        <w:t>Step 5: Conformal Prediction - Guarantees 90% coverage with alpha=0.10.</w:t>
      </w:r>
    </w:p>
    <w:p>
      <w:pPr>
        <w:jc w:val="both"/>
      </w:pPr>
      <w:r>
        <w:rPr>
          <w:b w:val="0"/>
          <w:sz w:val="24"/>
        </w:rPr>
        <w:t>Step 6: Layered LLM Report - Pattern A (polish), Pattern B (differential), Pattern C (observer). Every claim is validated against measured features for zero hallucination.</w:t>
      </w:r>
    </w:p>
    <w:p>
      <w:pPr>
        <w:jc w:val="both"/>
      </w:pPr>
      <w:r>
        <w:rPr>
          <w:b/>
          <w:sz w:val="24"/>
        </w:rPr>
        <w:t>5.3 Results &amp; Conclusion</w:t>
      </w:r>
    </w:p>
    <w:p>
      <w:pPr>
        <w:jc w:val="both"/>
      </w:pPr>
      <w:r>
        <w:rPr>
          <w:b w:val="0"/>
          <w:sz w:val="24"/>
        </w:rPr>
        <w:t>The ViT model achieved near-perfect ROC AUC of 0.9975, while the optimized Transfer Learning model reached 98.25% accuracy. Tri-Netra AI demonstrates that combining specialized models into a unified pipeline with deterministic feature validation provides clinically safe and highly accurate diagnostic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