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7EE1D" w14:textId="2B1279B0" w:rsidR="00347AAE" w:rsidRPr="006651FE" w:rsidRDefault="00C77BDE" w:rsidP="008C5CF9">
      <w:pPr>
        <w:pStyle w:val="PlainText"/>
        <w:jc w:val="center"/>
        <w:rPr>
          <w:rFonts w:ascii="Times New Roman" w:hAnsi="Times New Roman" w:cs="Times New Roman"/>
          <w:b/>
          <w:sz w:val="22"/>
          <w:szCs w:val="22"/>
        </w:rPr>
      </w:pPr>
      <w:r w:rsidRPr="006651FE">
        <w:rPr>
          <w:rFonts w:ascii="Times New Roman" w:hAnsi="Times New Roman" w:cs="Times New Roman"/>
          <w:b/>
          <w:sz w:val="22"/>
          <w:szCs w:val="22"/>
        </w:rPr>
        <w:t xml:space="preserve">SIMPLE </w:t>
      </w:r>
      <w:r w:rsidR="006A3453" w:rsidRPr="006651FE">
        <w:rPr>
          <w:rFonts w:ascii="Times New Roman" w:hAnsi="Times New Roman" w:cs="Times New Roman"/>
          <w:b/>
          <w:sz w:val="22"/>
          <w:szCs w:val="22"/>
        </w:rPr>
        <w:t>CODE DEFERENCE AGREEMENT</w:t>
      </w:r>
    </w:p>
    <w:p w14:paraId="008E601B" w14:textId="28D1AA88" w:rsidR="006A3453" w:rsidRPr="006651FE" w:rsidRDefault="006A3453" w:rsidP="008C5CF9">
      <w:pPr>
        <w:pStyle w:val="PlainText"/>
        <w:jc w:val="center"/>
        <w:rPr>
          <w:rFonts w:ascii="Times New Roman" w:hAnsi="Times New Roman" w:cs="Times New Roman"/>
          <w:b/>
          <w:sz w:val="22"/>
          <w:szCs w:val="22"/>
        </w:rPr>
      </w:pPr>
      <w:r w:rsidRPr="006651FE">
        <w:rPr>
          <w:rFonts w:ascii="Times New Roman" w:hAnsi="Times New Roman" w:cs="Times New Roman"/>
          <w:b/>
          <w:sz w:val="22"/>
          <w:szCs w:val="22"/>
        </w:rPr>
        <w:t>(</w:t>
      </w:r>
      <w:r w:rsidR="00700135" w:rsidRPr="006651FE">
        <w:rPr>
          <w:rFonts w:ascii="Times New Roman" w:hAnsi="Times New Roman" w:cs="Times New Roman"/>
          <w:b/>
          <w:sz w:val="22"/>
          <w:szCs w:val="22"/>
        </w:rPr>
        <w:t>S</w:t>
      </w:r>
      <w:r w:rsidRPr="006651FE">
        <w:rPr>
          <w:rFonts w:ascii="Times New Roman" w:hAnsi="Times New Roman" w:cs="Times New Roman"/>
          <w:b/>
          <w:sz w:val="22"/>
          <w:szCs w:val="22"/>
        </w:rPr>
        <w:t>CoDA)</w:t>
      </w:r>
    </w:p>
    <w:p w14:paraId="71099BFC" w14:textId="77777777" w:rsidR="006A3453" w:rsidRPr="006651FE" w:rsidRDefault="006A3453" w:rsidP="008C5CF9">
      <w:pPr>
        <w:pStyle w:val="PlainText"/>
        <w:jc w:val="both"/>
        <w:rPr>
          <w:rFonts w:ascii="Times New Roman" w:hAnsi="Times New Roman" w:cs="Times New Roman"/>
          <w:sz w:val="22"/>
          <w:szCs w:val="22"/>
        </w:rPr>
      </w:pPr>
    </w:p>
    <w:p w14:paraId="01585A8B" w14:textId="683D4D40" w:rsidR="006A3453" w:rsidRPr="006651FE" w:rsidRDefault="001E683C"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___________</w:t>
      </w:r>
      <w:r w:rsidR="001371D6" w:rsidRPr="006651FE">
        <w:rPr>
          <w:rFonts w:ascii="Times New Roman" w:hAnsi="Times New Roman" w:cs="Times New Roman"/>
          <w:sz w:val="22"/>
          <w:szCs w:val="22"/>
        </w:rPr>
        <w:t>/*</w:t>
      </w:r>
      <w:r w:rsidR="001371D6" w:rsidRPr="006651FE">
        <w:rPr>
          <w:rFonts w:ascii="Times New Roman" w:hAnsi="Times New Roman" w:cs="Times New Roman"/>
          <w:i/>
          <w:sz w:val="22"/>
          <w:szCs w:val="22"/>
        </w:rPr>
        <w:t>NAME</w:t>
      </w:r>
      <w:r w:rsidR="001371D6" w:rsidRPr="006651FE">
        <w:rPr>
          <w:rFonts w:ascii="Times New Roman" w:hAnsi="Times New Roman" w:cs="Times New Roman"/>
          <w:sz w:val="22"/>
          <w:szCs w:val="22"/>
        </w:rPr>
        <w:t>*/</w:t>
      </w:r>
      <w:r w:rsidR="004D0D5D" w:rsidRPr="006651FE">
        <w:rPr>
          <w:rFonts w:ascii="Times New Roman" w:hAnsi="Times New Roman" w:cs="Times New Roman"/>
          <w:sz w:val="22"/>
          <w:szCs w:val="22"/>
        </w:rPr>
        <w:t xml:space="preserve"> (“</w:t>
      </w:r>
      <w:r w:rsidR="004D0D5D" w:rsidRPr="006651FE">
        <w:rPr>
          <w:rFonts w:ascii="Times New Roman" w:hAnsi="Times New Roman" w:cs="Times New Roman"/>
          <w:b/>
          <w:i/>
          <w:sz w:val="22"/>
          <w:szCs w:val="22"/>
        </w:rPr>
        <w:t>Party A</w:t>
      </w:r>
      <w:r w:rsidR="004D0D5D" w:rsidRPr="006651FE">
        <w:rPr>
          <w:rFonts w:ascii="Times New Roman" w:hAnsi="Times New Roman" w:cs="Times New Roman"/>
          <w:sz w:val="22"/>
          <w:szCs w:val="22"/>
        </w:rPr>
        <w:t>”)</w:t>
      </w:r>
      <w:r w:rsidRPr="006651FE">
        <w:rPr>
          <w:rFonts w:ascii="Times New Roman" w:hAnsi="Times New Roman" w:cs="Times New Roman"/>
          <w:sz w:val="22"/>
          <w:szCs w:val="22"/>
        </w:rPr>
        <w:t xml:space="preserve"> controls the private key uniquely associated with Account Address 0x________</w:t>
      </w:r>
      <w:r w:rsidR="00005EC2" w:rsidRPr="006651FE">
        <w:rPr>
          <w:rFonts w:ascii="Times New Roman" w:hAnsi="Times New Roman" w:cs="Times New Roman"/>
          <w:sz w:val="22"/>
          <w:szCs w:val="22"/>
        </w:rPr>
        <w:t>/*</w:t>
      </w:r>
      <w:r w:rsidR="00005EC2" w:rsidRPr="006651FE">
        <w:rPr>
          <w:rFonts w:ascii="Times New Roman" w:hAnsi="Times New Roman" w:cs="Times New Roman"/>
          <w:i/>
          <w:sz w:val="22"/>
          <w:szCs w:val="22"/>
        </w:rPr>
        <w:t>ADDRESS</w:t>
      </w:r>
      <w:r w:rsidR="00005EC2" w:rsidRPr="006651FE">
        <w:rPr>
          <w:rFonts w:ascii="Times New Roman" w:hAnsi="Times New Roman" w:cs="Times New Roman"/>
          <w:sz w:val="22"/>
          <w:szCs w:val="22"/>
        </w:rPr>
        <w:t>*/</w:t>
      </w:r>
      <w:r w:rsidR="007607A7" w:rsidRPr="006651FE">
        <w:rPr>
          <w:rFonts w:ascii="Times New Roman" w:hAnsi="Times New Roman" w:cs="Times New Roman"/>
          <w:sz w:val="22"/>
          <w:szCs w:val="22"/>
        </w:rPr>
        <w:t xml:space="preserve"> </w:t>
      </w:r>
      <w:r w:rsidRPr="006651FE">
        <w:rPr>
          <w:rFonts w:ascii="Times New Roman" w:hAnsi="Times New Roman" w:cs="Times New Roman"/>
          <w:sz w:val="22"/>
          <w:szCs w:val="22"/>
        </w:rPr>
        <w:t>on the Designated Blockchain</w:t>
      </w:r>
      <w:r w:rsidR="00B158B0" w:rsidRPr="006651FE">
        <w:rPr>
          <w:rFonts w:ascii="Times New Roman" w:hAnsi="Times New Roman" w:cs="Times New Roman"/>
          <w:sz w:val="22"/>
          <w:szCs w:val="22"/>
        </w:rPr>
        <w:t>.</w:t>
      </w:r>
      <w:r w:rsidRPr="006651FE">
        <w:rPr>
          <w:rFonts w:ascii="Times New Roman" w:hAnsi="Times New Roman" w:cs="Times New Roman"/>
          <w:sz w:val="22"/>
          <w:szCs w:val="22"/>
        </w:rPr>
        <w:t xml:space="preserve"> ______</w:t>
      </w:r>
      <w:r w:rsidR="001371D6" w:rsidRPr="006651FE">
        <w:rPr>
          <w:rFonts w:ascii="Times New Roman" w:hAnsi="Times New Roman" w:cs="Times New Roman"/>
          <w:sz w:val="22"/>
          <w:szCs w:val="22"/>
        </w:rPr>
        <w:t>/*</w:t>
      </w:r>
      <w:r w:rsidR="001371D6" w:rsidRPr="006651FE">
        <w:rPr>
          <w:rFonts w:ascii="Times New Roman" w:hAnsi="Times New Roman" w:cs="Times New Roman"/>
          <w:i/>
          <w:sz w:val="22"/>
          <w:szCs w:val="22"/>
        </w:rPr>
        <w:t>NAME</w:t>
      </w:r>
      <w:r w:rsidR="001371D6" w:rsidRPr="006651FE">
        <w:rPr>
          <w:rFonts w:ascii="Times New Roman" w:hAnsi="Times New Roman" w:cs="Times New Roman"/>
          <w:sz w:val="22"/>
          <w:szCs w:val="22"/>
        </w:rPr>
        <w:t>*/</w:t>
      </w:r>
      <w:r w:rsidR="004D0D5D" w:rsidRPr="006651FE">
        <w:rPr>
          <w:rFonts w:ascii="Times New Roman" w:hAnsi="Times New Roman" w:cs="Times New Roman"/>
          <w:sz w:val="22"/>
          <w:szCs w:val="22"/>
        </w:rPr>
        <w:t xml:space="preserve"> (“</w:t>
      </w:r>
      <w:r w:rsidR="004D0D5D" w:rsidRPr="006651FE">
        <w:rPr>
          <w:rFonts w:ascii="Times New Roman" w:hAnsi="Times New Roman" w:cs="Times New Roman"/>
          <w:b/>
          <w:i/>
          <w:sz w:val="22"/>
          <w:szCs w:val="22"/>
        </w:rPr>
        <w:t>Party Z</w:t>
      </w:r>
      <w:r w:rsidR="004D0D5D" w:rsidRPr="006651FE">
        <w:rPr>
          <w:rFonts w:ascii="Times New Roman" w:hAnsi="Times New Roman" w:cs="Times New Roman"/>
          <w:sz w:val="22"/>
          <w:szCs w:val="22"/>
        </w:rPr>
        <w:t>”)</w:t>
      </w:r>
      <w:r w:rsidRPr="006651FE">
        <w:rPr>
          <w:rFonts w:ascii="Times New Roman" w:hAnsi="Times New Roman" w:cs="Times New Roman"/>
          <w:sz w:val="22"/>
          <w:szCs w:val="22"/>
        </w:rPr>
        <w:t xml:space="preserve"> controls the private key uniquely associated with Account Address 0x________</w:t>
      </w:r>
      <w:r w:rsidR="00005EC2" w:rsidRPr="006651FE">
        <w:rPr>
          <w:rFonts w:ascii="Times New Roman" w:hAnsi="Times New Roman" w:cs="Times New Roman"/>
          <w:sz w:val="22"/>
          <w:szCs w:val="22"/>
        </w:rPr>
        <w:t>/*</w:t>
      </w:r>
      <w:r w:rsidR="00005EC2" w:rsidRPr="006651FE">
        <w:rPr>
          <w:rFonts w:ascii="Times New Roman" w:hAnsi="Times New Roman" w:cs="Times New Roman"/>
          <w:i/>
          <w:sz w:val="22"/>
          <w:szCs w:val="22"/>
        </w:rPr>
        <w:t>ADDRESS</w:t>
      </w:r>
      <w:r w:rsidR="00005EC2" w:rsidRPr="006651FE">
        <w:rPr>
          <w:rFonts w:ascii="Times New Roman" w:hAnsi="Times New Roman" w:cs="Times New Roman"/>
          <w:sz w:val="22"/>
          <w:szCs w:val="22"/>
        </w:rPr>
        <w:t>*/</w:t>
      </w:r>
      <w:r w:rsidR="00B158B0" w:rsidRPr="006651FE">
        <w:rPr>
          <w:rFonts w:ascii="Times New Roman" w:hAnsi="Times New Roman" w:cs="Times New Roman"/>
          <w:sz w:val="22"/>
          <w:szCs w:val="22"/>
        </w:rPr>
        <w:t>.</w:t>
      </w:r>
      <w:r w:rsidR="00063A77" w:rsidRPr="006651FE">
        <w:rPr>
          <w:rFonts w:ascii="Times New Roman" w:hAnsi="Times New Roman" w:cs="Times New Roman"/>
          <w:sz w:val="22"/>
          <w:szCs w:val="22"/>
        </w:rPr>
        <w:t xml:space="preserve"> </w:t>
      </w:r>
      <w:r w:rsidR="00F4411A" w:rsidRPr="006651FE">
        <w:rPr>
          <w:rFonts w:ascii="Times New Roman" w:hAnsi="Times New Roman" w:cs="Times New Roman"/>
          <w:sz w:val="22"/>
          <w:szCs w:val="22"/>
        </w:rPr>
        <w:t xml:space="preserve">For good and valuable consideration, the receipt and sufficiency of which is hereby acknowledged, the Parties </w:t>
      </w:r>
      <w:r w:rsidR="006A3453" w:rsidRPr="006651FE">
        <w:rPr>
          <w:rFonts w:ascii="Times New Roman" w:hAnsi="Times New Roman" w:cs="Times New Roman"/>
          <w:sz w:val="22"/>
          <w:szCs w:val="22"/>
        </w:rPr>
        <w:t xml:space="preserve">hereby enter into this </w:t>
      </w:r>
      <w:r w:rsidR="00C77BDE" w:rsidRPr="006651FE">
        <w:rPr>
          <w:rFonts w:ascii="Times New Roman" w:hAnsi="Times New Roman" w:cs="Times New Roman"/>
          <w:sz w:val="22"/>
          <w:szCs w:val="22"/>
        </w:rPr>
        <w:t xml:space="preserve">Simple </w:t>
      </w:r>
      <w:r w:rsidR="006A3453" w:rsidRPr="006651FE">
        <w:rPr>
          <w:rFonts w:ascii="Times New Roman" w:hAnsi="Times New Roman" w:cs="Times New Roman"/>
          <w:sz w:val="22"/>
          <w:szCs w:val="22"/>
        </w:rPr>
        <w:t>Code Deference Agreement (this "</w:t>
      </w:r>
      <w:r w:rsidR="006A3453" w:rsidRPr="006651FE">
        <w:rPr>
          <w:rFonts w:ascii="Times New Roman" w:hAnsi="Times New Roman" w:cs="Times New Roman"/>
          <w:b/>
          <w:i/>
          <w:sz w:val="22"/>
          <w:szCs w:val="22"/>
        </w:rPr>
        <w:t>Agreement</w:t>
      </w:r>
      <w:r w:rsidR="006A3453" w:rsidRPr="006651FE">
        <w:rPr>
          <w:rFonts w:ascii="Times New Roman" w:hAnsi="Times New Roman" w:cs="Times New Roman"/>
          <w:sz w:val="22"/>
          <w:szCs w:val="22"/>
        </w:rPr>
        <w:t xml:space="preserve">") as of </w:t>
      </w:r>
      <w:r w:rsidR="00D4020B">
        <w:rPr>
          <w:rFonts w:ascii="Times New Roman" w:hAnsi="Times New Roman" w:cs="Times New Roman"/>
          <w:sz w:val="22"/>
          <w:szCs w:val="22"/>
        </w:rPr>
        <w:t>______ /*DATE AND TIME*/ (the “</w:t>
      </w:r>
      <w:r w:rsidR="006A3453" w:rsidRPr="00D4020B">
        <w:rPr>
          <w:rFonts w:ascii="Times New Roman" w:hAnsi="Times New Roman" w:cs="Times New Roman"/>
          <w:b/>
          <w:i/>
          <w:sz w:val="22"/>
          <w:szCs w:val="22"/>
        </w:rPr>
        <w:t>Effective</w:t>
      </w:r>
      <w:r w:rsidRPr="00D4020B">
        <w:rPr>
          <w:rFonts w:ascii="Times New Roman" w:hAnsi="Times New Roman" w:cs="Times New Roman"/>
          <w:b/>
          <w:i/>
          <w:sz w:val="22"/>
          <w:szCs w:val="22"/>
        </w:rPr>
        <w:t xml:space="preserve"> Time</w:t>
      </w:r>
      <w:r w:rsidR="00D4020B">
        <w:rPr>
          <w:rFonts w:ascii="Times New Roman" w:hAnsi="Times New Roman" w:cs="Times New Roman"/>
          <w:sz w:val="22"/>
          <w:szCs w:val="22"/>
        </w:rPr>
        <w:t>”)</w:t>
      </w:r>
      <w:r w:rsidRPr="006651FE">
        <w:rPr>
          <w:rFonts w:ascii="Times New Roman" w:hAnsi="Times New Roman" w:cs="Times New Roman"/>
          <w:sz w:val="22"/>
          <w:szCs w:val="22"/>
        </w:rPr>
        <w:t xml:space="preserve"> </w:t>
      </w:r>
    </w:p>
    <w:p w14:paraId="3F86617C" w14:textId="77777777" w:rsidR="00AA24C7" w:rsidRPr="006651FE" w:rsidRDefault="00AA24C7" w:rsidP="008C5CF9">
      <w:pPr>
        <w:pStyle w:val="PlainText"/>
        <w:jc w:val="both"/>
        <w:rPr>
          <w:rFonts w:ascii="Times New Roman" w:hAnsi="Times New Roman" w:cs="Times New Roman"/>
          <w:sz w:val="22"/>
          <w:szCs w:val="22"/>
        </w:rPr>
      </w:pPr>
    </w:p>
    <w:p w14:paraId="35436146" w14:textId="5B04201E" w:rsidR="000459B6" w:rsidRPr="006651FE" w:rsidRDefault="000459B6" w:rsidP="008C5CF9">
      <w:pPr>
        <w:pStyle w:val="PlainText"/>
        <w:jc w:val="both"/>
        <w:rPr>
          <w:rFonts w:ascii="Times New Roman" w:hAnsi="Times New Roman" w:cs="Times New Roman"/>
          <w:b/>
          <w:sz w:val="22"/>
          <w:szCs w:val="22"/>
        </w:rPr>
      </w:pPr>
      <w:r w:rsidRPr="006651FE">
        <w:rPr>
          <w:rFonts w:ascii="Times New Roman" w:hAnsi="Times New Roman" w:cs="Times New Roman"/>
          <w:b/>
          <w:sz w:val="22"/>
          <w:szCs w:val="22"/>
        </w:rPr>
        <w:t xml:space="preserve">1. </w:t>
      </w:r>
      <w:r w:rsidR="00A10CCC" w:rsidRPr="006651FE">
        <w:rPr>
          <w:rFonts w:ascii="Times New Roman" w:hAnsi="Times New Roman" w:cs="Times New Roman"/>
          <w:b/>
          <w:sz w:val="22"/>
          <w:szCs w:val="22"/>
        </w:rPr>
        <w:t>Subject Property</w:t>
      </w:r>
    </w:p>
    <w:p w14:paraId="4398DC5E" w14:textId="5A4AC848" w:rsidR="000459B6" w:rsidRPr="006651FE" w:rsidRDefault="000459B6" w:rsidP="008C5CF9">
      <w:pPr>
        <w:pStyle w:val="PlainText"/>
        <w:jc w:val="both"/>
        <w:rPr>
          <w:rFonts w:ascii="Times New Roman" w:hAnsi="Times New Roman" w:cs="Times New Roman"/>
          <w:sz w:val="22"/>
          <w:szCs w:val="22"/>
        </w:rPr>
      </w:pPr>
    </w:p>
    <w:p w14:paraId="5DBB9FF9" w14:textId="77777777" w:rsidR="00877B24" w:rsidRPr="006651FE" w:rsidRDefault="00937F55"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(a</w:t>
      </w:r>
      <w:r w:rsidR="00A10CCC" w:rsidRPr="006651FE">
        <w:rPr>
          <w:rFonts w:ascii="Times New Roman" w:hAnsi="Times New Roman" w:cs="Times New Roman"/>
          <w:sz w:val="22"/>
          <w:szCs w:val="22"/>
        </w:rPr>
        <w:t xml:space="preserve">) </w:t>
      </w:r>
      <w:r w:rsidR="00A10CCC" w:rsidRPr="006651FE">
        <w:rPr>
          <w:rFonts w:ascii="Times New Roman" w:hAnsi="Times New Roman" w:cs="Times New Roman"/>
          <w:sz w:val="22"/>
          <w:szCs w:val="22"/>
          <w:u w:val="single"/>
        </w:rPr>
        <w:t>Deposit of Subject Property</w:t>
      </w:r>
      <w:r w:rsidR="00A10CCC" w:rsidRPr="006651FE">
        <w:rPr>
          <w:rFonts w:ascii="Times New Roman" w:hAnsi="Times New Roman" w:cs="Times New Roman"/>
          <w:sz w:val="22"/>
          <w:szCs w:val="22"/>
        </w:rPr>
        <w:t xml:space="preserve">. </w:t>
      </w:r>
    </w:p>
    <w:p w14:paraId="2CD2E7B0" w14:textId="77777777" w:rsidR="00877B24" w:rsidRPr="006651FE" w:rsidRDefault="00877B24" w:rsidP="008C5CF9">
      <w:pPr>
        <w:pStyle w:val="PlainText"/>
        <w:jc w:val="both"/>
        <w:rPr>
          <w:rFonts w:ascii="Times New Roman" w:hAnsi="Times New Roman" w:cs="Times New Roman"/>
          <w:sz w:val="22"/>
          <w:szCs w:val="22"/>
        </w:rPr>
      </w:pPr>
    </w:p>
    <w:p w14:paraId="07314F6F" w14:textId="5C299816" w:rsidR="00877B24" w:rsidRPr="006651FE" w:rsidRDefault="0085545A" w:rsidP="008C5CF9">
      <w:pPr>
        <w:pStyle w:val="PlainText"/>
        <w:ind w:left="360"/>
        <w:jc w:val="both"/>
        <w:rPr>
          <w:rFonts w:ascii="Times New Roman" w:hAnsi="Times New Roman" w:cs="Times New Roman"/>
          <w:sz w:val="22"/>
          <w:szCs w:val="22"/>
        </w:rPr>
      </w:pPr>
      <w:r w:rsidRPr="006651FE">
        <w:rPr>
          <w:rFonts w:ascii="Times New Roman" w:hAnsi="Times New Roman" w:cs="Times New Roman"/>
          <w:sz w:val="22"/>
          <w:szCs w:val="22"/>
        </w:rPr>
        <w:t xml:space="preserve">(i) </w:t>
      </w:r>
      <w:r w:rsidR="00655AEF" w:rsidRPr="006651FE">
        <w:rPr>
          <w:rFonts w:ascii="Times New Roman" w:hAnsi="Times New Roman" w:cs="Times New Roman"/>
          <w:sz w:val="22"/>
          <w:szCs w:val="22"/>
        </w:rPr>
        <w:t>N</w:t>
      </w:r>
      <w:r w:rsidR="001E683C" w:rsidRPr="006651FE">
        <w:rPr>
          <w:rFonts w:ascii="Times New Roman" w:hAnsi="Times New Roman" w:cs="Times New Roman"/>
          <w:sz w:val="22"/>
          <w:szCs w:val="22"/>
        </w:rPr>
        <w:t>o later than 48 hours after the Effective Time</w:t>
      </w:r>
      <w:r w:rsidR="00772AEA" w:rsidRPr="006651FE">
        <w:rPr>
          <w:rFonts w:ascii="Times New Roman" w:hAnsi="Times New Roman" w:cs="Times New Roman"/>
          <w:sz w:val="22"/>
          <w:szCs w:val="22"/>
        </w:rPr>
        <w:t xml:space="preserve"> (the “</w:t>
      </w:r>
      <w:r w:rsidR="00772AEA" w:rsidRPr="006651FE">
        <w:rPr>
          <w:rFonts w:ascii="Times New Roman" w:hAnsi="Times New Roman" w:cs="Times New Roman"/>
          <w:b/>
          <w:i/>
          <w:sz w:val="22"/>
          <w:szCs w:val="22"/>
        </w:rPr>
        <w:t>Deposit Deadline</w:t>
      </w:r>
      <w:r w:rsidR="00772AEA" w:rsidRPr="006651FE">
        <w:rPr>
          <w:rFonts w:ascii="Times New Roman" w:hAnsi="Times New Roman" w:cs="Times New Roman"/>
          <w:sz w:val="22"/>
          <w:szCs w:val="22"/>
        </w:rPr>
        <w:t>”)</w:t>
      </w:r>
      <w:r w:rsidR="005E2831" w:rsidRPr="006651FE">
        <w:rPr>
          <w:rFonts w:ascii="Times New Roman" w:hAnsi="Times New Roman" w:cs="Times New Roman"/>
          <w:sz w:val="22"/>
          <w:szCs w:val="22"/>
        </w:rPr>
        <w:t xml:space="preserve"> (A)</w:t>
      </w:r>
      <w:r w:rsidR="001E683C" w:rsidRPr="006651FE">
        <w:rPr>
          <w:rFonts w:ascii="Times New Roman" w:hAnsi="Times New Roman" w:cs="Times New Roman"/>
          <w:sz w:val="22"/>
          <w:szCs w:val="22"/>
        </w:rPr>
        <w:t xml:space="preserve"> Party A </w:t>
      </w:r>
      <w:r w:rsidR="000D0A10" w:rsidRPr="006651FE">
        <w:rPr>
          <w:rFonts w:ascii="Times New Roman" w:hAnsi="Times New Roman" w:cs="Times New Roman"/>
          <w:sz w:val="22"/>
          <w:szCs w:val="22"/>
        </w:rPr>
        <w:t>shall cause ______</w:t>
      </w:r>
      <w:r w:rsidR="00E33761" w:rsidRPr="006651FE">
        <w:rPr>
          <w:rFonts w:ascii="Times New Roman" w:hAnsi="Times New Roman" w:cs="Times New Roman"/>
          <w:sz w:val="22"/>
          <w:szCs w:val="22"/>
        </w:rPr>
        <w:t>/*#*/</w:t>
      </w:r>
      <w:r w:rsidR="000D0A10" w:rsidRPr="006651FE">
        <w:rPr>
          <w:rFonts w:ascii="Times New Roman" w:hAnsi="Times New Roman" w:cs="Times New Roman"/>
          <w:sz w:val="22"/>
          <w:szCs w:val="22"/>
        </w:rPr>
        <w:t xml:space="preserve"> of the Designated Tokens to be</w:t>
      </w:r>
      <w:r w:rsidR="00E6685F" w:rsidRPr="006651FE">
        <w:rPr>
          <w:rFonts w:ascii="Times New Roman" w:hAnsi="Times New Roman" w:cs="Times New Roman"/>
          <w:sz w:val="22"/>
          <w:szCs w:val="22"/>
        </w:rPr>
        <w:t xml:space="preserve"> Transferred</w:t>
      </w:r>
      <w:r w:rsidR="007607A7" w:rsidRPr="006651FE">
        <w:rPr>
          <w:rFonts w:ascii="Times New Roman" w:hAnsi="Times New Roman" w:cs="Times New Roman"/>
          <w:sz w:val="22"/>
          <w:szCs w:val="22"/>
        </w:rPr>
        <w:t xml:space="preserve"> from the Account Address set forth for such </w:t>
      </w:r>
      <w:r w:rsidR="00EB373D" w:rsidRPr="006651FE">
        <w:rPr>
          <w:rFonts w:ascii="Times New Roman" w:hAnsi="Times New Roman" w:cs="Times New Roman"/>
          <w:sz w:val="22"/>
          <w:szCs w:val="22"/>
        </w:rPr>
        <w:t>P</w:t>
      </w:r>
      <w:r w:rsidR="007607A7" w:rsidRPr="006651FE">
        <w:rPr>
          <w:rFonts w:ascii="Times New Roman" w:hAnsi="Times New Roman" w:cs="Times New Roman"/>
          <w:sz w:val="22"/>
          <w:szCs w:val="22"/>
        </w:rPr>
        <w:t xml:space="preserve">arty in the </w:t>
      </w:r>
      <w:r w:rsidR="00EB373D" w:rsidRPr="006651FE">
        <w:rPr>
          <w:rFonts w:ascii="Times New Roman" w:hAnsi="Times New Roman" w:cs="Times New Roman"/>
          <w:sz w:val="22"/>
          <w:szCs w:val="22"/>
        </w:rPr>
        <w:t>Preamble</w:t>
      </w:r>
      <w:r w:rsidR="000D0A10" w:rsidRPr="006651FE">
        <w:rPr>
          <w:rFonts w:ascii="Times New Roman" w:hAnsi="Times New Roman" w:cs="Times New Roman"/>
          <w:sz w:val="22"/>
          <w:szCs w:val="22"/>
        </w:rPr>
        <w:t xml:space="preserve"> </w:t>
      </w:r>
      <w:r w:rsidR="00E6685F" w:rsidRPr="006651FE">
        <w:rPr>
          <w:rFonts w:ascii="Times New Roman" w:hAnsi="Times New Roman" w:cs="Times New Roman"/>
          <w:sz w:val="22"/>
          <w:szCs w:val="22"/>
        </w:rPr>
        <w:t>to</w:t>
      </w:r>
      <w:r w:rsidR="000D0A10" w:rsidRPr="006651FE">
        <w:rPr>
          <w:rFonts w:ascii="Times New Roman" w:hAnsi="Times New Roman" w:cs="Times New Roman"/>
          <w:sz w:val="22"/>
          <w:szCs w:val="22"/>
        </w:rPr>
        <w:t xml:space="preserve"> the Designated Smart Contract and </w:t>
      </w:r>
      <w:r w:rsidR="005E2831" w:rsidRPr="006651FE">
        <w:rPr>
          <w:rFonts w:ascii="Times New Roman" w:hAnsi="Times New Roman" w:cs="Times New Roman"/>
          <w:sz w:val="22"/>
          <w:szCs w:val="22"/>
        </w:rPr>
        <w:t xml:space="preserve">(B) </w:t>
      </w:r>
      <w:r w:rsidR="000D0A10" w:rsidRPr="006651FE">
        <w:rPr>
          <w:rFonts w:ascii="Times New Roman" w:hAnsi="Times New Roman" w:cs="Times New Roman"/>
          <w:sz w:val="22"/>
          <w:szCs w:val="22"/>
        </w:rPr>
        <w:t xml:space="preserve">Party </w:t>
      </w:r>
      <w:r w:rsidR="000D2AAC">
        <w:rPr>
          <w:rFonts w:ascii="Times New Roman" w:hAnsi="Times New Roman" w:cs="Times New Roman"/>
          <w:sz w:val="22"/>
          <w:szCs w:val="22"/>
        </w:rPr>
        <w:t>Z</w:t>
      </w:r>
      <w:r w:rsidR="000D0A10" w:rsidRPr="006651FE">
        <w:rPr>
          <w:rFonts w:ascii="Times New Roman" w:hAnsi="Times New Roman" w:cs="Times New Roman"/>
          <w:sz w:val="22"/>
          <w:szCs w:val="22"/>
        </w:rPr>
        <w:t xml:space="preserve"> shall cause </w:t>
      </w:r>
      <w:r w:rsidR="00E33761" w:rsidRPr="006651FE">
        <w:rPr>
          <w:rFonts w:ascii="Times New Roman" w:hAnsi="Times New Roman" w:cs="Times New Roman"/>
          <w:sz w:val="22"/>
          <w:szCs w:val="22"/>
        </w:rPr>
        <w:t xml:space="preserve">____/*#*/ </w:t>
      </w:r>
      <w:r w:rsidR="000D0A10" w:rsidRPr="006651FE">
        <w:rPr>
          <w:rFonts w:ascii="Times New Roman" w:hAnsi="Times New Roman" w:cs="Times New Roman"/>
          <w:sz w:val="22"/>
          <w:szCs w:val="22"/>
        </w:rPr>
        <w:t xml:space="preserve">of the Designated Tokens to be </w:t>
      </w:r>
      <w:r w:rsidR="00E6685F" w:rsidRPr="006651FE">
        <w:rPr>
          <w:rFonts w:ascii="Times New Roman" w:hAnsi="Times New Roman" w:cs="Times New Roman"/>
          <w:sz w:val="22"/>
          <w:szCs w:val="22"/>
        </w:rPr>
        <w:t>Transferred</w:t>
      </w:r>
      <w:r w:rsidR="00EB373D" w:rsidRPr="006651FE">
        <w:rPr>
          <w:rFonts w:ascii="Times New Roman" w:hAnsi="Times New Roman" w:cs="Times New Roman"/>
          <w:sz w:val="22"/>
          <w:szCs w:val="22"/>
        </w:rPr>
        <w:t xml:space="preserve"> from the Account Address set forth for such Party in the Preamble to</w:t>
      </w:r>
      <w:r w:rsidR="000D0A10" w:rsidRPr="006651FE">
        <w:rPr>
          <w:rFonts w:ascii="Times New Roman" w:hAnsi="Times New Roman" w:cs="Times New Roman"/>
          <w:sz w:val="22"/>
          <w:szCs w:val="22"/>
        </w:rPr>
        <w:t xml:space="preserve"> the Designated Smart Contract. </w:t>
      </w:r>
    </w:p>
    <w:p w14:paraId="127C6687" w14:textId="77777777" w:rsidR="00877B24" w:rsidRPr="006651FE" w:rsidRDefault="00877B24" w:rsidP="008C5CF9">
      <w:pPr>
        <w:pStyle w:val="PlainText"/>
        <w:ind w:left="360"/>
        <w:jc w:val="both"/>
        <w:rPr>
          <w:rFonts w:ascii="Times New Roman" w:hAnsi="Times New Roman" w:cs="Times New Roman"/>
          <w:sz w:val="22"/>
          <w:szCs w:val="22"/>
        </w:rPr>
      </w:pPr>
    </w:p>
    <w:p w14:paraId="7E7749E0" w14:textId="3BED1CF3" w:rsidR="00A10CCC" w:rsidRPr="006651FE" w:rsidRDefault="0085545A" w:rsidP="008C5CF9">
      <w:pPr>
        <w:pStyle w:val="PlainText"/>
        <w:ind w:left="360"/>
        <w:jc w:val="both"/>
        <w:rPr>
          <w:rFonts w:ascii="Times New Roman" w:hAnsi="Times New Roman" w:cs="Times New Roman"/>
          <w:sz w:val="22"/>
          <w:szCs w:val="22"/>
        </w:rPr>
      </w:pPr>
      <w:r w:rsidRPr="006651FE">
        <w:rPr>
          <w:rFonts w:ascii="Times New Roman" w:hAnsi="Times New Roman" w:cs="Times New Roman"/>
          <w:sz w:val="22"/>
          <w:szCs w:val="22"/>
        </w:rPr>
        <w:t xml:space="preserve">(ii) </w:t>
      </w:r>
      <w:r w:rsidR="00A10CCC" w:rsidRPr="006651FE">
        <w:rPr>
          <w:rFonts w:ascii="Times New Roman" w:hAnsi="Times New Roman" w:cs="Times New Roman"/>
          <w:sz w:val="22"/>
          <w:szCs w:val="22"/>
        </w:rPr>
        <w:t>The Designated Tokens required to be deposited into the Designated Smart Contract, together with any Token proceeds thereof, Token earnings thereon or other Token amounts that are received or transmitted by the Designated Smart Contract during the term of this Agreement, are referred to herein as the “</w:t>
      </w:r>
      <w:r w:rsidR="00A10CCC" w:rsidRPr="006651FE">
        <w:rPr>
          <w:rFonts w:ascii="Times New Roman" w:hAnsi="Times New Roman" w:cs="Times New Roman"/>
          <w:b/>
          <w:i/>
          <w:sz w:val="22"/>
          <w:szCs w:val="22"/>
        </w:rPr>
        <w:t>Subject Property</w:t>
      </w:r>
      <w:r w:rsidR="00A10CCC" w:rsidRPr="006651FE">
        <w:rPr>
          <w:rFonts w:ascii="Times New Roman" w:hAnsi="Times New Roman" w:cs="Times New Roman"/>
          <w:sz w:val="22"/>
          <w:szCs w:val="22"/>
        </w:rPr>
        <w:t>”.</w:t>
      </w:r>
      <w:r w:rsidR="008F4EA9" w:rsidRPr="006651FE">
        <w:rPr>
          <w:rFonts w:ascii="Times New Roman" w:hAnsi="Times New Roman" w:cs="Times New Roman"/>
          <w:sz w:val="22"/>
          <w:szCs w:val="22"/>
        </w:rPr>
        <w:t xml:space="preserve"> Any Subject Property that has been Transferred to a Party by the Designated Smart Contract is referred to herein as</w:t>
      </w:r>
      <w:r w:rsidR="00152D28" w:rsidRPr="006651FE">
        <w:rPr>
          <w:rFonts w:ascii="Times New Roman" w:hAnsi="Times New Roman" w:cs="Times New Roman"/>
          <w:sz w:val="22"/>
          <w:szCs w:val="22"/>
        </w:rPr>
        <w:t xml:space="preserve"> such Party’s</w:t>
      </w:r>
      <w:r w:rsidR="008F4EA9" w:rsidRPr="006651FE">
        <w:rPr>
          <w:rFonts w:ascii="Times New Roman" w:hAnsi="Times New Roman" w:cs="Times New Roman"/>
          <w:sz w:val="22"/>
          <w:szCs w:val="22"/>
        </w:rPr>
        <w:t xml:space="preserve"> </w:t>
      </w:r>
      <w:r w:rsidR="00626D15" w:rsidRPr="006651FE">
        <w:rPr>
          <w:rFonts w:ascii="Times New Roman" w:hAnsi="Times New Roman" w:cs="Times New Roman"/>
          <w:sz w:val="22"/>
          <w:szCs w:val="22"/>
        </w:rPr>
        <w:t>“</w:t>
      </w:r>
      <w:r w:rsidR="00626D15" w:rsidRPr="006651FE">
        <w:rPr>
          <w:rFonts w:ascii="Times New Roman" w:hAnsi="Times New Roman" w:cs="Times New Roman"/>
          <w:b/>
          <w:i/>
          <w:sz w:val="22"/>
          <w:szCs w:val="22"/>
        </w:rPr>
        <w:t>Distributed Subject Property</w:t>
      </w:r>
      <w:r w:rsidR="00626D15" w:rsidRPr="006651FE">
        <w:rPr>
          <w:rFonts w:ascii="Times New Roman" w:hAnsi="Times New Roman" w:cs="Times New Roman"/>
          <w:sz w:val="22"/>
          <w:szCs w:val="22"/>
        </w:rPr>
        <w:t xml:space="preserve">.” </w:t>
      </w:r>
    </w:p>
    <w:p w14:paraId="269E929F" w14:textId="77777777" w:rsidR="004C4761" w:rsidRPr="006651FE" w:rsidRDefault="004C4761" w:rsidP="008C5CF9">
      <w:pPr>
        <w:pStyle w:val="PlainText"/>
        <w:jc w:val="both"/>
        <w:rPr>
          <w:rFonts w:ascii="Times New Roman" w:hAnsi="Times New Roman" w:cs="Times New Roman"/>
          <w:sz w:val="22"/>
          <w:szCs w:val="22"/>
        </w:rPr>
      </w:pPr>
    </w:p>
    <w:p w14:paraId="1E5FB8DA" w14:textId="618184B7" w:rsidR="003168B9" w:rsidRPr="006651FE" w:rsidRDefault="00937F55"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 xml:space="preserve">(b) </w:t>
      </w:r>
      <w:r w:rsidR="0085545A" w:rsidRPr="006651FE">
        <w:rPr>
          <w:rFonts w:ascii="Times New Roman" w:hAnsi="Times New Roman" w:cs="Times New Roman"/>
          <w:sz w:val="22"/>
          <w:szCs w:val="22"/>
          <w:u w:val="single"/>
        </w:rPr>
        <w:t>Conditionality of Agreement on Deposit; Return of Partial Deposit</w:t>
      </w:r>
      <w:r w:rsidR="0085545A" w:rsidRPr="006651FE">
        <w:rPr>
          <w:rFonts w:ascii="Times New Roman" w:hAnsi="Times New Roman" w:cs="Times New Roman"/>
          <w:sz w:val="22"/>
          <w:szCs w:val="22"/>
        </w:rPr>
        <w:t xml:space="preserve">. The deposit of the Designated Tokens by both of the Parties </w:t>
      </w:r>
      <w:r w:rsidR="00772AEA" w:rsidRPr="006651FE">
        <w:rPr>
          <w:rFonts w:ascii="Times New Roman" w:hAnsi="Times New Roman" w:cs="Times New Roman"/>
          <w:sz w:val="22"/>
          <w:szCs w:val="22"/>
        </w:rPr>
        <w:t xml:space="preserve">by the Deposit Deadline </w:t>
      </w:r>
      <w:r w:rsidR="0085545A" w:rsidRPr="006651FE">
        <w:rPr>
          <w:rFonts w:ascii="Times New Roman" w:hAnsi="Times New Roman" w:cs="Times New Roman"/>
          <w:sz w:val="22"/>
          <w:szCs w:val="22"/>
        </w:rPr>
        <w:t xml:space="preserve">in accordance with </w:t>
      </w:r>
      <w:r w:rsidR="0085545A" w:rsidRPr="006651FE">
        <w:rPr>
          <w:rFonts w:ascii="Times New Roman" w:hAnsi="Times New Roman" w:cs="Times New Roman"/>
          <w:sz w:val="22"/>
          <w:szCs w:val="22"/>
          <w:u w:val="single"/>
        </w:rPr>
        <w:t>Section 1(a)(i)</w:t>
      </w:r>
      <w:r w:rsidR="0085545A" w:rsidRPr="006651FE">
        <w:rPr>
          <w:rFonts w:ascii="Times New Roman" w:hAnsi="Times New Roman" w:cs="Times New Roman"/>
          <w:sz w:val="22"/>
          <w:szCs w:val="22"/>
        </w:rPr>
        <w:t xml:space="preserve"> is a condition precedent to the Parties’ other rights and obligations under this Agreement. </w:t>
      </w:r>
      <w:r w:rsidR="00EE157A" w:rsidRPr="006651FE">
        <w:rPr>
          <w:rFonts w:ascii="Times New Roman" w:hAnsi="Times New Roman" w:cs="Times New Roman"/>
          <w:sz w:val="22"/>
          <w:szCs w:val="22"/>
        </w:rPr>
        <w:t xml:space="preserve">If either or both of the Parties fail(s) to comply with </w:t>
      </w:r>
      <w:r w:rsidR="0085545A" w:rsidRPr="006651FE">
        <w:rPr>
          <w:rFonts w:ascii="Times New Roman" w:hAnsi="Times New Roman" w:cs="Times New Roman"/>
          <w:sz w:val="22"/>
          <w:szCs w:val="22"/>
          <w:u w:val="single"/>
        </w:rPr>
        <w:t>Section 1(a)(i)</w:t>
      </w:r>
      <w:r w:rsidR="00EE157A" w:rsidRPr="006651FE">
        <w:rPr>
          <w:rFonts w:ascii="Times New Roman" w:hAnsi="Times New Roman" w:cs="Times New Roman"/>
          <w:sz w:val="22"/>
          <w:szCs w:val="22"/>
        </w:rPr>
        <w:t>, this Agreement</w:t>
      </w:r>
      <w:r w:rsidR="00F62F61" w:rsidRPr="006651FE">
        <w:rPr>
          <w:rFonts w:ascii="Times New Roman" w:hAnsi="Times New Roman" w:cs="Times New Roman"/>
          <w:sz w:val="22"/>
          <w:szCs w:val="22"/>
        </w:rPr>
        <w:t xml:space="preserve">, other than </w:t>
      </w:r>
      <w:r w:rsidR="00F62F61" w:rsidRPr="006651FE">
        <w:rPr>
          <w:rFonts w:ascii="Times New Roman" w:hAnsi="Times New Roman" w:cs="Times New Roman"/>
          <w:sz w:val="22"/>
          <w:szCs w:val="22"/>
          <w:u w:val="single"/>
        </w:rPr>
        <w:t>Sections 4</w:t>
      </w:r>
      <w:r w:rsidR="00F62F61" w:rsidRPr="006651FE">
        <w:rPr>
          <w:rFonts w:ascii="Times New Roman" w:hAnsi="Times New Roman" w:cs="Times New Roman"/>
          <w:sz w:val="22"/>
          <w:szCs w:val="22"/>
        </w:rPr>
        <w:t xml:space="preserve">, </w:t>
      </w:r>
      <w:r w:rsidR="00F62F61" w:rsidRPr="006651FE">
        <w:rPr>
          <w:rFonts w:ascii="Times New Roman" w:hAnsi="Times New Roman" w:cs="Times New Roman"/>
          <w:sz w:val="22"/>
          <w:szCs w:val="22"/>
          <w:u w:val="single"/>
        </w:rPr>
        <w:t>5</w:t>
      </w:r>
      <w:r w:rsidR="00F62F61" w:rsidRPr="006651FE">
        <w:rPr>
          <w:rFonts w:ascii="Times New Roman" w:hAnsi="Times New Roman" w:cs="Times New Roman"/>
          <w:sz w:val="22"/>
          <w:szCs w:val="22"/>
        </w:rPr>
        <w:t xml:space="preserve"> and </w:t>
      </w:r>
      <w:r w:rsidR="00F62F61" w:rsidRPr="006651FE">
        <w:rPr>
          <w:rFonts w:ascii="Times New Roman" w:hAnsi="Times New Roman" w:cs="Times New Roman"/>
          <w:sz w:val="22"/>
          <w:szCs w:val="22"/>
          <w:u w:val="single"/>
        </w:rPr>
        <w:t>6</w:t>
      </w:r>
      <w:r w:rsidR="00F62F61" w:rsidRPr="006651FE">
        <w:rPr>
          <w:rFonts w:ascii="Times New Roman" w:hAnsi="Times New Roman" w:cs="Times New Roman"/>
          <w:sz w:val="22"/>
          <w:szCs w:val="22"/>
        </w:rPr>
        <w:t xml:space="preserve">, </w:t>
      </w:r>
      <w:r w:rsidR="00EE157A" w:rsidRPr="006651FE">
        <w:rPr>
          <w:rFonts w:ascii="Times New Roman" w:hAnsi="Times New Roman" w:cs="Times New Roman"/>
          <w:sz w:val="22"/>
          <w:szCs w:val="22"/>
        </w:rPr>
        <w:t xml:space="preserve">shall automatically and without further action of the Parties be deemed cancelled, void terminated and of no further force or effect. </w:t>
      </w:r>
      <w:r w:rsidR="00651B42" w:rsidRPr="006651FE">
        <w:rPr>
          <w:rFonts w:ascii="Times New Roman" w:hAnsi="Times New Roman" w:cs="Times New Roman"/>
          <w:sz w:val="22"/>
          <w:szCs w:val="22"/>
        </w:rPr>
        <w:t xml:space="preserve">The Parties acknowledge and agree that the Designated Smart Contract has been </w:t>
      </w:r>
      <w:r w:rsidR="00DC7B99" w:rsidRPr="006651FE">
        <w:rPr>
          <w:rFonts w:ascii="Times New Roman" w:hAnsi="Times New Roman" w:cs="Times New Roman"/>
          <w:sz w:val="22"/>
          <w:szCs w:val="22"/>
        </w:rPr>
        <w:t xml:space="preserve">programmed with the intention that, if either Party fails to comply with </w:t>
      </w:r>
      <w:r w:rsidR="00466AFC" w:rsidRPr="006651FE">
        <w:rPr>
          <w:rFonts w:ascii="Times New Roman" w:hAnsi="Times New Roman" w:cs="Times New Roman"/>
          <w:sz w:val="22"/>
          <w:szCs w:val="22"/>
          <w:u w:val="single"/>
        </w:rPr>
        <w:t>Section 1(a)(i)</w:t>
      </w:r>
      <w:r w:rsidR="00466AFC" w:rsidRPr="006651FE">
        <w:rPr>
          <w:rFonts w:ascii="Times New Roman" w:hAnsi="Times New Roman" w:cs="Times New Roman"/>
          <w:sz w:val="22"/>
          <w:szCs w:val="22"/>
        </w:rPr>
        <w:t>,</w:t>
      </w:r>
      <w:r w:rsidR="00466AFC" w:rsidRPr="006651FE">
        <w:rPr>
          <w:rFonts w:ascii="Times New Roman" w:hAnsi="Times New Roman" w:cs="Times New Roman"/>
          <w:sz w:val="22"/>
          <w:szCs w:val="22"/>
        </w:rPr>
        <w:t xml:space="preserve"> </w:t>
      </w:r>
      <w:r w:rsidR="00DC7B99" w:rsidRPr="006651FE">
        <w:rPr>
          <w:rFonts w:ascii="Times New Roman" w:hAnsi="Times New Roman" w:cs="Times New Roman"/>
          <w:sz w:val="22"/>
          <w:szCs w:val="22"/>
        </w:rPr>
        <w:t>the Designated Smart Contract will promptly</w:t>
      </w:r>
      <w:r w:rsidR="00DE0DF8" w:rsidRPr="006651FE">
        <w:rPr>
          <w:rFonts w:ascii="Times New Roman" w:hAnsi="Times New Roman" w:cs="Times New Roman"/>
          <w:sz w:val="22"/>
          <w:szCs w:val="22"/>
        </w:rPr>
        <w:t xml:space="preserve"> </w:t>
      </w:r>
      <w:r w:rsidR="00772AEA" w:rsidRPr="006651FE">
        <w:rPr>
          <w:rFonts w:ascii="Times New Roman" w:hAnsi="Times New Roman" w:cs="Times New Roman"/>
          <w:sz w:val="22"/>
          <w:szCs w:val="22"/>
        </w:rPr>
        <w:t xml:space="preserve">Transfer all Designated Tokens that were deposited to the Designated Smart Contract by a Party prior to the Deposit Deadline </w:t>
      </w:r>
      <w:r w:rsidR="001A31A5" w:rsidRPr="006651FE">
        <w:rPr>
          <w:rFonts w:ascii="Times New Roman" w:hAnsi="Times New Roman" w:cs="Times New Roman"/>
          <w:sz w:val="22"/>
          <w:szCs w:val="22"/>
        </w:rPr>
        <w:t xml:space="preserve">back </w:t>
      </w:r>
      <w:r w:rsidR="006D770C" w:rsidRPr="006651FE">
        <w:rPr>
          <w:rFonts w:ascii="Times New Roman" w:hAnsi="Times New Roman" w:cs="Times New Roman"/>
          <w:sz w:val="22"/>
          <w:szCs w:val="22"/>
        </w:rPr>
        <w:t>to</w:t>
      </w:r>
      <w:r w:rsidR="00F06FC0" w:rsidRPr="006651FE">
        <w:rPr>
          <w:rFonts w:ascii="Times New Roman" w:hAnsi="Times New Roman" w:cs="Times New Roman"/>
          <w:sz w:val="22"/>
          <w:szCs w:val="22"/>
        </w:rPr>
        <w:t xml:space="preserve"> such Party’s</w:t>
      </w:r>
      <w:r w:rsidR="006D770C" w:rsidRPr="006651FE">
        <w:rPr>
          <w:rFonts w:ascii="Times New Roman" w:hAnsi="Times New Roman" w:cs="Times New Roman"/>
          <w:sz w:val="22"/>
          <w:szCs w:val="22"/>
        </w:rPr>
        <w:t xml:space="preserve"> Account Address.</w:t>
      </w:r>
      <w:r w:rsidR="003168B9" w:rsidRPr="006651FE">
        <w:rPr>
          <w:rFonts w:ascii="Times New Roman" w:hAnsi="Times New Roman" w:cs="Times New Roman"/>
          <w:sz w:val="22"/>
          <w:szCs w:val="22"/>
        </w:rPr>
        <w:t xml:space="preserve"> </w:t>
      </w:r>
    </w:p>
    <w:p w14:paraId="02C33417" w14:textId="77777777" w:rsidR="003168B9" w:rsidRPr="006651FE" w:rsidRDefault="003168B9" w:rsidP="008C5CF9">
      <w:pPr>
        <w:pStyle w:val="PlainText"/>
        <w:jc w:val="both"/>
        <w:rPr>
          <w:rFonts w:ascii="Times New Roman" w:hAnsi="Times New Roman" w:cs="Times New Roman"/>
          <w:sz w:val="22"/>
          <w:szCs w:val="22"/>
        </w:rPr>
      </w:pPr>
    </w:p>
    <w:p w14:paraId="35964330" w14:textId="4E36CB1A" w:rsidR="006A3453" w:rsidRPr="006651FE" w:rsidRDefault="00E871FA" w:rsidP="008C5CF9">
      <w:pPr>
        <w:pStyle w:val="PlainText"/>
        <w:jc w:val="both"/>
        <w:rPr>
          <w:rFonts w:ascii="Times New Roman" w:hAnsi="Times New Roman" w:cs="Times New Roman"/>
          <w:b/>
          <w:sz w:val="22"/>
          <w:szCs w:val="22"/>
        </w:rPr>
      </w:pPr>
      <w:r w:rsidRPr="006651FE">
        <w:rPr>
          <w:rFonts w:ascii="Times New Roman" w:hAnsi="Times New Roman" w:cs="Times New Roman"/>
          <w:b/>
          <w:sz w:val="22"/>
          <w:szCs w:val="22"/>
        </w:rPr>
        <w:t>2</w:t>
      </w:r>
      <w:r w:rsidR="006A3453" w:rsidRPr="006651FE">
        <w:rPr>
          <w:rFonts w:ascii="Times New Roman" w:hAnsi="Times New Roman" w:cs="Times New Roman"/>
          <w:b/>
          <w:sz w:val="22"/>
          <w:szCs w:val="22"/>
        </w:rPr>
        <w:t xml:space="preserve">. </w:t>
      </w:r>
      <w:r w:rsidR="004F3EA0" w:rsidRPr="006651FE">
        <w:rPr>
          <w:rFonts w:ascii="Times New Roman" w:hAnsi="Times New Roman" w:cs="Times New Roman"/>
          <w:b/>
          <w:sz w:val="22"/>
          <w:szCs w:val="22"/>
        </w:rPr>
        <w:t>Effects of Designated Smart Contract</w:t>
      </w:r>
    </w:p>
    <w:p w14:paraId="609C6739" w14:textId="77777777" w:rsidR="006A3453" w:rsidRPr="006651FE" w:rsidRDefault="006A3453" w:rsidP="008C5CF9">
      <w:pPr>
        <w:pStyle w:val="PlainText"/>
        <w:jc w:val="both"/>
        <w:rPr>
          <w:rFonts w:ascii="Times New Roman" w:hAnsi="Times New Roman" w:cs="Times New Roman"/>
          <w:sz w:val="22"/>
          <w:szCs w:val="22"/>
        </w:rPr>
      </w:pPr>
    </w:p>
    <w:p w14:paraId="40E3D164" w14:textId="77777777" w:rsidR="000D1B46" w:rsidRPr="006651FE" w:rsidRDefault="006A3453"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(a)</w:t>
      </w:r>
      <w:r w:rsidR="008F078F" w:rsidRPr="006651FE">
        <w:rPr>
          <w:rFonts w:ascii="Times New Roman" w:hAnsi="Times New Roman" w:cs="Times New Roman"/>
          <w:sz w:val="22"/>
          <w:szCs w:val="22"/>
        </w:rPr>
        <w:t xml:space="preserve"> </w:t>
      </w:r>
      <w:r w:rsidR="00F425A6" w:rsidRPr="006651FE">
        <w:rPr>
          <w:rFonts w:ascii="Times New Roman" w:hAnsi="Times New Roman" w:cs="Times New Roman"/>
          <w:sz w:val="22"/>
          <w:szCs w:val="22"/>
          <w:u w:val="single"/>
        </w:rPr>
        <w:t>General Binding Effect</w:t>
      </w:r>
      <w:r w:rsidR="00F11A82" w:rsidRPr="006651FE">
        <w:rPr>
          <w:rFonts w:ascii="Times New Roman" w:hAnsi="Times New Roman" w:cs="Times New Roman"/>
          <w:sz w:val="22"/>
          <w:szCs w:val="22"/>
        </w:rPr>
        <w:t xml:space="preserve">. </w:t>
      </w:r>
    </w:p>
    <w:p w14:paraId="4FBB1522" w14:textId="77777777" w:rsidR="000D1B46" w:rsidRPr="006651FE" w:rsidRDefault="000D1B46" w:rsidP="008C5CF9">
      <w:pPr>
        <w:pStyle w:val="PlainText"/>
        <w:jc w:val="both"/>
        <w:rPr>
          <w:rFonts w:ascii="Times New Roman" w:hAnsi="Times New Roman" w:cs="Times New Roman"/>
          <w:sz w:val="22"/>
          <w:szCs w:val="22"/>
        </w:rPr>
      </w:pPr>
    </w:p>
    <w:p w14:paraId="6B30D264" w14:textId="1E712DDE" w:rsidR="006A3453" w:rsidRPr="006651FE" w:rsidRDefault="000D1B46" w:rsidP="008C5CF9">
      <w:pPr>
        <w:pStyle w:val="PlainText"/>
        <w:ind w:left="360"/>
        <w:jc w:val="both"/>
        <w:rPr>
          <w:rFonts w:ascii="Times New Roman" w:hAnsi="Times New Roman" w:cs="Times New Roman"/>
          <w:sz w:val="22"/>
          <w:szCs w:val="22"/>
        </w:rPr>
      </w:pPr>
      <w:r w:rsidRPr="006651FE">
        <w:rPr>
          <w:rFonts w:ascii="Times New Roman" w:hAnsi="Times New Roman" w:cs="Times New Roman"/>
          <w:sz w:val="22"/>
          <w:szCs w:val="22"/>
        </w:rPr>
        <w:t xml:space="preserve">(i) </w:t>
      </w:r>
      <w:r w:rsidR="008876A2" w:rsidRPr="006651FE">
        <w:rPr>
          <w:rFonts w:ascii="Times New Roman" w:hAnsi="Times New Roman" w:cs="Times New Roman"/>
          <w:i/>
          <w:sz w:val="22"/>
          <w:szCs w:val="22"/>
        </w:rPr>
        <w:t xml:space="preserve">Smart Contract Results Binding. </w:t>
      </w:r>
      <w:r w:rsidR="006A3453" w:rsidRPr="006651FE">
        <w:rPr>
          <w:rFonts w:ascii="Times New Roman" w:hAnsi="Times New Roman" w:cs="Times New Roman"/>
          <w:sz w:val="22"/>
          <w:szCs w:val="22"/>
        </w:rPr>
        <w:t>Subject to</w:t>
      </w:r>
      <w:r w:rsidR="00877714" w:rsidRPr="006651FE">
        <w:rPr>
          <w:rFonts w:ascii="Times New Roman" w:hAnsi="Times New Roman" w:cs="Times New Roman"/>
          <w:sz w:val="22"/>
          <w:szCs w:val="22"/>
        </w:rPr>
        <w:t xml:space="preserve"> </w:t>
      </w:r>
      <w:r w:rsidR="002140A8" w:rsidRPr="006651FE">
        <w:rPr>
          <w:rFonts w:ascii="Times New Roman" w:hAnsi="Times New Roman" w:cs="Times New Roman"/>
          <w:sz w:val="22"/>
          <w:szCs w:val="22"/>
          <w:u w:val="single"/>
        </w:rPr>
        <w:t>Section 1</w:t>
      </w:r>
      <w:r w:rsidR="002140A8" w:rsidRPr="006651FE">
        <w:rPr>
          <w:rFonts w:ascii="Times New Roman" w:hAnsi="Times New Roman" w:cs="Times New Roman"/>
          <w:sz w:val="22"/>
          <w:szCs w:val="22"/>
        </w:rPr>
        <w:t xml:space="preserve"> and </w:t>
      </w:r>
      <w:r w:rsidR="00E871FA" w:rsidRPr="006651FE">
        <w:rPr>
          <w:rFonts w:ascii="Times New Roman" w:hAnsi="Times New Roman" w:cs="Times New Roman"/>
          <w:sz w:val="22"/>
          <w:szCs w:val="22"/>
          <w:u w:val="single"/>
        </w:rPr>
        <w:t>Section 2</w:t>
      </w:r>
      <w:r w:rsidR="0048353E" w:rsidRPr="006651FE">
        <w:rPr>
          <w:rFonts w:ascii="Times New Roman" w:hAnsi="Times New Roman" w:cs="Times New Roman"/>
          <w:sz w:val="22"/>
          <w:szCs w:val="22"/>
          <w:u w:val="single"/>
        </w:rPr>
        <w:t>(b)</w:t>
      </w:r>
      <w:r w:rsidR="006A3453" w:rsidRPr="006651FE">
        <w:rPr>
          <w:rFonts w:ascii="Times New Roman" w:hAnsi="Times New Roman" w:cs="Times New Roman"/>
          <w:sz w:val="22"/>
          <w:szCs w:val="22"/>
        </w:rPr>
        <w:t xml:space="preserve">: (i) the results of operation of the Smart Contract shall be determinative of the rights and obligations of, and shall be final, binding upon and non-appealable by, each of the Parties with respect to the Subject Property. </w:t>
      </w:r>
    </w:p>
    <w:p w14:paraId="027C1097" w14:textId="0CA3317F" w:rsidR="000D1B46" w:rsidRPr="006651FE" w:rsidRDefault="000D1B46" w:rsidP="008C5CF9">
      <w:pPr>
        <w:pStyle w:val="PlainText"/>
        <w:ind w:left="360"/>
        <w:jc w:val="both"/>
        <w:rPr>
          <w:rFonts w:ascii="Times New Roman" w:hAnsi="Times New Roman" w:cs="Times New Roman"/>
          <w:sz w:val="22"/>
          <w:szCs w:val="22"/>
        </w:rPr>
      </w:pPr>
    </w:p>
    <w:p w14:paraId="28DC8B13" w14:textId="602262DF" w:rsidR="000D1B46" w:rsidRPr="006651FE" w:rsidRDefault="000D1B46" w:rsidP="008C5CF9">
      <w:pPr>
        <w:pStyle w:val="PlainText"/>
        <w:ind w:left="360"/>
        <w:jc w:val="both"/>
        <w:rPr>
          <w:rFonts w:ascii="Times New Roman" w:hAnsi="Times New Roman" w:cs="Times New Roman"/>
          <w:sz w:val="22"/>
          <w:szCs w:val="22"/>
        </w:rPr>
      </w:pPr>
      <w:r w:rsidRPr="006651FE">
        <w:rPr>
          <w:rFonts w:ascii="Times New Roman" w:hAnsi="Times New Roman" w:cs="Times New Roman"/>
          <w:sz w:val="22"/>
          <w:szCs w:val="22"/>
        </w:rPr>
        <w:t xml:space="preserve">(ii) </w:t>
      </w:r>
      <w:r w:rsidR="008876A2" w:rsidRPr="006651FE">
        <w:rPr>
          <w:rFonts w:ascii="Times New Roman" w:hAnsi="Times New Roman" w:cs="Times New Roman"/>
          <w:i/>
          <w:sz w:val="22"/>
          <w:szCs w:val="22"/>
        </w:rPr>
        <w:t xml:space="preserve">Smart Contract Trumps </w:t>
      </w:r>
      <w:r w:rsidR="003857BB" w:rsidRPr="006651FE">
        <w:rPr>
          <w:rFonts w:ascii="Times New Roman" w:hAnsi="Times New Roman" w:cs="Times New Roman"/>
          <w:i/>
          <w:sz w:val="22"/>
          <w:szCs w:val="22"/>
        </w:rPr>
        <w:t xml:space="preserve">Other Contracts. </w:t>
      </w:r>
      <w:r w:rsidRPr="006651FE">
        <w:rPr>
          <w:rFonts w:ascii="Times New Roman" w:hAnsi="Times New Roman" w:cs="Times New Roman"/>
          <w:sz w:val="22"/>
          <w:szCs w:val="22"/>
        </w:rPr>
        <w:t xml:space="preserve">Except as set forth in </w:t>
      </w:r>
      <w:r w:rsidR="0048353E" w:rsidRPr="006651FE">
        <w:rPr>
          <w:rFonts w:ascii="Times New Roman" w:hAnsi="Times New Roman" w:cs="Times New Roman"/>
          <w:sz w:val="22"/>
          <w:szCs w:val="22"/>
          <w:u w:val="single"/>
        </w:rPr>
        <w:t>Section 2(b)</w:t>
      </w:r>
      <w:r w:rsidRPr="006651FE">
        <w:rPr>
          <w:rFonts w:ascii="Times New Roman" w:hAnsi="Times New Roman" w:cs="Times New Roman"/>
          <w:sz w:val="22"/>
          <w:szCs w:val="22"/>
        </w:rPr>
        <w:t xml:space="preserve">, if there is any conflict or inconsistency between: (A) (1) this Agreement or (2) any other Contract between or involving the Parties; and (B) any Contract created or implied by, or embodied in, the machine, assembly or other code, or the results of operation, of the Designated Smart Contract, then the Contract referred to in the preceding clause “(B)” shall prevail over the Contract referred to in the preceding clause “(A)”. </w:t>
      </w:r>
    </w:p>
    <w:p w14:paraId="2FD01199" w14:textId="77777777" w:rsidR="000D1B46" w:rsidRPr="006651FE" w:rsidRDefault="000D1B46" w:rsidP="008C5CF9">
      <w:pPr>
        <w:pStyle w:val="PlainText"/>
        <w:ind w:left="360"/>
        <w:jc w:val="both"/>
        <w:rPr>
          <w:rFonts w:ascii="Times New Roman" w:hAnsi="Times New Roman" w:cs="Times New Roman"/>
          <w:sz w:val="22"/>
          <w:szCs w:val="22"/>
        </w:rPr>
      </w:pPr>
    </w:p>
    <w:p w14:paraId="5C3FEF2D" w14:textId="67D13DA5" w:rsidR="000D1B46" w:rsidRPr="006651FE" w:rsidRDefault="000D1B46" w:rsidP="008C5CF9">
      <w:pPr>
        <w:pStyle w:val="PlainText"/>
        <w:ind w:left="360"/>
        <w:jc w:val="both"/>
        <w:rPr>
          <w:rFonts w:ascii="Times New Roman" w:hAnsi="Times New Roman" w:cs="Times New Roman"/>
          <w:sz w:val="22"/>
          <w:szCs w:val="22"/>
        </w:rPr>
      </w:pPr>
      <w:r w:rsidRPr="006651FE">
        <w:rPr>
          <w:rFonts w:ascii="Times New Roman" w:hAnsi="Times New Roman" w:cs="Times New Roman"/>
          <w:sz w:val="22"/>
          <w:szCs w:val="22"/>
        </w:rPr>
        <w:lastRenderedPageBreak/>
        <w:t xml:space="preserve">(iii) </w:t>
      </w:r>
      <w:r w:rsidR="003857BB" w:rsidRPr="006651FE">
        <w:rPr>
          <w:rFonts w:ascii="Times New Roman" w:hAnsi="Times New Roman" w:cs="Times New Roman"/>
          <w:i/>
          <w:sz w:val="22"/>
          <w:szCs w:val="22"/>
        </w:rPr>
        <w:t xml:space="preserve">Prohibition of Legal Proceedings </w:t>
      </w:r>
      <w:r w:rsidR="001F6BD0" w:rsidRPr="006651FE">
        <w:rPr>
          <w:rFonts w:ascii="Times New Roman" w:hAnsi="Times New Roman" w:cs="Times New Roman"/>
          <w:i/>
          <w:sz w:val="22"/>
          <w:szCs w:val="22"/>
        </w:rPr>
        <w:t>&amp; Transfers</w:t>
      </w:r>
      <w:r w:rsidR="003857BB" w:rsidRPr="006651FE">
        <w:rPr>
          <w:rFonts w:ascii="Times New Roman" w:hAnsi="Times New Roman" w:cs="Times New Roman"/>
          <w:i/>
          <w:sz w:val="22"/>
          <w:szCs w:val="22"/>
        </w:rPr>
        <w:t xml:space="preserve">. </w:t>
      </w:r>
      <w:r w:rsidRPr="006651FE">
        <w:rPr>
          <w:rFonts w:ascii="Times New Roman" w:hAnsi="Times New Roman" w:cs="Times New Roman"/>
          <w:sz w:val="22"/>
          <w:szCs w:val="22"/>
        </w:rPr>
        <w:t xml:space="preserve">Each Party shall not, without the prior written consent of the other Party, </w:t>
      </w:r>
      <w:r w:rsidR="00496D48" w:rsidRPr="006651FE">
        <w:rPr>
          <w:rFonts w:ascii="Times New Roman" w:hAnsi="Times New Roman" w:cs="Times New Roman"/>
          <w:sz w:val="22"/>
          <w:szCs w:val="22"/>
        </w:rPr>
        <w:t xml:space="preserve">directly or indirectly </w:t>
      </w:r>
      <w:r w:rsidRPr="006651FE">
        <w:rPr>
          <w:rFonts w:ascii="Times New Roman" w:hAnsi="Times New Roman" w:cs="Times New Roman"/>
          <w:sz w:val="22"/>
          <w:szCs w:val="22"/>
        </w:rPr>
        <w:t xml:space="preserve">take or attempt to take any of the following actions: </w:t>
      </w:r>
    </w:p>
    <w:p w14:paraId="4CFCAF19" w14:textId="77777777" w:rsidR="008876A2" w:rsidRPr="006651FE" w:rsidRDefault="008876A2" w:rsidP="008C5CF9">
      <w:pPr>
        <w:pStyle w:val="PlainText"/>
        <w:jc w:val="both"/>
        <w:rPr>
          <w:rFonts w:ascii="Times New Roman" w:hAnsi="Times New Roman" w:cs="Times New Roman"/>
          <w:sz w:val="22"/>
          <w:szCs w:val="22"/>
        </w:rPr>
      </w:pPr>
    </w:p>
    <w:p w14:paraId="1BC76DF6" w14:textId="6C85BBE4" w:rsidR="000D1B46" w:rsidRPr="006651FE" w:rsidRDefault="000D1B46" w:rsidP="008C5CF9">
      <w:pPr>
        <w:pStyle w:val="PlainText"/>
        <w:ind w:left="810"/>
        <w:jc w:val="both"/>
        <w:rPr>
          <w:rFonts w:ascii="Times New Roman" w:hAnsi="Times New Roman" w:cs="Times New Roman"/>
          <w:sz w:val="22"/>
          <w:szCs w:val="22"/>
        </w:rPr>
      </w:pPr>
      <w:r w:rsidRPr="006651FE">
        <w:rPr>
          <w:rFonts w:ascii="Times New Roman" w:hAnsi="Times New Roman" w:cs="Times New Roman"/>
          <w:sz w:val="22"/>
          <w:szCs w:val="22"/>
        </w:rPr>
        <w:t>(A) except</w:t>
      </w:r>
      <w:r w:rsidR="00C82FB9" w:rsidRPr="006651FE">
        <w:rPr>
          <w:rFonts w:ascii="Times New Roman" w:hAnsi="Times New Roman" w:cs="Times New Roman"/>
          <w:sz w:val="22"/>
          <w:szCs w:val="22"/>
        </w:rPr>
        <w:t xml:space="preserve"> as set forth in</w:t>
      </w:r>
      <w:r w:rsidR="00D165BF" w:rsidRPr="006651FE">
        <w:rPr>
          <w:rFonts w:ascii="Times New Roman" w:hAnsi="Times New Roman" w:cs="Times New Roman"/>
          <w:sz w:val="22"/>
          <w:szCs w:val="22"/>
        </w:rPr>
        <w:t xml:space="preserve"> </w:t>
      </w:r>
      <w:r w:rsidR="00D165BF" w:rsidRPr="006651FE">
        <w:rPr>
          <w:rFonts w:ascii="Times New Roman" w:hAnsi="Times New Roman" w:cs="Times New Roman"/>
          <w:sz w:val="22"/>
          <w:szCs w:val="22"/>
          <w:u w:val="single"/>
        </w:rPr>
        <w:t>Section 2(b)</w:t>
      </w:r>
      <w:r w:rsidR="00576E69" w:rsidRPr="006651FE">
        <w:rPr>
          <w:rFonts w:ascii="Times New Roman" w:hAnsi="Times New Roman" w:cs="Times New Roman"/>
          <w:sz w:val="22"/>
          <w:szCs w:val="22"/>
        </w:rPr>
        <w:t xml:space="preserve"> or </w:t>
      </w:r>
      <w:r w:rsidR="00576E69" w:rsidRPr="006651FE">
        <w:rPr>
          <w:rFonts w:ascii="Times New Roman" w:hAnsi="Times New Roman" w:cs="Times New Roman"/>
          <w:sz w:val="22"/>
          <w:szCs w:val="22"/>
          <w:u w:val="single"/>
        </w:rPr>
        <w:t xml:space="preserve">Section </w:t>
      </w:r>
      <w:r w:rsidR="006A0B43" w:rsidRPr="006651FE">
        <w:rPr>
          <w:rFonts w:ascii="Times New Roman" w:hAnsi="Times New Roman" w:cs="Times New Roman"/>
          <w:sz w:val="22"/>
          <w:szCs w:val="22"/>
          <w:u w:val="single"/>
        </w:rPr>
        <w:t>4</w:t>
      </w:r>
      <w:r w:rsidRPr="006651FE">
        <w:rPr>
          <w:rFonts w:ascii="Times New Roman" w:hAnsi="Times New Roman" w:cs="Times New Roman"/>
          <w:sz w:val="22"/>
          <w:szCs w:val="22"/>
        </w:rPr>
        <w:t>, commence or continue any Legal Proceeding</w:t>
      </w:r>
      <w:r w:rsidR="0065209D" w:rsidRPr="006651FE">
        <w:rPr>
          <w:rFonts w:ascii="Times New Roman" w:hAnsi="Times New Roman" w:cs="Times New Roman"/>
          <w:sz w:val="22"/>
          <w:szCs w:val="22"/>
        </w:rPr>
        <w:t xml:space="preserve">, assert any Claim </w:t>
      </w:r>
      <w:r w:rsidRPr="006651FE">
        <w:rPr>
          <w:rFonts w:ascii="Times New Roman" w:hAnsi="Times New Roman" w:cs="Times New Roman"/>
          <w:sz w:val="22"/>
          <w:szCs w:val="22"/>
        </w:rPr>
        <w:t>or enforce any judgment or</w:t>
      </w:r>
      <w:r w:rsidR="00B63B4B" w:rsidRPr="006651FE">
        <w:rPr>
          <w:rFonts w:ascii="Times New Roman" w:hAnsi="Times New Roman" w:cs="Times New Roman"/>
          <w:sz w:val="22"/>
          <w:szCs w:val="22"/>
        </w:rPr>
        <w:t xml:space="preserve"> other</w:t>
      </w:r>
      <w:r w:rsidRPr="006651FE">
        <w:rPr>
          <w:rFonts w:ascii="Times New Roman" w:hAnsi="Times New Roman" w:cs="Times New Roman"/>
          <w:sz w:val="22"/>
          <w:szCs w:val="22"/>
        </w:rPr>
        <w:t xml:space="preserve"> Order</w:t>
      </w:r>
      <w:r w:rsidR="0065209D" w:rsidRPr="006651FE">
        <w:rPr>
          <w:rFonts w:ascii="Times New Roman" w:hAnsi="Times New Roman" w:cs="Times New Roman"/>
          <w:sz w:val="22"/>
          <w:szCs w:val="22"/>
        </w:rPr>
        <w:t>, in each case, against or involving the other Party,</w:t>
      </w:r>
      <w:r w:rsidRPr="006651FE">
        <w:rPr>
          <w:rFonts w:ascii="Times New Roman" w:hAnsi="Times New Roman" w:cs="Times New Roman"/>
          <w:sz w:val="22"/>
          <w:szCs w:val="22"/>
        </w:rPr>
        <w:t xml:space="preserve"> relating to this Agreement, the Designated Smart Contract, the Subject Property</w:t>
      </w:r>
      <w:r w:rsidR="00626D15" w:rsidRPr="006651FE">
        <w:rPr>
          <w:rFonts w:ascii="Times New Roman" w:hAnsi="Times New Roman" w:cs="Times New Roman"/>
          <w:sz w:val="22"/>
          <w:szCs w:val="22"/>
        </w:rPr>
        <w:t xml:space="preserve"> </w:t>
      </w:r>
      <w:r w:rsidRPr="006651FE">
        <w:rPr>
          <w:rFonts w:ascii="Times New Roman" w:hAnsi="Times New Roman" w:cs="Times New Roman"/>
          <w:sz w:val="22"/>
          <w:szCs w:val="22"/>
        </w:rPr>
        <w:t xml:space="preserve">or any of the other subject matter of or matters contemplated by this Agreement, including, for the avoidance of doubt, any Legal Proceeding or Order </w:t>
      </w:r>
      <w:r w:rsidRPr="006651FE">
        <w:rPr>
          <w:rFonts w:ascii="Times New Roman" w:hAnsi="Times New Roman" w:cs="Times New Roman"/>
          <w:i/>
          <w:sz w:val="22"/>
          <w:szCs w:val="22"/>
        </w:rPr>
        <w:t xml:space="preserve">in rem </w:t>
      </w:r>
      <w:r w:rsidRPr="006651FE">
        <w:rPr>
          <w:rFonts w:ascii="Times New Roman" w:hAnsi="Times New Roman" w:cs="Times New Roman"/>
          <w:sz w:val="22"/>
          <w:szCs w:val="22"/>
        </w:rPr>
        <w:t>pertaining to the Subject Property</w:t>
      </w:r>
      <w:r w:rsidR="00B46310" w:rsidRPr="006651FE">
        <w:rPr>
          <w:rFonts w:ascii="Times New Roman" w:hAnsi="Times New Roman" w:cs="Times New Roman"/>
          <w:sz w:val="22"/>
          <w:szCs w:val="22"/>
        </w:rPr>
        <w:t xml:space="preserve"> or any Legal Proceeding or Claim challenging the enforceability of </w:t>
      </w:r>
      <w:r w:rsidR="00246CA3" w:rsidRPr="006651FE">
        <w:rPr>
          <w:rFonts w:ascii="Times New Roman" w:hAnsi="Times New Roman" w:cs="Times New Roman"/>
          <w:sz w:val="22"/>
          <w:szCs w:val="22"/>
        </w:rPr>
        <w:t xml:space="preserve">any provision of </w:t>
      </w:r>
      <w:r w:rsidR="00B46310" w:rsidRPr="006651FE">
        <w:rPr>
          <w:rFonts w:ascii="Times New Roman" w:hAnsi="Times New Roman" w:cs="Times New Roman"/>
          <w:sz w:val="22"/>
          <w:szCs w:val="22"/>
        </w:rPr>
        <w:t>this Agreement</w:t>
      </w:r>
      <w:r w:rsidRPr="006651FE">
        <w:rPr>
          <w:rFonts w:ascii="Times New Roman" w:hAnsi="Times New Roman" w:cs="Times New Roman"/>
          <w:sz w:val="22"/>
          <w:szCs w:val="22"/>
        </w:rPr>
        <w:t>;</w:t>
      </w:r>
    </w:p>
    <w:p w14:paraId="739B52E7" w14:textId="15284C46" w:rsidR="00B63643" w:rsidRPr="006651FE" w:rsidRDefault="00B63643" w:rsidP="008C5CF9">
      <w:pPr>
        <w:pStyle w:val="PlainText"/>
        <w:ind w:left="810"/>
        <w:jc w:val="both"/>
        <w:rPr>
          <w:rFonts w:ascii="Times New Roman" w:hAnsi="Times New Roman" w:cs="Times New Roman"/>
          <w:sz w:val="22"/>
          <w:szCs w:val="22"/>
        </w:rPr>
      </w:pPr>
    </w:p>
    <w:p w14:paraId="4602D17A" w14:textId="560553E6" w:rsidR="00B63643" w:rsidRPr="006651FE" w:rsidRDefault="00B63643" w:rsidP="008C5CF9">
      <w:pPr>
        <w:pStyle w:val="PlainText"/>
        <w:ind w:left="810"/>
        <w:jc w:val="both"/>
        <w:rPr>
          <w:rFonts w:ascii="Times New Roman" w:hAnsi="Times New Roman" w:cs="Times New Roman"/>
          <w:sz w:val="22"/>
          <w:szCs w:val="22"/>
        </w:rPr>
      </w:pPr>
      <w:r w:rsidRPr="006651FE">
        <w:rPr>
          <w:rFonts w:ascii="Times New Roman" w:hAnsi="Times New Roman" w:cs="Times New Roman"/>
          <w:sz w:val="22"/>
          <w:szCs w:val="22"/>
        </w:rPr>
        <w:t xml:space="preserve">(B) </w:t>
      </w:r>
      <w:r w:rsidR="00576E69" w:rsidRPr="006651FE">
        <w:rPr>
          <w:rFonts w:ascii="Times New Roman" w:hAnsi="Times New Roman" w:cs="Times New Roman"/>
          <w:sz w:val="22"/>
          <w:szCs w:val="22"/>
        </w:rPr>
        <w:t>c</w:t>
      </w:r>
      <w:r w:rsidR="00EA2F78" w:rsidRPr="006651FE">
        <w:rPr>
          <w:rFonts w:ascii="Times New Roman" w:hAnsi="Times New Roman" w:cs="Times New Roman"/>
          <w:sz w:val="22"/>
          <w:szCs w:val="22"/>
        </w:rPr>
        <w:t>onvey any of the Subject Property</w:t>
      </w:r>
      <w:r w:rsidR="00DF4F73" w:rsidRPr="006651FE">
        <w:rPr>
          <w:rFonts w:ascii="Times New Roman" w:hAnsi="Times New Roman" w:cs="Times New Roman"/>
          <w:sz w:val="22"/>
          <w:szCs w:val="22"/>
        </w:rPr>
        <w:t xml:space="preserve"> (other than such Party’s Distributed Subject Property)</w:t>
      </w:r>
      <w:r w:rsidR="00EA2F78" w:rsidRPr="006651FE">
        <w:rPr>
          <w:rFonts w:ascii="Times New Roman" w:hAnsi="Times New Roman" w:cs="Times New Roman"/>
          <w:sz w:val="22"/>
          <w:szCs w:val="22"/>
        </w:rPr>
        <w:t xml:space="preserve"> (it being understood that </w:t>
      </w:r>
      <w:r w:rsidR="00871941" w:rsidRPr="006651FE">
        <w:rPr>
          <w:rFonts w:ascii="Times New Roman" w:hAnsi="Times New Roman" w:cs="Times New Roman"/>
          <w:sz w:val="22"/>
          <w:szCs w:val="22"/>
        </w:rPr>
        <w:t xml:space="preserve">for a Party </w:t>
      </w:r>
      <w:r w:rsidR="00EA2F78" w:rsidRPr="006651FE">
        <w:rPr>
          <w:rFonts w:ascii="Times New Roman" w:hAnsi="Times New Roman" w:cs="Times New Roman"/>
          <w:sz w:val="22"/>
          <w:szCs w:val="22"/>
        </w:rPr>
        <w:t>to “</w:t>
      </w:r>
      <w:r w:rsidR="00EA2F78" w:rsidRPr="006651FE">
        <w:rPr>
          <w:rFonts w:ascii="Times New Roman" w:hAnsi="Times New Roman" w:cs="Times New Roman"/>
          <w:b/>
          <w:i/>
          <w:sz w:val="22"/>
          <w:szCs w:val="22"/>
        </w:rPr>
        <w:t>Convey</w:t>
      </w:r>
      <w:r w:rsidR="00EA2F78" w:rsidRPr="006651FE">
        <w:rPr>
          <w:rFonts w:ascii="Times New Roman" w:hAnsi="Times New Roman" w:cs="Times New Roman"/>
          <w:sz w:val="22"/>
          <w:szCs w:val="22"/>
        </w:rPr>
        <w:t xml:space="preserve">” </w:t>
      </w:r>
      <w:r w:rsidR="00DF4F73" w:rsidRPr="006651FE">
        <w:rPr>
          <w:rFonts w:ascii="Times New Roman" w:hAnsi="Times New Roman" w:cs="Times New Roman"/>
          <w:sz w:val="22"/>
          <w:szCs w:val="22"/>
        </w:rPr>
        <w:t xml:space="preserve">any of the Subject Property means </w:t>
      </w:r>
      <w:r w:rsidR="00871941" w:rsidRPr="006651FE">
        <w:rPr>
          <w:rFonts w:ascii="Times New Roman" w:hAnsi="Times New Roman" w:cs="Times New Roman"/>
          <w:sz w:val="22"/>
          <w:szCs w:val="22"/>
        </w:rPr>
        <w:t xml:space="preserve">for such Party </w:t>
      </w:r>
      <w:r w:rsidR="00DF4F73" w:rsidRPr="006651FE">
        <w:rPr>
          <w:rFonts w:ascii="Times New Roman" w:hAnsi="Times New Roman" w:cs="Times New Roman"/>
          <w:sz w:val="22"/>
          <w:szCs w:val="22"/>
        </w:rPr>
        <w:t>to</w:t>
      </w:r>
      <w:r w:rsidR="00871941" w:rsidRPr="006651FE">
        <w:rPr>
          <w:rFonts w:ascii="Times New Roman" w:hAnsi="Times New Roman" w:cs="Times New Roman"/>
          <w:sz w:val="22"/>
          <w:szCs w:val="22"/>
        </w:rPr>
        <w:t xml:space="preserve"> </w:t>
      </w:r>
      <w:r w:rsidR="00DF4F73" w:rsidRPr="006651FE">
        <w:rPr>
          <w:rFonts w:ascii="Times New Roman" w:hAnsi="Times New Roman" w:cs="Times New Roman"/>
          <w:sz w:val="22"/>
          <w:szCs w:val="22"/>
        </w:rPr>
        <w:t xml:space="preserve">or enter into any Contract </w:t>
      </w:r>
      <w:r w:rsidR="00871941" w:rsidRPr="006651FE">
        <w:rPr>
          <w:rFonts w:ascii="Times New Roman" w:hAnsi="Times New Roman" w:cs="Times New Roman"/>
          <w:sz w:val="22"/>
          <w:szCs w:val="22"/>
        </w:rPr>
        <w:t>that may obligate such Party to</w:t>
      </w:r>
      <w:r w:rsidR="00DF4F73" w:rsidRPr="006651FE">
        <w:rPr>
          <w:rFonts w:ascii="Times New Roman" w:hAnsi="Times New Roman" w:cs="Times New Roman"/>
          <w:sz w:val="22"/>
          <w:szCs w:val="22"/>
        </w:rPr>
        <w:t xml:space="preserve">: </w:t>
      </w:r>
      <w:r w:rsidR="005836EE" w:rsidRPr="006651FE">
        <w:rPr>
          <w:rFonts w:ascii="Times New Roman" w:hAnsi="Times New Roman" w:cs="Times New Roman"/>
          <w:sz w:val="22"/>
          <w:szCs w:val="22"/>
        </w:rPr>
        <w:t xml:space="preserve">(1) </w:t>
      </w:r>
      <w:r w:rsidR="006134F6" w:rsidRPr="006651FE">
        <w:rPr>
          <w:rFonts w:ascii="Times New Roman" w:hAnsi="Times New Roman" w:cs="Times New Roman"/>
          <w:sz w:val="22"/>
          <w:szCs w:val="22"/>
        </w:rPr>
        <w:t>create, perfect or enforce any Lien</w:t>
      </w:r>
      <w:r w:rsidR="005836EE" w:rsidRPr="006651FE">
        <w:rPr>
          <w:rFonts w:ascii="Times New Roman" w:hAnsi="Times New Roman" w:cs="Times New Roman"/>
          <w:sz w:val="22"/>
          <w:szCs w:val="22"/>
        </w:rPr>
        <w:t xml:space="preserve"> on, (2)</w:t>
      </w:r>
      <w:r w:rsidR="006134F6" w:rsidRPr="006651FE">
        <w:rPr>
          <w:rFonts w:ascii="Times New Roman" w:hAnsi="Times New Roman" w:cs="Times New Roman"/>
          <w:sz w:val="22"/>
          <w:szCs w:val="22"/>
        </w:rPr>
        <w:t xml:space="preserve"> </w:t>
      </w:r>
      <w:r w:rsidRPr="006651FE">
        <w:rPr>
          <w:rFonts w:ascii="Times New Roman" w:hAnsi="Times New Roman" w:cs="Times New Roman"/>
          <w:sz w:val="22"/>
          <w:szCs w:val="22"/>
        </w:rPr>
        <w:t xml:space="preserve">pledge, </w:t>
      </w:r>
      <w:r w:rsidR="00496D48" w:rsidRPr="006651FE">
        <w:rPr>
          <w:rFonts w:ascii="Times New Roman" w:hAnsi="Times New Roman" w:cs="Times New Roman"/>
          <w:sz w:val="22"/>
          <w:szCs w:val="22"/>
        </w:rPr>
        <w:t xml:space="preserve">hypothecate, </w:t>
      </w:r>
      <w:r w:rsidRPr="006651FE">
        <w:rPr>
          <w:rFonts w:ascii="Times New Roman" w:hAnsi="Times New Roman" w:cs="Times New Roman"/>
          <w:sz w:val="22"/>
          <w:szCs w:val="22"/>
        </w:rPr>
        <w:t>grant an option or derivative security with respect to</w:t>
      </w:r>
      <w:r w:rsidR="009B2896" w:rsidRPr="006651FE">
        <w:rPr>
          <w:rFonts w:ascii="Times New Roman" w:hAnsi="Times New Roman" w:cs="Times New Roman"/>
          <w:sz w:val="22"/>
          <w:szCs w:val="22"/>
        </w:rPr>
        <w:t xml:space="preserve"> </w:t>
      </w:r>
      <w:r w:rsidR="00DF4F73" w:rsidRPr="006651FE">
        <w:rPr>
          <w:rFonts w:ascii="Times New Roman" w:hAnsi="Times New Roman" w:cs="Times New Roman"/>
          <w:sz w:val="22"/>
          <w:szCs w:val="22"/>
        </w:rPr>
        <w:t xml:space="preserve">or </w:t>
      </w:r>
      <w:r w:rsidR="009B2896" w:rsidRPr="006651FE">
        <w:rPr>
          <w:rFonts w:ascii="Times New Roman" w:hAnsi="Times New Roman" w:cs="Times New Roman"/>
          <w:sz w:val="22"/>
          <w:szCs w:val="22"/>
        </w:rPr>
        <w:t xml:space="preserve">(3) </w:t>
      </w:r>
      <w:r w:rsidR="00AC46EF" w:rsidRPr="006651FE">
        <w:rPr>
          <w:rFonts w:ascii="Times New Roman" w:hAnsi="Times New Roman" w:cs="Times New Roman"/>
          <w:sz w:val="22"/>
          <w:szCs w:val="22"/>
        </w:rPr>
        <w:t xml:space="preserve">convey, </w:t>
      </w:r>
      <w:r w:rsidR="009B2896" w:rsidRPr="006651FE">
        <w:rPr>
          <w:rFonts w:ascii="Times New Roman" w:hAnsi="Times New Roman" w:cs="Times New Roman"/>
          <w:sz w:val="22"/>
          <w:szCs w:val="22"/>
        </w:rPr>
        <w:t xml:space="preserve">sell, </w:t>
      </w:r>
      <w:r w:rsidRPr="006651FE">
        <w:rPr>
          <w:rFonts w:ascii="Times New Roman" w:hAnsi="Times New Roman" w:cs="Times New Roman"/>
          <w:sz w:val="22"/>
          <w:szCs w:val="22"/>
        </w:rPr>
        <w:t xml:space="preserve">transfer or dispose of </w:t>
      </w:r>
      <w:r w:rsidR="00DF4F73" w:rsidRPr="006651FE">
        <w:rPr>
          <w:rFonts w:ascii="Times New Roman" w:hAnsi="Times New Roman" w:cs="Times New Roman"/>
          <w:sz w:val="22"/>
          <w:szCs w:val="22"/>
        </w:rPr>
        <w:t>such Subject Property or</w:t>
      </w:r>
      <w:r w:rsidRPr="006651FE">
        <w:rPr>
          <w:rFonts w:ascii="Times New Roman" w:hAnsi="Times New Roman" w:cs="Times New Roman"/>
          <w:sz w:val="22"/>
          <w:szCs w:val="22"/>
        </w:rPr>
        <w:t xml:space="preserve"> any right or interest of a Party </w:t>
      </w:r>
      <w:r w:rsidR="00DF4F73" w:rsidRPr="006651FE">
        <w:rPr>
          <w:rFonts w:ascii="Times New Roman" w:hAnsi="Times New Roman" w:cs="Times New Roman"/>
          <w:sz w:val="22"/>
          <w:szCs w:val="22"/>
        </w:rPr>
        <w:t xml:space="preserve">to or </w:t>
      </w:r>
      <w:r w:rsidR="001F6BD0" w:rsidRPr="006651FE">
        <w:rPr>
          <w:rFonts w:ascii="Times New Roman" w:hAnsi="Times New Roman" w:cs="Times New Roman"/>
          <w:sz w:val="22"/>
          <w:szCs w:val="22"/>
        </w:rPr>
        <w:t xml:space="preserve">in </w:t>
      </w:r>
      <w:r w:rsidR="00DF4F73" w:rsidRPr="006651FE">
        <w:rPr>
          <w:rFonts w:ascii="Times New Roman" w:hAnsi="Times New Roman" w:cs="Times New Roman"/>
          <w:sz w:val="22"/>
          <w:szCs w:val="22"/>
        </w:rPr>
        <w:t>such Subject Property</w:t>
      </w:r>
      <w:r w:rsidRPr="006651FE">
        <w:rPr>
          <w:rFonts w:ascii="Times New Roman" w:hAnsi="Times New Roman" w:cs="Times New Roman"/>
          <w:sz w:val="22"/>
          <w:szCs w:val="22"/>
        </w:rPr>
        <w:t xml:space="preserve">; </w:t>
      </w:r>
      <w:r w:rsidR="00405E41" w:rsidRPr="006651FE">
        <w:rPr>
          <w:rFonts w:ascii="Times New Roman" w:hAnsi="Times New Roman" w:cs="Times New Roman"/>
          <w:sz w:val="22"/>
          <w:szCs w:val="22"/>
        </w:rPr>
        <w:t>or</w:t>
      </w:r>
    </w:p>
    <w:p w14:paraId="4CD23D53" w14:textId="0010B6FD" w:rsidR="000D1B46" w:rsidRPr="006651FE" w:rsidRDefault="000D1B46" w:rsidP="008C5CF9">
      <w:pPr>
        <w:pStyle w:val="PlainText"/>
        <w:ind w:left="810"/>
        <w:jc w:val="both"/>
        <w:rPr>
          <w:rFonts w:ascii="Times New Roman" w:hAnsi="Times New Roman" w:cs="Times New Roman"/>
          <w:sz w:val="22"/>
          <w:szCs w:val="22"/>
        </w:rPr>
      </w:pPr>
    </w:p>
    <w:p w14:paraId="7D824189" w14:textId="65538915" w:rsidR="000D1B46" w:rsidRPr="006651FE" w:rsidRDefault="000D1B46" w:rsidP="008C5CF9">
      <w:pPr>
        <w:pStyle w:val="PlainText"/>
        <w:ind w:left="810"/>
        <w:jc w:val="both"/>
        <w:rPr>
          <w:rFonts w:ascii="Times New Roman" w:hAnsi="Times New Roman" w:cs="Times New Roman"/>
          <w:sz w:val="22"/>
          <w:szCs w:val="22"/>
        </w:rPr>
      </w:pPr>
      <w:r w:rsidRPr="006651FE">
        <w:rPr>
          <w:rFonts w:ascii="Times New Roman" w:hAnsi="Times New Roman" w:cs="Times New Roman"/>
          <w:sz w:val="22"/>
          <w:szCs w:val="22"/>
        </w:rPr>
        <w:t>(C) cause, encourage or facilitate, a Material Adverse Exception Event.</w:t>
      </w:r>
    </w:p>
    <w:p w14:paraId="6BAE95F3" w14:textId="49143FB3" w:rsidR="000D1B46" w:rsidRPr="006651FE" w:rsidRDefault="000D1B46" w:rsidP="008C5CF9">
      <w:pPr>
        <w:pStyle w:val="PlainText"/>
        <w:jc w:val="both"/>
        <w:rPr>
          <w:rFonts w:ascii="Times New Roman" w:hAnsi="Times New Roman" w:cs="Times New Roman"/>
          <w:sz w:val="22"/>
          <w:szCs w:val="22"/>
        </w:rPr>
      </w:pPr>
    </w:p>
    <w:p w14:paraId="7C4995A3" w14:textId="19DCAEE7" w:rsidR="006A3453" w:rsidRPr="006651FE" w:rsidRDefault="006A3453"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 xml:space="preserve">(b) </w:t>
      </w:r>
      <w:r w:rsidR="00F425A6" w:rsidRPr="006651FE">
        <w:rPr>
          <w:rFonts w:ascii="Times New Roman" w:hAnsi="Times New Roman" w:cs="Times New Roman"/>
          <w:sz w:val="22"/>
          <w:szCs w:val="22"/>
          <w:u w:val="single"/>
        </w:rPr>
        <w:t>Exception Handling</w:t>
      </w:r>
      <w:r w:rsidR="00F425A6" w:rsidRPr="006651FE">
        <w:rPr>
          <w:rFonts w:ascii="Times New Roman" w:hAnsi="Times New Roman" w:cs="Times New Roman"/>
          <w:sz w:val="22"/>
          <w:szCs w:val="22"/>
        </w:rPr>
        <w:t xml:space="preserve">. </w:t>
      </w:r>
      <w:r w:rsidRPr="006651FE">
        <w:rPr>
          <w:rFonts w:ascii="Times New Roman" w:hAnsi="Times New Roman" w:cs="Times New Roman"/>
          <w:sz w:val="22"/>
          <w:szCs w:val="22"/>
        </w:rPr>
        <w:t xml:space="preserve">Notwithstanding anything to the contrary set forth in </w:t>
      </w:r>
      <w:r w:rsidR="00E871FA" w:rsidRPr="006651FE">
        <w:rPr>
          <w:rFonts w:ascii="Times New Roman" w:hAnsi="Times New Roman" w:cs="Times New Roman"/>
          <w:sz w:val="22"/>
          <w:szCs w:val="22"/>
        </w:rPr>
        <w:t>Section 2</w:t>
      </w:r>
      <w:r w:rsidRPr="006651FE">
        <w:rPr>
          <w:rFonts w:ascii="Times New Roman" w:hAnsi="Times New Roman" w:cs="Times New Roman"/>
          <w:sz w:val="22"/>
          <w:szCs w:val="22"/>
        </w:rPr>
        <w:t xml:space="preserve">(a), if </w:t>
      </w:r>
      <w:r w:rsidR="005D0D85" w:rsidRPr="006651FE">
        <w:rPr>
          <w:rFonts w:ascii="Times New Roman" w:hAnsi="Times New Roman" w:cs="Times New Roman"/>
          <w:sz w:val="22"/>
          <w:szCs w:val="22"/>
        </w:rPr>
        <w:t>there is a</w:t>
      </w:r>
      <w:r w:rsidRPr="006651FE">
        <w:rPr>
          <w:rFonts w:ascii="Times New Roman" w:hAnsi="Times New Roman" w:cs="Times New Roman"/>
          <w:sz w:val="22"/>
          <w:szCs w:val="22"/>
        </w:rPr>
        <w:t xml:space="preserve"> Material Adverse Exception Event</w:t>
      </w:r>
      <w:r w:rsidR="005D0D85" w:rsidRPr="006651FE">
        <w:rPr>
          <w:rFonts w:ascii="Times New Roman" w:hAnsi="Times New Roman" w:cs="Times New Roman"/>
          <w:sz w:val="22"/>
          <w:szCs w:val="22"/>
        </w:rPr>
        <w:t xml:space="preserve"> </w:t>
      </w:r>
      <w:r w:rsidRPr="006651FE">
        <w:rPr>
          <w:rFonts w:ascii="Times New Roman" w:hAnsi="Times New Roman" w:cs="Times New Roman"/>
          <w:sz w:val="22"/>
          <w:szCs w:val="22"/>
        </w:rPr>
        <w:t xml:space="preserve">, then the rules and procedures set forth in this clause "(b)" shall determine the rights and obligations of the Parties </w:t>
      </w:r>
      <w:r w:rsidR="005A6CCF" w:rsidRPr="006651FE">
        <w:rPr>
          <w:rFonts w:ascii="Times New Roman" w:hAnsi="Times New Roman" w:cs="Times New Roman"/>
          <w:sz w:val="22"/>
          <w:szCs w:val="22"/>
        </w:rPr>
        <w:t>relating</w:t>
      </w:r>
      <w:r w:rsidRPr="006651FE">
        <w:rPr>
          <w:rFonts w:ascii="Times New Roman" w:hAnsi="Times New Roman" w:cs="Times New Roman"/>
          <w:sz w:val="22"/>
          <w:szCs w:val="22"/>
        </w:rPr>
        <w:t xml:space="preserve"> to the Subject Property. </w:t>
      </w:r>
    </w:p>
    <w:p w14:paraId="2DFE910B" w14:textId="77777777" w:rsidR="006A3453" w:rsidRPr="006651FE" w:rsidRDefault="006A3453" w:rsidP="008C5CF9">
      <w:pPr>
        <w:pStyle w:val="PlainText"/>
        <w:jc w:val="both"/>
        <w:rPr>
          <w:rFonts w:ascii="Times New Roman" w:hAnsi="Times New Roman" w:cs="Times New Roman"/>
          <w:sz w:val="22"/>
          <w:szCs w:val="22"/>
        </w:rPr>
      </w:pPr>
    </w:p>
    <w:p w14:paraId="3E1D671E" w14:textId="5CD3C119" w:rsidR="005D0D85" w:rsidRPr="006651FE" w:rsidRDefault="006A3453" w:rsidP="008C5CF9">
      <w:pPr>
        <w:pStyle w:val="PlainText"/>
        <w:ind w:left="270"/>
        <w:jc w:val="both"/>
        <w:rPr>
          <w:rFonts w:ascii="Times New Roman" w:hAnsi="Times New Roman" w:cs="Times New Roman"/>
          <w:sz w:val="22"/>
          <w:szCs w:val="22"/>
        </w:rPr>
      </w:pPr>
      <w:r w:rsidRPr="006651FE">
        <w:rPr>
          <w:rFonts w:ascii="Times New Roman" w:hAnsi="Times New Roman" w:cs="Times New Roman"/>
          <w:sz w:val="22"/>
          <w:szCs w:val="22"/>
        </w:rPr>
        <w:t xml:space="preserve">(i) </w:t>
      </w:r>
      <w:r w:rsidR="00C22B7E" w:rsidRPr="006651FE">
        <w:rPr>
          <w:rFonts w:ascii="Times New Roman" w:hAnsi="Times New Roman" w:cs="Times New Roman"/>
          <w:i/>
          <w:sz w:val="22"/>
          <w:szCs w:val="22"/>
        </w:rPr>
        <w:t xml:space="preserve">Exception Notice. </w:t>
      </w:r>
      <w:r w:rsidR="005D0D85" w:rsidRPr="006651FE">
        <w:rPr>
          <w:rFonts w:ascii="Times New Roman" w:hAnsi="Times New Roman" w:cs="Times New Roman"/>
          <w:sz w:val="22"/>
          <w:szCs w:val="22"/>
        </w:rPr>
        <w:t xml:space="preserve">If either Party </w:t>
      </w:r>
      <w:r w:rsidR="00DB079E" w:rsidRPr="006651FE">
        <w:rPr>
          <w:rFonts w:ascii="Times New Roman" w:hAnsi="Times New Roman" w:cs="Times New Roman"/>
          <w:sz w:val="22"/>
          <w:szCs w:val="22"/>
        </w:rPr>
        <w:t>becomes aware that</w:t>
      </w:r>
      <w:r w:rsidR="005D0D85" w:rsidRPr="006651FE">
        <w:rPr>
          <w:rFonts w:ascii="Times New Roman" w:hAnsi="Times New Roman" w:cs="Times New Roman"/>
          <w:sz w:val="22"/>
          <w:szCs w:val="22"/>
        </w:rPr>
        <w:t xml:space="preserve"> there is a Material Adverse Exception Event, such Party (the “</w:t>
      </w:r>
      <w:r w:rsidR="00F85F09" w:rsidRPr="006651FE">
        <w:rPr>
          <w:rFonts w:ascii="Times New Roman" w:hAnsi="Times New Roman" w:cs="Times New Roman"/>
          <w:b/>
          <w:i/>
          <w:sz w:val="22"/>
          <w:szCs w:val="22"/>
        </w:rPr>
        <w:t>Sending Party</w:t>
      </w:r>
      <w:r w:rsidR="005D0D85" w:rsidRPr="006651FE">
        <w:rPr>
          <w:rFonts w:ascii="Times New Roman" w:hAnsi="Times New Roman" w:cs="Times New Roman"/>
          <w:sz w:val="22"/>
          <w:szCs w:val="22"/>
        </w:rPr>
        <w:t xml:space="preserve">”) </w:t>
      </w:r>
      <w:r w:rsidR="00DB079E" w:rsidRPr="006651FE">
        <w:rPr>
          <w:rFonts w:ascii="Times New Roman" w:hAnsi="Times New Roman" w:cs="Times New Roman"/>
          <w:sz w:val="22"/>
          <w:szCs w:val="22"/>
        </w:rPr>
        <w:t>shall</w:t>
      </w:r>
      <w:r w:rsidR="005D0D85" w:rsidRPr="006651FE">
        <w:rPr>
          <w:rFonts w:ascii="Times New Roman" w:hAnsi="Times New Roman" w:cs="Times New Roman"/>
          <w:sz w:val="22"/>
          <w:szCs w:val="22"/>
        </w:rPr>
        <w:t xml:space="preserve"> deliver to the other Party</w:t>
      </w:r>
      <w:r w:rsidR="0053298C" w:rsidRPr="006651FE">
        <w:rPr>
          <w:rFonts w:ascii="Times New Roman" w:hAnsi="Times New Roman" w:cs="Times New Roman"/>
          <w:sz w:val="22"/>
          <w:szCs w:val="22"/>
        </w:rPr>
        <w:t xml:space="preserve"> (the “</w:t>
      </w:r>
      <w:r w:rsidR="00D017D2" w:rsidRPr="006651FE">
        <w:rPr>
          <w:rFonts w:ascii="Times New Roman" w:hAnsi="Times New Roman" w:cs="Times New Roman"/>
          <w:b/>
          <w:i/>
          <w:sz w:val="22"/>
          <w:szCs w:val="22"/>
        </w:rPr>
        <w:t>Receiving Party</w:t>
      </w:r>
      <w:r w:rsidR="0053298C" w:rsidRPr="006651FE">
        <w:rPr>
          <w:rFonts w:ascii="Times New Roman" w:hAnsi="Times New Roman" w:cs="Times New Roman"/>
          <w:sz w:val="22"/>
          <w:szCs w:val="22"/>
        </w:rPr>
        <w:t>”)</w:t>
      </w:r>
      <w:r w:rsidR="005D0D85" w:rsidRPr="006651FE">
        <w:rPr>
          <w:rFonts w:ascii="Times New Roman" w:hAnsi="Times New Roman" w:cs="Times New Roman"/>
          <w:sz w:val="22"/>
          <w:szCs w:val="22"/>
        </w:rPr>
        <w:t xml:space="preserve"> a notice (an “</w:t>
      </w:r>
      <w:r w:rsidR="005D0D85" w:rsidRPr="006651FE">
        <w:rPr>
          <w:rFonts w:ascii="Times New Roman" w:hAnsi="Times New Roman" w:cs="Times New Roman"/>
          <w:b/>
          <w:i/>
          <w:sz w:val="22"/>
          <w:szCs w:val="22"/>
        </w:rPr>
        <w:t>Exception Notice</w:t>
      </w:r>
      <w:r w:rsidR="005D0D85" w:rsidRPr="006651FE">
        <w:rPr>
          <w:rFonts w:ascii="Times New Roman" w:hAnsi="Times New Roman" w:cs="Times New Roman"/>
          <w:sz w:val="22"/>
          <w:szCs w:val="22"/>
        </w:rPr>
        <w:t xml:space="preserve">”) signed by such Party: </w:t>
      </w:r>
    </w:p>
    <w:p w14:paraId="076B8FF9" w14:textId="0DFD205F" w:rsidR="005D0D85" w:rsidRPr="006651FE" w:rsidRDefault="005D0D85" w:rsidP="008C5CF9">
      <w:pPr>
        <w:pStyle w:val="PlainText"/>
        <w:jc w:val="both"/>
        <w:rPr>
          <w:rFonts w:ascii="Times New Roman" w:hAnsi="Times New Roman" w:cs="Times New Roman"/>
          <w:sz w:val="22"/>
          <w:szCs w:val="22"/>
        </w:rPr>
      </w:pPr>
    </w:p>
    <w:p w14:paraId="30958888" w14:textId="77777777" w:rsidR="00F276F3" w:rsidRDefault="00F276F3" w:rsidP="008C5CF9">
      <w:pPr>
        <w:pStyle w:val="PlainText"/>
        <w:ind w:left="810"/>
        <w:jc w:val="both"/>
        <w:rPr>
          <w:rFonts w:ascii="Times New Roman" w:hAnsi="Times New Roman" w:cs="Times New Roman"/>
          <w:sz w:val="22"/>
          <w:szCs w:val="22"/>
        </w:rPr>
      </w:pPr>
      <w:r>
        <w:rPr>
          <w:rFonts w:ascii="Times New Roman" w:hAnsi="Times New Roman" w:cs="Times New Roman"/>
          <w:sz w:val="22"/>
          <w:szCs w:val="22"/>
        </w:rPr>
        <w:t>(A)</w:t>
      </w:r>
      <w:r w:rsidR="0073744C" w:rsidRPr="006651FE">
        <w:rPr>
          <w:rFonts w:ascii="Times New Roman" w:hAnsi="Times New Roman" w:cs="Times New Roman"/>
          <w:sz w:val="22"/>
          <w:szCs w:val="22"/>
        </w:rPr>
        <w:t xml:space="preserve">certifying </w:t>
      </w:r>
      <w:r w:rsidR="005D0D85" w:rsidRPr="006651FE">
        <w:rPr>
          <w:rFonts w:ascii="Times New Roman" w:hAnsi="Times New Roman" w:cs="Times New Roman"/>
          <w:sz w:val="22"/>
          <w:szCs w:val="22"/>
        </w:rPr>
        <w:t xml:space="preserve">that the </w:t>
      </w:r>
      <w:r w:rsidR="00F85F09" w:rsidRPr="006651FE">
        <w:rPr>
          <w:rFonts w:ascii="Times New Roman" w:hAnsi="Times New Roman" w:cs="Times New Roman"/>
          <w:sz w:val="22"/>
          <w:szCs w:val="22"/>
        </w:rPr>
        <w:t>Sending Party</w:t>
      </w:r>
      <w:r w:rsidR="005D0D85" w:rsidRPr="006651FE">
        <w:rPr>
          <w:rFonts w:ascii="Times New Roman" w:hAnsi="Times New Roman" w:cs="Times New Roman"/>
          <w:sz w:val="22"/>
          <w:szCs w:val="22"/>
        </w:rPr>
        <w:t xml:space="preserve"> believes in good faith that there is a Material Adverse Exception Event; </w:t>
      </w:r>
    </w:p>
    <w:p w14:paraId="1EEAC8F4" w14:textId="77777777" w:rsidR="00F276F3" w:rsidRDefault="00F276F3" w:rsidP="008C5CF9">
      <w:pPr>
        <w:pStyle w:val="PlainText"/>
        <w:ind w:left="810"/>
        <w:jc w:val="both"/>
        <w:rPr>
          <w:rFonts w:ascii="Times New Roman" w:hAnsi="Times New Roman" w:cs="Times New Roman"/>
          <w:sz w:val="22"/>
          <w:szCs w:val="22"/>
        </w:rPr>
      </w:pPr>
    </w:p>
    <w:p w14:paraId="3459B12B" w14:textId="77777777" w:rsidR="00F276F3" w:rsidRDefault="00F276F3" w:rsidP="008C5CF9">
      <w:pPr>
        <w:pStyle w:val="PlainText"/>
        <w:ind w:left="810"/>
        <w:jc w:val="both"/>
        <w:rPr>
          <w:rFonts w:ascii="Times New Roman" w:hAnsi="Times New Roman" w:cs="Times New Roman"/>
          <w:sz w:val="22"/>
          <w:szCs w:val="22"/>
        </w:rPr>
      </w:pPr>
      <w:r>
        <w:rPr>
          <w:rFonts w:ascii="Times New Roman" w:hAnsi="Times New Roman" w:cs="Times New Roman"/>
          <w:sz w:val="22"/>
          <w:szCs w:val="22"/>
        </w:rPr>
        <w:t>(B)</w:t>
      </w:r>
      <w:r w:rsidR="00A93CFE" w:rsidRPr="006651FE">
        <w:rPr>
          <w:rFonts w:ascii="Times New Roman" w:hAnsi="Times New Roman" w:cs="Times New Roman"/>
          <w:sz w:val="22"/>
          <w:szCs w:val="22"/>
        </w:rPr>
        <w:t xml:space="preserve">describing in reasonable detail </w:t>
      </w:r>
      <w:r w:rsidR="005D0D85" w:rsidRPr="006651FE">
        <w:rPr>
          <w:rFonts w:ascii="Times New Roman" w:hAnsi="Times New Roman" w:cs="Times New Roman"/>
          <w:sz w:val="22"/>
          <w:szCs w:val="22"/>
        </w:rPr>
        <w:t xml:space="preserve">the events, facts, circumstances and reasons forming the basis of such belief; </w:t>
      </w:r>
    </w:p>
    <w:p w14:paraId="2DA6CC33" w14:textId="77777777" w:rsidR="00F276F3" w:rsidRDefault="00F276F3" w:rsidP="008C5CF9">
      <w:pPr>
        <w:pStyle w:val="PlainText"/>
        <w:ind w:left="810"/>
        <w:jc w:val="both"/>
        <w:rPr>
          <w:rFonts w:ascii="Times New Roman" w:hAnsi="Times New Roman" w:cs="Times New Roman"/>
          <w:sz w:val="22"/>
          <w:szCs w:val="22"/>
        </w:rPr>
      </w:pPr>
    </w:p>
    <w:p w14:paraId="6ACD2864" w14:textId="77777777" w:rsidR="00F276F3" w:rsidRDefault="00F276F3" w:rsidP="008C5CF9">
      <w:pPr>
        <w:pStyle w:val="PlainText"/>
        <w:ind w:left="810"/>
        <w:jc w:val="both"/>
        <w:rPr>
          <w:rFonts w:ascii="Times New Roman" w:hAnsi="Times New Roman" w:cs="Times New Roman"/>
          <w:sz w:val="22"/>
          <w:szCs w:val="22"/>
        </w:rPr>
      </w:pPr>
      <w:r>
        <w:rPr>
          <w:rFonts w:ascii="Times New Roman" w:hAnsi="Times New Roman" w:cs="Times New Roman"/>
          <w:sz w:val="22"/>
          <w:szCs w:val="22"/>
        </w:rPr>
        <w:t xml:space="preserve">(C) </w:t>
      </w:r>
      <w:r w:rsidR="005F79E6" w:rsidRPr="006651FE">
        <w:rPr>
          <w:rFonts w:ascii="Times New Roman" w:hAnsi="Times New Roman" w:cs="Times New Roman"/>
          <w:sz w:val="22"/>
          <w:szCs w:val="22"/>
        </w:rPr>
        <w:t xml:space="preserve">describing in reasonable detail </w:t>
      </w:r>
      <w:r w:rsidR="005D0D85" w:rsidRPr="006651FE">
        <w:rPr>
          <w:rFonts w:ascii="Times New Roman" w:hAnsi="Times New Roman" w:cs="Times New Roman"/>
          <w:sz w:val="22"/>
          <w:szCs w:val="22"/>
        </w:rPr>
        <w:t>a proposal by such Party of the actions to be taken, the agreements to be entered into, and the remedies to be sought by the Parties in response to the Material Adverse Exception Event (</w:t>
      </w:r>
      <w:r w:rsidR="00313CF1" w:rsidRPr="006651FE">
        <w:rPr>
          <w:rFonts w:ascii="Times New Roman" w:hAnsi="Times New Roman" w:cs="Times New Roman"/>
          <w:sz w:val="22"/>
          <w:szCs w:val="22"/>
        </w:rPr>
        <w:t>an</w:t>
      </w:r>
      <w:r w:rsidR="005D0D85" w:rsidRPr="006651FE">
        <w:rPr>
          <w:rFonts w:ascii="Times New Roman" w:hAnsi="Times New Roman" w:cs="Times New Roman"/>
          <w:sz w:val="22"/>
          <w:szCs w:val="22"/>
        </w:rPr>
        <w:t xml:space="preserve"> “</w:t>
      </w:r>
      <w:r w:rsidR="005D0D85" w:rsidRPr="006651FE">
        <w:rPr>
          <w:rFonts w:ascii="Times New Roman" w:hAnsi="Times New Roman" w:cs="Times New Roman"/>
          <w:b/>
          <w:i/>
          <w:sz w:val="22"/>
          <w:szCs w:val="22"/>
        </w:rPr>
        <w:t>Exception Handling Proposal</w:t>
      </w:r>
      <w:r w:rsidR="005D0D85" w:rsidRPr="006651FE">
        <w:rPr>
          <w:rFonts w:ascii="Times New Roman" w:hAnsi="Times New Roman" w:cs="Times New Roman"/>
          <w:sz w:val="22"/>
          <w:szCs w:val="22"/>
        </w:rPr>
        <w:t xml:space="preserve">”); </w:t>
      </w:r>
    </w:p>
    <w:p w14:paraId="446751B4" w14:textId="77777777" w:rsidR="00F276F3" w:rsidRDefault="00F276F3" w:rsidP="008C5CF9">
      <w:pPr>
        <w:pStyle w:val="PlainText"/>
        <w:ind w:left="810"/>
        <w:jc w:val="both"/>
        <w:rPr>
          <w:rFonts w:ascii="Times New Roman" w:hAnsi="Times New Roman" w:cs="Times New Roman"/>
          <w:sz w:val="22"/>
          <w:szCs w:val="22"/>
        </w:rPr>
      </w:pPr>
    </w:p>
    <w:p w14:paraId="69A6822D" w14:textId="77777777" w:rsidR="00F276F3" w:rsidRDefault="00F276F3" w:rsidP="008C5CF9">
      <w:pPr>
        <w:pStyle w:val="PlainText"/>
        <w:ind w:left="810"/>
        <w:jc w:val="both"/>
        <w:rPr>
          <w:rFonts w:ascii="Times New Roman" w:hAnsi="Times New Roman" w:cs="Times New Roman"/>
          <w:sz w:val="22"/>
          <w:szCs w:val="22"/>
        </w:rPr>
      </w:pPr>
      <w:r>
        <w:rPr>
          <w:rFonts w:ascii="Times New Roman" w:hAnsi="Times New Roman" w:cs="Times New Roman"/>
          <w:sz w:val="22"/>
          <w:szCs w:val="22"/>
        </w:rPr>
        <w:t xml:space="preserve">(D) </w:t>
      </w:r>
      <w:r w:rsidR="005D0D85" w:rsidRPr="006651FE">
        <w:rPr>
          <w:rFonts w:ascii="Times New Roman" w:hAnsi="Times New Roman" w:cs="Times New Roman"/>
          <w:sz w:val="22"/>
          <w:szCs w:val="22"/>
        </w:rPr>
        <w:t>including copies of any written evidence or other material written information, and summaries of any other evidence, relevant to, and material for the consideration of, the Material Adverse Exception Event and the other matters referred to in the Exception Notice</w:t>
      </w:r>
      <w:r w:rsidR="00D5540F" w:rsidRPr="006651FE">
        <w:rPr>
          <w:rFonts w:ascii="Times New Roman" w:hAnsi="Times New Roman" w:cs="Times New Roman"/>
          <w:sz w:val="22"/>
          <w:szCs w:val="22"/>
        </w:rPr>
        <w:t xml:space="preserve">; and </w:t>
      </w:r>
    </w:p>
    <w:p w14:paraId="3C2A2E12" w14:textId="77777777" w:rsidR="00F276F3" w:rsidRDefault="00F276F3" w:rsidP="008C5CF9">
      <w:pPr>
        <w:pStyle w:val="PlainText"/>
        <w:ind w:left="810"/>
        <w:jc w:val="both"/>
        <w:rPr>
          <w:rFonts w:ascii="Times New Roman" w:hAnsi="Times New Roman" w:cs="Times New Roman"/>
          <w:sz w:val="22"/>
          <w:szCs w:val="22"/>
        </w:rPr>
      </w:pPr>
    </w:p>
    <w:p w14:paraId="11C6A80C" w14:textId="33415C40" w:rsidR="005D0D85" w:rsidRPr="006651FE" w:rsidRDefault="00F276F3" w:rsidP="008C5CF9">
      <w:pPr>
        <w:pStyle w:val="PlainText"/>
        <w:ind w:left="810"/>
        <w:jc w:val="both"/>
        <w:rPr>
          <w:rFonts w:ascii="Times New Roman" w:hAnsi="Times New Roman" w:cs="Times New Roman"/>
          <w:sz w:val="22"/>
          <w:szCs w:val="22"/>
        </w:rPr>
      </w:pPr>
      <w:r>
        <w:rPr>
          <w:rFonts w:ascii="Times New Roman" w:hAnsi="Times New Roman" w:cs="Times New Roman"/>
          <w:sz w:val="22"/>
          <w:szCs w:val="22"/>
        </w:rPr>
        <w:t xml:space="preserve">(E) </w:t>
      </w:r>
      <w:r w:rsidR="00D5540F" w:rsidRPr="006651FE">
        <w:rPr>
          <w:rFonts w:ascii="Times New Roman" w:hAnsi="Times New Roman" w:cs="Times New Roman"/>
          <w:sz w:val="22"/>
          <w:szCs w:val="22"/>
        </w:rPr>
        <w:t>containing a representation by the Sending Party, made to and for the benefit of the Receiving Party with the understanding that the Receiving Party will rely thereon,</w:t>
      </w:r>
      <w:r w:rsidR="0053298C" w:rsidRPr="006651FE">
        <w:rPr>
          <w:rFonts w:ascii="Times New Roman" w:hAnsi="Times New Roman" w:cs="Times New Roman"/>
          <w:sz w:val="22"/>
          <w:szCs w:val="22"/>
        </w:rPr>
        <w:t xml:space="preserve"> that, to the </w:t>
      </w:r>
      <w:r w:rsidR="00F85F09" w:rsidRPr="006651FE">
        <w:rPr>
          <w:rFonts w:ascii="Times New Roman" w:hAnsi="Times New Roman" w:cs="Times New Roman"/>
          <w:sz w:val="22"/>
          <w:szCs w:val="22"/>
        </w:rPr>
        <w:t>Sending Party</w:t>
      </w:r>
      <w:r w:rsidR="0053298C" w:rsidRPr="006651FE">
        <w:rPr>
          <w:rFonts w:ascii="Times New Roman" w:hAnsi="Times New Roman" w:cs="Times New Roman"/>
          <w:sz w:val="22"/>
          <w:szCs w:val="22"/>
        </w:rPr>
        <w:t xml:space="preserve">’s knowledge, the </w:t>
      </w:r>
      <w:r w:rsidR="00624F77" w:rsidRPr="006651FE">
        <w:rPr>
          <w:rFonts w:ascii="Times New Roman" w:hAnsi="Times New Roman" w:cs="Times New Roman"/>
          <w:sz w:val="22"/>
          <w:szCs w:val="22"/>
        </w:rPr>
        <w:t>certification and statements made pursuant to the preceding clauses “(A)” and “(B)”</w:t>
      </w:r>
      <w:r w:rsidR="0053298C" w:rsidRPr="006651FE">
        <w:rPr>
          <w:rFonts w:ascii="Times New Roman" w:hAnsi="Times New Roman" w:cs="Times New Roman"/>
          <w:sz w:val="22"/>
          <w:szCs w:val="22"/>
        </w:rPr>
        <w:t xml:space="preserve"> </w:t>
      </w:r>
      <w:r w:rsidR="00D25A54" w:rsidRPr="006651FE">
        <w:rPr>
          <w:rFonts w:ascii="Times New Roman" w:hAnsi="Times New Roman" w:cs="Times New Roman"/>
          <w:sz w:val="22"/>
          <w:szCs w:val="22"/>
        </w:rPr>
        <w:t>are</w:t>
      </w:r>
      <w:r w:rsidR="0053298C" w:rsidRPr="006651FE">
        <w:rPr>
          <w:rFonts w:ascii="Times New Roman" w:hAnsi="Times New Roman" w:cs="Times New Roman"/>
          <w:sz w:val="22"/>
          <w:szCs w:val="22"/>
        </w:rPr>
        <w:t xml:space="preserve"> accurate as of the date of the Exception Notice, and</w:t>
      </w:r>
      <w:r w:rsidR="00C6345D" w:rsidRPr="006651FE">
        <w:rPr>
          <w:rFonts w:ascii="Times New Roman" w:hAnsi="Times New Roman" w:cs="Times New Roman"/>
          <w:sz w:val="22"/>
          <w:szCs w:val="22"/>
        </w:rPr>
        <w:t>, considered collectively, do not contain any untrue statement of a material fact or omit to state any material fact necessary in order to make such statements</w:t>
      </w:r>
      <w:r w:rsidR="00BC2CCB" w:rsidRPr="006651FE">
        <w:rPr>
          <w:rFonts w:ascii="Times New Roman" w:hAnsi="Times New Roman" w:cs="Times New Roman"/>
          <w:sz w:val="22"/>
          <w:szCs w:val="22"/>
        </w:rPr>
        <w:t xml:space="preserve">, in light of the circumstances in which they were made, not misleading. </w:t>
      </w:r>
    </w:p>
    <w:p w14:paraId="7B84381E" w14:textId="77777777" w:rsidR="00152D28" w:rsidRPr="006651FE" w:rsidRDefault="00152D28" w:rsidP="008C5CF9">
      <w:pPr>
        <w:pStyle w:val="PlainText"/>
        <w:ind w:left="720"/>
        <w:jc w:val="both"/>
        <w:rPr>
          <w:rFonts w:ascii="Times New Roman" w:hAnsi="Times New Roman" w:cs="Times New Roman"/>
          <w:sz w:val="22"/>
          <w:szCs w:val="22"/>
        </w:rPr>
      </w:pPr>
    </w:p>
    <w:p w14:paraId="62E37A4A" w14:textId="7591C380" w:rsidR="00521FD5" w:rsidRPr="006651FE" w:rsidRDefault="00087ACF" w:rsidP="008C5CF9">
      <w:pPr>
        <w:pStyle w:val="PlainText"/>
        <w:ind w:left="270"/>
        <w:jc w:val="both"/>
        <w:rPr>
          <w:rFonts w:ascii="Times New Roman" w:hAnsi="Times New Roman" w:cs="Times New Roman"/>
          <w:sz w:val="22"/>
          <w:szCs w:val="22"/>
        </w:rPr>
      </w:pPr>
      <w:r w:rsidRPr="006651FE">
        <w:rPr>
          <w:rFonts w:ascii="Times New Roman" w:hAnsi="Times New Roman" w:cs="Times New Roman"/>
          <w:sz w:val="22"/>
          <w:szCs w:val="22"/>
        </w:rPr>
        <w:lastRenderedPageBreak/>
        <w:t xml:space="preserve">(ii) </w:t>
      </w:r>
      <w:r w:rsidRPr="006651FE">
        <w:rPr>
          <w:rFonts w:ascii="Times New Roman" w:hAnsi="Times New Roman" w:cs="Times New Roman"/>
          <w:i/>
          <w:sz w:val="22"/>
          <w:szCs w:val="22"/>
        </w:rPr>
        <w:t>Exception Standstill</w:t>
      </w:r>
      <w:r w:rsidRPr="006651FE">
        <w:rPr>
          <w:rFonts w:ascii="Times New Roman" w:hAnsi="Times New Roman" w:cs="Times New Roman"/>
          <w:sz w:val="22"/>
          <w:szCs w:val="22"/>
        </w:rPr>
        <w:t>.</w:t>
      </w:r>
      <w:r w:rsidR="00F735A0" w:rsidRPr="006651FE">
        <w:rPr>
          <w:rFonts w:ascii="Times New Roman" w:hAnsi="Times New Roman" w:cs="Times New Roman"/>
          <w:sz w:val="22"/>
          <w:szCs w:val="22"/>
        </w:rPr>
        <w:t xml:space="preserve"> </w:t>
      </w:r>
      <w:r w:rsidR="00521FD5" w:rsidRPr="006651FE">
        <w:rPr>
          <w:rFonts w:ascii="Times New Roman" w:hAnsi="Times New Roman" w:cs="Times New Roman"/>
          <w:sz w:val="22"/>
          <w:szCs w:val="22"/>
        </w:rPr>
        <w:t>During the period commencing u</w:t>
      </w:r>
      <w:r w:rsidR="0060611C" w:rsidRPr="006651FE">
        <w:rPr>
          <w:rFonts w:ascii="Times New Roman" w:hAnsi="Times New Roman" w:cs="Times New Roman"/>
          <w:sz w:val="22"/>
          <w:szCs w:val="22"/>
        </w:rPr>
        <w:t xml:space="preserve">pon the earlier of </w:t>
      </w:r>
      <w:r w:rsidR="00521FD5" w:rsidRPr="006651FE">
        <w:rPr>
          <w:rFonts w:ascii="Times New Roman" w:hAnsi="Times New Roman" w:cs="Times New Roman"/>
          <w:sz w:val="22"/>
          <w:szCs w:val="22"/>
        </w:rPr>
        <w:t xml:space="preserve">a Party </w:t>
      </w:r>
      <w:r w:rsidR="0060611C" w:rsidRPr="006651FE">
        <w:rPr>
          <w:rFonts w:ascii="Times New Roman" w:hAnsi="Times New Roman" w:cs="Times New Roman"/>
          <w:sz w:val="22"/>
          <w:szCs w:val="22"/>
        </w:rPr>
        <w:t xml:space="preserve">becoming aware that there is a Material Adverse Exception Event or </w:t>
      </w:r>
      <w:r w:rsidR="00E76561" w:rsidRPr="006651FE">
        <w:rPr>
          <w:rFonts w:ascii="Times New Roman" w:hAnsi="Times New Roman" w:cs="Times New Roman"/>
          <w:sz w:val="22"/>
          <w:szCs w:val="22"/>
        </w:rPr>
        <w:t>being delivered an Exception Notice</w:t>
      </w:r>
      <w:r w:rsidR="00521FD5" w:rsidRPr="006651FE">
        <w:rPr>
          <w:rFonts w:ascii="Times New Roman" w:hAnsi="Times New Roman" w:cs="Times New Roman"/>
          <w:sz w:val="22"/>
          <w:szCs w:val="22"/>
        </w:rPr>
        <w:t xml:space="preserve"> and ending with the Parties entering into an Exception Handling Addendum or receiving a final decision of an arbitrator in accordance with </w:t>
      </w:r>
      <w:r w:rsidR="00521FD5" w:rsidRPr="006651FE">
        <w:rPr>
          <w:rFonts w:ascii="Times New Roman" w:hAnsi="Times New Roman" w:cs="Times New Roman"/>
          <w:sz w:val="22"/>
          <w:szCs w:val="22"/>
          <w:u w:val="single"/>
        </w:rPr>
        <w:t>Section 2(b)(iii)</w:t>
      </w:r>
      <w:r w:rsidR="00C435B2" w:rsidRPr="006651FE">
        <w:rPr>
          <w:rFonts w:ascii="Times New Roman" w:hAnsi="Times New Roman" w:cs="Times New Roman"/>
          <w:sz w:val="22"/>
          <w:szCs w:val="22"/>
        </w:rPr>
        <w:t xml:space="preserve"> (the “</w:t>
      </w:r>
      <w:r w:rsidR="00C435B2" w:rsidRPr="006651FE">
        <w:rPr>
          <w:rFonts w:ascii="Times New Roman" w:hAnsi="Times New Roman" w:cs="Times New Roman"/>
          <w:b/>
          <w:i/>
          <w:sz w:val="22"/>
          <w:szCs w:val="22"/>
        </w:rPr>
        <w:t>Standstill Period</w:t>
      </w:r>
      <w:r w:rsidR="00C435B2" w:rsidRPr="006651FE">
        <w:rPr>
          <w:rFonts w:ascii="Times New Roman" w:hAnsi="Times New Roman" w:cs="Times New Roman"/>
          <w:sz w:val="22"/>
          <w:szCs w:val="22"/>
        </w:rPr>
        <w:t>”),</w:t>
      </w:r>
      <w:r w:rsidR="00E76561" w:rsidRPr="006651FE">
        <w:rPr>
          <w:rFonts w:ascii="Times New Roman" w:hAnsi="Times New Roman" w:cs="Times New Roman"/>
          <w:sz w:val="22"/>
          <w:szCs w:val="22"/>
        </w:rPr>
        <w:t xml:space="preserve"> </w:t>
      </w:r>
      <w:r w:rsidR="00F735A0" w:rsidRPr="006651FE">
        <w:rPr>
          <w:rFonts w:ascii="Times New Roman" w:hAnsi="Times New Roman" w:cs="Times New Roman"/>
          <w:sz w:val="22"/>
          <w:szCs w:val="22"/>
        </w:rPr>
        <w:t>such</w:t>
      </w:r>
      <w:r w:rsidR="00E76561" w:rsidRPr="006651FE">
        <w:rPr>
          <w:rFonts w:ascii="Times New Roman" w:hAnsi="Times New Roman" w:cs="Times New Roman"/>
          <w:sz w:val="22"/>
          <w:szCs w:val="22"/>
        </w:rPr>
        <w:t xml:space="preserve"> Party </w:t>
      </w:r>
      <w:r w:rsidR="00F33B87" w:rsidRPr="006651FE">
        <w:rPr>
          <w:rFonts w:ascii="Times New Roman" w:hAnsi="Times New Roman" w:cs="Times New Roman"/>
          <w:sz w:val="22"/>
          <w:szCs w:val="22"/>
        </w:rPr>
        <w:t>shall: (</w:t>
      </w:r>
      <w:r w:rsidR="004A2C50" w:rsidRPr="006651FE">
        <w:rPr>
          <w:rFonts w:ascii="Times New Roman" w:hAnsi="Times New Roman" w:cs="Times New Roman"/>
          <w:sz w:val="22"/>
          <w:szCs w:val="22"/>
        </w:rPr>
        <w:t>A</w:t>
      </w:r>
      <w:r w:rsidR="00F33B87" w:rsidRPr="006651FE">
        <w:rPr>
          <w:rFonts w:ascii="Times New Roman" w:hAnsi="Times New Roman" w:cs="Times New Roman"/>
          <w:sz w:val="22"/>
          <w:szCs w:val="22"/>
        </w:rPr>
        <w:t>)</w:t>
      </w:r>
      <w:r w:rsidR="008367FD" w:rsidRPr="006651FE">
        <w:rPr>
          <w:rFonts w:ascii="Times New Roman" w:hAnsi="Times New Roman" w:cs="Times New Roman"/>
          <w:sz w:val="22"/>
          <w:szCs w:val="22"/>
        </w:rPr>
        <w:t xml:space="preserve"> </w:t>
      </w:r>
      <w:r w:rsidR="00FD46A7" w:rsidRPr="006651FE">
        <w:rPr>
          <w:rFonts w:ascii="Times New Roman" w:hAnsi="Times New Roman" w:cs="Times New Roman"/>
          <w:sz w:val="22"/>
          <w:szCs w:val="22"/>
        </w:rPr>
        <w:t xml:space="preserve">treat all of the Distributed Subject Property of such Party that may have been Transferred to such Party as a result of the Material Adverse Exception Event as if it were Subject Property, including by disregarding the parenthetical exceptions for Distributed Subject Property in </w:t>
      </w:r>
      <w:r w:rsidR="00FD46A7" w:rsidRPr="006651FE">
        <w:rPr>
          <w:rFonts w:ascii="Times New Roman" w:hAnsi="Times New Roman" w:cs="Times New Roman"/>
          <w:sz w:val="22"/>
          <w:szCs w:val="22"/>
          <w:u w:val="single"/>
        </w:rPr>
        <w:t>Section 2(a)(iii</w:t>
      </w:r>
      <w:r w:rsidR="008367FD" w:rsidRPr="006651FE">
        <w:rPr>
          <w:rFonts w:ascii="Times New Roman" w:hAnsi="Times New Roman" w:cs="Times New Roman"/>
          <w:sz w:val="22"/>
          <w:szCs w:val="22"/>
          <w:u w:val="single"/>
        </w:rPr>
        <w:t>)</w:t>
      </w:r>
      <w:r w:rsidR="00F33B87" w:rsidRPr="006651FE">
        <w:rPr>
          <w:rFonts w:ascii="Times New Roman" w:hAnsi="Times New Roman" w:cs="Times New Roman"/>
          <w:sz w:val="22"/>
          <w:szCs w:val="22"/>
        </w:rPr>
        <w:t>;</w:t>
      </w:r>
      <w:r w:rsidR="008367FD" w:rsidRPr="006651FE">
        <w:rPr>
          <w:rFonts w:ascii="Times New Roman" w:hAnsi="Times New Roman" w:cs="Times New Roman"/>
          <w:sz w:val="22"/>
          <w:szCs w:val="22"/>
        </w:rPr>
        <w:t xml:space="preserve"> </w:t>
      </w:r>
      <w:r w:rsidR="00F33B87" w:rsidRPr="006651FE">
        <w:rPr>
          <w:rFonts w:ascii="Times New Roman" w:hAnsi="Times New Roman" w:cs="Times New Roman"/>
          <w:sz w:val="22"/>
          <w:szCs w:val="22"/>
        </w:rPr>
        <w:t>and (</w:t>
      </w:r>
      <w:r w:rsidR="004A2C50" w:rsidRPr="006651FE">
        <w:rPr>
          <w:rFonts w:ascii="Times New Roman" w:hAnsi="Times New Roman" w:cs="Times New Roman"/>
          <w:sz w:val="22"/>
          <w:szCs w:val="22"/>
        </w:rPr>
        <w:t>B</w:t>
      </w:r>
      <w:r w:rsidR="00F33B87" w:rsidRPr="006651FE">
        <w:rPr>
          <w:rFonts w:ascii="Times New Roman" w:hAnsi="Times New Roman" w:cs="Times New Roman"/>
          <w:sz w:val="22"/>
          <w:szCs w:val="22"/>
        </w:rPr>
        <w:t xml:space="preserve">) deposit and maintain </w:t>
      </w:r>
      <w:r w:rsidR="008367FD" w:rsidRPr="006651FE">
        <w:rPr>
          <w:rFonts w:ascii="Times New Roman" w:hAnsi="Times New Roman" w:cs="Times New Roman"/>
          <w:sz w:val="22"/>
          <w:szCs w:val="22"/>
        </w:rPr>
        <w:t xml:space="preserve">such Distributed Subject Property in a </w:t>
      </w:r>
      <w:r w:rsidR="00F33B87" w:rsidRPr="006651FE">
        <w:rPr>
          <w:rFonts w:ascii="Times New Roman" w:hAnsi="Times New Roman" w:cs="Times New Roman"/>
          <w:sz w:val="22"/>
          <w:szCs w:val="22"/>
        </w:rPr>
        <w:t>segregated Account Address to be treated, to the extent permi</w:t>
      </w:r>
      <w:r w:rsidR="00A87DD5" w:rsidRPr="006651FE">
        <w:rPr>
          <w:rFonts w:ascii="Times New Roman" w:hAnsi="Times New Roman" w:cs="Times New Roman"/>
          <w:sz w:val="22"/>
          <w:szCs w:val="22"/>
        </w:rPr>
        <w:t>tted</w:t>
      </w:r>
      <w:r w:rsidR="00F33B87" w:rsidRPr="006651FE">
        <w:rPr>
          <w:rFonts w:ascii="Times New Roman" w:hAnsi="Times New Roman" w:cs="Times New Roman"/>
          <w:sz w:val="22"/>
          <w:szCs w:val="22"/>
        </w:rPr>
        <w:t xml:space="preserve"> by applicable Legal Requirements, as a </w:t>
      </w:r>
      <w:r w:rsidR="00A87DD5" w:rsidRPr="006651FE">
        <w:rPr>
          <w:rFonts w:ascii="Times New Roman" w:hAnsi="Times New Roman" w:cs="Times New Roman"/>
          <w:sz w:val="22"/>
          <w:szCs w:val="22"/>
        </w:rPr>
        <w:t xml:space="preserve">custodial </w:t>
      </w:r>
      <w:r w:rsidR="00F33B87" w:rsidRPr="006651FE">
        <w:rPr>
          <w:rFonts w:ascii="Times New Roman" w:hAnsi="Times New Roman" w:cs="Times New Roman"/>
          <w:sz w:val="22"/>
          <w:szCs w:val="22"/>
        </w:rPr>
        <w:t xml:space="preserve">trust </w:t>
      </w:r>
      <w:r w:rsidR="000E04F8" w:rsidRPr="006651FE">
        <w:rPr>
          <w:rFonts w:ascii="Times New Roman" w:hAnsi="Times New Roman" w:cs="Times New Roman"/>
          <w:sz w:val="22"/>
          <w:szCs w:val="22"/>
        </w:rPr>
        <w:t xml:space="preserve">held for the benefit of the </w:t>
      </w:r>
      <w:r w:rsidR="0084423D" w:rsidRPr="006651FE">
        <w:rPr>
          <w:rFonts w:ascii="Times New Roman" w:hAnsi="Times New Roman" w:cs="Times New Roman"/>
          <w:sz w:val="22"/>
          <w:szCs w:val="22"/>
        </w:rPr>
        <w:t xml:space="preserve">other </w:t>
      </w:r>
      <w:r w:rsidR="000E04F8" w:rsidRPr="006651FE">
        <w:rPr>
          <w:rFonts w:ascii="Times New Roman" w:hAnsi="Times New Roman" w:cs="Times New Roman"/>
          <w:sz w:val="22"/>
          <w:szCs w:val="22"/>
        </w:rPr>
        <w:t>Part</w:t>
      </w:r>
      <w:r w:rsidR="0084423D" w:rsidRPr="006651FE">
        <w:rPr>
          <w:rFonts w:ascii="Times New Roman" w:hAnsi="Times New Roman" w:cs="Times New Roman"/>
          <w:sz w:val="22"/>
          <w:szCs w:val="22"/>
        </w:rPr>
        <w:t>y</w:t>
      </w:r>
      <w:r w:rsidR="00F33B87" w:rsidRPr="006651FE">
        <w:rPr>
          <w:rFonts w:ascii="Times New Roman" w:hAnsi="Times New Roman" w:cs="Times New Roman"/>
          <w:sz w:val="22"/>
          <w:szCs w:val="22"/>
        </w:rPr>
        <w:t>.</w:t>
      </w:r>
      <w:r w:rsidR="00AC32FA">
        <w:rPr>
          <w:rFonts w:ascii="Times New Roman" w:hAnsi="Times New Roman" w:cs="Times New Roman"/>
          <w:sz w:val="22"/>
          <w:szCs w:val="22"/>
        </w:rPr>
        <w:t xml:space="preserve"> </w:t>
      </w:r>
    </w:p>
    <w:p w14:paraId="4F48CFC8" w14:textId="6F03A40B" w:rsidR="00087ACF" w:rsidRPr="006651FE" w:rsidRDefault="00087ACF" w:rsidP="008C5CF9">
      <w:pPr>
        <w:pStyle w:val="PlainText"/>
        <w:jc w:val="both"/>
        <w:rPr>
          <w:rFonts w:ascii="Times New Roman" w:hAnsi="Times New Roman" w:cs="Times New Roman"/>
          <w:sz w:val="22"/>
          <w:szCs w:val="22"/>
        </w:rPr>
      </w:pPr>
    </w:p>
    <w:p w14:paraId="2EE13F6B" w14:textId="2A5D1D65" w:rsidR="004F27DE" w:rsidRPr="006651FE" w:rsidRDefault="0062608F" w:rsidP="008C5CF9">
      <w:pPr>
        <w:pStyle w:val="PlainText"/>
        <w:ind w:left="270"/>
        <w:jc w:val="both"/>
        <w:rPr>
          <w:rFonts w:ascii="Times New Roman" w:hAnsi="Times New Roman" w:cs="Times New Roman"/>
          <w:sz w:val="22"/>
          <w:szCs w:val="22"/>
        </w:rPr>
      </w:pPr>
      <w:r w:rsidRPr="006651FE">
        <w:rPr>
          <w:rFonts w:ascii="Times New Roman" w:hAnsi="Times New Roman" w:cs="Times New Roman"/>
          <w:sz w:val="22"/>
          <w:szCs w:val="22"/>
        </w:rPr>
        <w:t xml:space="preserve"> </w:t>
      </w:r>
      <w:r w:rsidR="0029154C" w:rsidRPr="006651FE">
        <w:rPr>
          <w:rFonts w:ascii="Times New Roman" w:hAnsi="Times New Roman" w:cs="Times New Roman"/>
          <w:sz w:val="22"/>
          <w:szCs w:val="22"/>
        </w:rPr>
        <w:t>(ii</w:t>
      </w:r>
      <w:r w:rsidR="00521FD5" w:rsidRPr="006651FE">
        <w:rPr>
          <w:rFonts w:ascii="Times New Roman" w:hAnsi="Times New Roman" w:cs="Times New Roman"/>
          <w:sz w:val="22"/>
          <w:szCs w:val="22"/>
        </w:rPr>
        <w:t>i</w:t>
      </w:r>
      <w:r w:rsidR="0029154C" w:rsidRPr="006651FE">
        <w:rPr>
          <w:rFonts w:ascii="Times New Roman" w:hAnsi="Times New Roman" w:cs="Times New Roman"/>
          <w:sz w:val="22"/>
          <w:szCs w:val="22"/>
        </w:rPr>
        <w:t>)</w:t>
      </w:r>
      <w:r w:rsidR="00CE3B9C" w:rsidRPr="006651FE">
        <w:rPr>
          <w:rFonts w:ascii="Times New Roman" w:hAnsi="Times New Roman" w:cs="Times New Roman"/>
          <w:sz w:val="22"/>
          <w:szCs w:val="22"/>
        </w:rPr>
        <w:t xml:space="preserve"> </w:t>
      </w:r>
      <w:r w:rsidR="00CE3B9C" w:rsidRPr="006651FE">
        <w:rPr>
          <w:rFonts w:ascii="Times New Roman" w:hAnsi="Times New Roman" w:cs="Times New Roman"/>
          <w:i/>
          <w:sz w:val="22"/>
          <w:szCs w:val="22"/>
        </w:rPr>
        <w:t>Determination of Exception Handling</w:t>
      </w:r>
      <w:r w:rsidR="00613B2B" w:rsidRPr="006651FE">
        <w:rPr>
          <w:rFonts w:ascii="Times New Roman" w:hAnsi="Times New Roman" w:cs="Times New Roman"/>
          <w:i/>
          <w:sz w:val="22"/>
          <w:szCs w:val="22"/>
        </w:rPr>
        <w:t xml:space="preserve">. </w:t>
      </w:r>
    </w:p>
    <w:p w14:paraId="54B5E0A8" w14:textId="77777777" w:rsidR="004F27DE" w:rsidRPr="006651FE" w:rsidRDefault="004F27DE" w:rsidP="008C5CF9">
      <w:pPr>
        <w:pStyle w:val="PlainText"/>
        <w:jc w:val="both"/>
        <w:rPr>
          <w:rFonts w:ascii="Times New Roman" w:hAnsi="Times New Roman" w:cs="Times New Roman"/>
          <w:sz w:val="22"/>
          <w:szCs w:val="22"/>
        </w:rPr>
      </w:pPr>
    </w:p>
    <w:p w14:paraId="20C389BA" w14:textId="3DD1D773" w:rsidR="00773854" w:rsidRPr="006651FE" w:rsidRDefault="004F27DE" w:rsidP="008C5CF9">
      <w:pPr>
        <w:pStyle w:val="PlainText"/>
        <w:ind w:left="810"/>
        <w:jc w:val="both"/>
        <w:rPr>
          <w:rFonts w:ascii="Times New Roman" w:hAnsi="Times New Roman" w:cs="Times New Roman"/>
          <w:sz w:val="22"/>
          <w:szCs w:val="22"/>
        </w:rPr>
      </w:pPr>
      <w:r w:rsidRPr="006651FE">
        <w:rPr>
          <w:rFonts w:ascii="Times New Roman" w:hAnsi="Times New Roman" w:cs="Times New Roman"/>
          <w:sz w:val="22"/>
          <w:szCs w:val="22"/>
        </w:rPr>
        <w:t xml:space="preserve">(A) </w:t>
      </w:r>
      <w:r w:rsidR="00773854" w:rsidRPr="006651FE">
        <w:rPr>
          <w:rFonts w:ascii="Times New Roman" w:hAnsi="Times New Roman" w:cs="Times New Roman"/>
          <w:sz w:val="22"/>
          <w:szCs w:val="22"/>
        </w:rPr>
        <w:t>The term “</w:t>
      </w:r>
      <w:r w:rsidR="00773854" w:rsidRPr="006651FE">
        <w:rPr>
          <w:rFonts w:ascii="Times New Roman" w:hAnsi="Times New Roman" w:cs="Times New Roman"/>
          <w:b/>
          <w:i/>
          <w:sz w:val="22"/>
          <w:szCs w:val="22"/>
        </w:rPr>
        <w:t>Exception Handling Addendum</w:t>
      </w:r>
      <w:r w:rsidR="00773854" w:rsidRPr="006651FE">
        <w:rPr>
          <w:rFonts w:ascii="Times New Roman" w:hAnsi="Times New Roman" w:cs="Times New Roman"/>
          <w:sz w:val="22"/>
          <w:szCs w:val="22"/>
        </w:rPr>
        <w:t xml:space="preserve">” refers to an addendum to this Agreement </w:t>
      </w:r>
      <w:r w:rsidR="00493D16" w:rsidRPr="006651FE">
        <w:rPr>
          <w:rFonts w:ascii="Times New Roman" w:hAnsi="Times New Roman" w:cs="Times New Roman"/>
          <w:sz w:val="22"/>
          <w:szCs w:val="22"/>
        </w:rPr>
        <w:t>signed</w:t>
      </w:r>
      <w:r w:rsidR="00773854" w:rsidRPr="006651FE">
        <w:rPr>
          <w:rFonts w:ascii="Times New Roman" w:hAnsi="Times New Roman" w:cs="Times New Roman"/>
          <w:sz w:val="22"/>
          <w:szCs w:val="22"/>
        </w:rPr>
        <w:t xml:space="preserve"> by the Parties </w:t>
      </w:r>
      <w:r w:rsidR="00493D16" w:rsidRPr="006651FE">
        <w:rPr>
          <w:rFonts w:ascii="Times New Roman" w:hAnsi="Times New Roman" w:cs="Times New Roman"/>
          <w:sz w:val="22"/>
          <w:szCs w:val="22"/>
        </w:rPr>
        <w:t xml:space="preserve">and </w:t>
      </w:r>
      <w:r w:rsidR="00773854" w:rsidRPr="006651FE">
        <w:rPr>
          <w:rFonts w:ascii="Times New Roman" w:hAnsi="Times New Roman" w:cs="Times New Roman"/>
          <w:sz w:val="22"/>
          <w:szCs w:val="22"/>
        </w:rPr>
        <w:t>set</w:t>
      </w:r>
      <w:r w:rsidR="00493D16" w:rsidRPr="006651FE">
        <w:rPr>
          <w:rFonts w:ascii="Times New Roman" w:hAnsi="Times New Roman" w:cs="Times New Roman"/>
          <w:sz w:val="22"/>
          <w:szCs w:val="22"/>
        </w:rPr>
        <w:t>ting</w:t>
      </w:r>
      <w:r w:rsidR="00773854" w:rsidRPr="006651FE">
        <w:rPr>
          <w:rFonts w:ascii="Times New Roman" w:hAnsi="Times New Roman" w:cs="Times New Roman"/>
          <w:sz w:val="22"/>
          <w:szCs w:val="22"/>
        </w:rPr>
        <w:t xml:space="preserve"> forth the Parties’ agreement on the existence </w:t>
      </w:r>
      <w:r w:rsidR="00493D16" w:rsidRPr="006651FE">
        <w:rPr>
          <w:rFonts w:ascii="Times New Roman" w:hAnsi="Times New Roman" w:cs="Times New Roman"/>
          <w:sz w:val="22"/>
          <w:szCs w:val="22"/>
        </w:rPr>
        <w:t xml:space="preserve">or non-existence </w:t>
      </w:r>
      <w:r w:rsidR="00773854" w:rsidRPr="006651FE">
        <w:rPr>
          <w:rFonts w:ascii="Times New Roman" w:hAnsi="Times New Roman" w:cs="Times New Roman"/>
          <w:sz w:val="22"/>
          <w:szCs w:val="22"/>
        </w:rPr>
        <w:t>of a Material Adverse Exception Event and the actions to be taken, the agreements to be entered into, and the remedies to be sought in response thereto</w:t>
      </w:r>
      <w:r w:rsidR="001F7515" w:rsidRPr="006651FE">
        <w:rPr>
          <w:rFonts w:ascii="Times New Roman" w:hAnsi="Times New Roman" w:cs="Times New Roman"/>
          <w:sz w:val="22"/>
          <w:szCs w:val="22"/>
        </w:rPr>
        <w:t>. Each Exception Handling Addendum shall</w:t>
      </w:r>
      <w:r w:rsidR="0019412C" w:rsidRPr="006651FE">
        <w:rPr>
          <w:rFonts w:ascii="Times New Roman" w:hAnsi="Times New Roman" w:cs="Times New Roman"/>
          <w:sz w:val="22"/>
          <w:szCs w:val="22"/>
        </w:rPr>
        <w:t xml:space="preserve"> automatically and without further action of the Parties</w:t>
      </w:r>
      <w:r w:rsidR="001F7515" w:rsidRPr="006651FE">
        <w:rPr>
          <w:rFonts w:ascii="Times New Roman" w:hAnsi="Times New Roman" w:cs="Times New Roman"/>
          <w:sz w:val="22"/>
          <w:szCs w:val="22"/>
        </w:rPr>
        <w:t xml:space="preserve"> be deemed incorporated into and to form a part of this Agreement. </w:t>
      </w:r>
    </w:p>
    <w:p w14:paraId="538A9112" w14:textId="77777777" w:rsidR="00773854" w:rsidRPr="006651FE" w:rsidRDefault="00773854" w:rsidP="008C5CF9">
      <w:pPr>
        <w:pStyle w:val="PlainText"/>
        <w:ind w:left="810"/>
        <w:jc w:val="both"/>
        <w:rPr>
          <w:rFonts w:ascii="Times New Roman" w:hAnsi="Times New Roman" w:cs="Times New Roman"/>
          <w:sz w:val="22"/>
          <w:szCs w:val="22"/>
        </w:rPr>
      </w:pPr>
    </w:p>
    <w:p w14:paraId="40B5D54D" w14:textId="224A07DA" w:rsidR="004F27DE" w:rsidRPr="006651FE" w:rsidRDefault="00773854" w:rsidP="008C5CF9">
      <w:pPr>
        <w:pStyle w:val="PlainText"/>
        <w:ind w:left="810"/>
        <w:jc w:val="both"/>
        <w:rPr>
          <w:rFonts w:ascii="Times New Roman" w:hAnsi="Times New Roman" w:cs="Times New Roman"/>
          <w:sz w:val="22"/>
          <w:szCs w:val="22"/>
        </w:rPr>
      </w:pPr>
      <w:r w:rsidRPr="006651FE">
        <w:rPr>
          <w:rFonts w:ascii="Times New Roman" w:hAnsi="Times New Roman" w:cs="Times New Roman"/>
          <w:sz w:val="22"/>
          <w:szCs w:val="22"/>
        </w:rPr>
        <w:t xml:space="preserve">(B) </w:t>
      </w:r>
      <w:r w:rsidR="003A2DCD" w:rsidRPr="006651FE">
        <w:rPr>
          <w:rFonts w:ascii="Times New Roman" w:hAnsi="Times New Roman" w:cs="Times New Roman"/>
          <w:sz w:val="22"/>
          <w:szCs w:val="22"/>
        </w:rPr>
        <w:t xml:space="preserve">If the Receiving Party wishes to accept the Exception Handling Proposal in full, then the Receiving Party shall </w:t>
      </w:r>
      <w:r w:rsidR="00F446E1" w:rsidRPr="006651FE">
        <w:rPr>
          <w:rFonts w:ascii="Times New Roman" w:hAnsi="Times New Roman" w:cs="Times New Roman"/>
          <w:sz w:val="22"/>
          <w:szCs w:val="22"/>
        </w:rPr>
        <w:t xml:space="preserve">promptly deliver a written notice of such acceptance to </w:t>
      </w:r>
      <w:r w:rsidR="003A2DCD" w:rsidRPr="006651FE">
        <w:rPr>
          <w:rFonts w:ascii="Times New Roman" w:hAnsi="Times New Roman" w:cs="Times New Roman"/>
          <w:sz w:val="22"/>
          <w:szCs w:val="22"/>
        </w:rPr>
        <w:t>the Sending Party</w:t>
      </w:r>
      <w:r w:rsidR="004F27DE" w:rsidRPr="006651FE">
        <w:rPr>
          <w:rFonts w:ascii="Times New Roman" w:hAnsi="Times New Roman" w:cs="Times New Roman"/>
          <w:sz w:val="22"/>
          <w:szCs w:val="22"/>
        </w:rPr>
        <w:t xml:space="preserve"> and the Parties shall promptly enter into an Exception Handling Addendum</w:t>
      </w:r>
      <w:r w:rsidR="006B0C96" w:rsidRPr="006651FE">
        <w:rPr>
          <w:rFonts w:ascii="Times New Roman" w:hAnsi="Times New Roman" w:cs="Times New Roman"/>
          <w:sz w:val="22"/>
          <w:szCs w:val="22"/>
        </w:rPr>
        <w:t xml:space="preserve"> reflecting the</w:t>
      </w:r>
      <w:r w:rsidR="003C3CB9" w:rsidRPr="006651FE">
        <w:rPr>
          <w:rFonts w:ascii="Times New Roman" w:hAnsi="Times New Roman" w:cs="Times New Roman"/>
          <w:sz w:val="22"/>
          <w:szCs w:val="22"/>
        </w:rPr>
        <w:t xml:space="preserve"> Exception Handling Proposal</w:t>
      </w:r>
      <w:r w:rsidR="004F27DE" w:rsidRPr="006651FE">
        <w:rPr>
          <w:rFonts w:ascii="Times New Roman" w:hAnsi="Times New Roman" w:cs="Times New Roman"/>
          <w:sz w:val="22"/>
          <w:szCs w:val="22"/>
        </w:rPr>
        <w:t>.</w:t>
      </w:r>
      <w:r w:rsidR="00AC32FA">
        <w:rPr>
          <w:rFonts w:ascii="Times New Roman" w:hAnsi="Times New Roman" w:cs="Times New Roman"/>
          <w:sz w:val="22"/>
          <w:szCs w:val="22"/>
        </w:rPr>
        <w:t xml:space="preserve"> </w:t>
      </w:r>
    </w:p>
    <w:p w14:paraId="08E1DB32" w14:textId="77777777" w:rsidR="004F27DE" w:rsidRPr="006651FE" w:rsidRDefault="004F27DE" w:rsidP="008C5CF9">
      <w:pPr>
        <w:pStyle w:val="PlainText"/>
        <w:ind w:left="810"/>
        <w:jc w:val="both"/>
        <w:rPr>
          <w:rFonts w:ascii="Times New Roman" w:hAnsi="Times New Roman" w:cs="Times New Roman"/>
          <w:sz w:val="22"/>
          <w:szCs w:val="22"/>
        </w:rPr>
      </w:pPr>
    </w:p>
    <w:p w14:paraId="617F4622" w14:textId="144E53E2" w:rsidR="008119AD" w:rsidRPr="006651FE" w:rsidRDefault="004F27DE" w:rsidP="008C5CF9">
      <w:pPr>
        <w:pStyle w:val="PlainText"/>
        <w:ind w:left="810"/>
        <w:jc w:val="both"/>
        <w:rPr>
          <w:rFonts w:ascii="Times New Roman" w:hAnsi="Times New Roman" w:cs="Times New Roman"/>
          <w:sz w:val="22"/>
          <w:szCs w:val="22"/>
        </w:rPr>
      </w:pPr>
      <w:r w:rsidRPr="006651FE">
        <w:rPr>
          <w:rFonts w:ascii="Times New Roman" w:hAnsi="Times New Roman" w:cs="Times New Roman"/>
          <w:sz w:val="22"/>
          <w:szCs w:val="22"/>
        </w:rPr>
        <w:t>(</w:t>
      </w:r>
      <w:r w:rsidR="00773854" w:rsidRPr="006651FE">
        <w:rPr>
          <w:rFonts w:ascii="Times New Roman" w:hAnsi="Times New Roman" w:cs="Times New Roman"/>
          <w:sz w:val="22"/>
          <w:szCs w:val="22"/>
        </w:rPr>
        <w:t>C</w:t>
      </w:r>
      <w:r w:rsidRPr="006651FE">
        <w:rPr>
          <w:rFonts w:ascii="Times New Roman" w:hAnsi="Times New Roman" w:cs="Times New Roman"/>
          <w:sz w:val="22"/>
          <w:szCs w:val="22"/>
        </w:rPr>
        <w:t>)</w:t>
      </w:r>
      <w:r w:rsidR="00F446E1" w:rsidRPr="006651FE">
        <w:rPr>
          <w:rFonts w:ascii="Times New Roman" w:hAnsi="Times New Roman" w:cs="Times New Roman"/>
          <w:sz w:val="22"/>
          <w:szCs w:val="22"/>
        </w:rPr>
        <w:t xml:space="preserve">If the Receiving Party </w:t>
      </w:r>
      <w:r w:rsidR="0090298F" w:rsidRPr="006651FE">
        <w:rPr>
          <w:rFonts w:ascii="Times New Roman" w:hAnsi="Times New Roman" w:cs="Times New Roman"/>
          <w:sz w:val="22"/>
          <w:szCs w:val="22"/>
        </w:rPr>
        <w:t xml:space="preserve">disputes the existence of a Material Adverse Exception Event, or </w:t>
      </w:r>
      <w:r w:rsidR="00F446E1" w:rsidRPr="006651FE">
        <w:rPr>
          <w:rFonts w:ascii="Times New Roman" w:hAnsi="Times New Roman" w:cs="Times New Roman"/>
          <w:sz w:val="22"/>
          <w:szCs w:val="22"/>
        </w:rPr>
        <w:t xml:space="preserve">does not wish to accept all or any part of the Exception Handling Proposal, then the Receiving Party shall promptly deliver a written notice of such non-acceptance </w:t>
      </w:r>
      <w:r w:rsidR="00320D71" w:rsidRPr="006651FE">
        <w:rPr>
          <w:rFonts w:ascii="Times New Roman" w:hAnsi="Times New Roman" w:cs="Times New Roman"/>
          <w:sz w:val="22"/>
          <w:szCs w:val="22"/>
        </w:rPr>
        <w:t>(an “</w:t>
      </w:r>
      <w:r w:rsidR="00320D71" w:rsidRPr="006651FE">
        <w:rPr>
          <w:rFonts w:ascii="Times New Roman" w:hAnsi="Times New Roman" w:cs="Times New Roman"/>
          <w:b/>
          <w:i/>
          <w:sz w:val="22"/>
          <w:szCs w:val="22"/>
        </w:rPr>
        <w:t>Exception Response Notice</w:t>
      </w:r>
      <w:r w:rsidR="00320D71" w:rsidRPr="006651FE">
        <w:rPr>
          <w:rFonts w:ascii="Times New Roman" w:hAnsi="Times New Roman" w:cs="Times New Roman"/>
          <w:sz w:val="22"/>
          <w:szCs w:val="22"/>
        </w:rPr>
        <w:t xml:space="preserve">”) </w:t>
      </w:r>
      <w:r w:rsidR="00F446E1" w:rsidRPr="006651FE">
        <w:rPr>
          <w:rFonts w:ascii="Times New Roman" w:hAnsi="Times New Roman" w:cs="Times New Roman"/>
          <w:sz w:val="22"/>
          <w:szCs w:val="22"/>
        </w:rPr>
        <w:t>to the Sending Party</w:t>
      </w:r>
      <w:r w:rsidR="004F70EC" w:rsidRPr="006651FE">
        <w:rPr>
          <w:rFonts w:ascii="Times New Roman" w:hAnsi="Times New Roman" w:cs="Times New Roman"/>
          <w:sz w:val="22"/>
          <w:szCs w:val="22"/>
        </w:rPr>
        <w:t>. The Exception Response Notice shall include</w:t>
      </w:r>
      <w:r w:rsidR="00DC1C35" w:rsidRPr="006651FE">
        <w:rPr>
          <w:rFonts w:ascii="Times New Roman" w:hAnsi="Times New Roman" w:cs="Times New Roman"/>
          <w:sz w:val="22"/>
          <w:szCs w:val="22"/>
        </w:rPr>
        <w:t xml:space="preserve"> the same categories of information, statements</w:t>
      </w:r>
      <w:r w:rsidR="003832DA" w:rsidRPr="006651FE">
        <w:rPr>
          <w:rFonts w:ascii="Times New Roman" w:hAnsi="Times New Roman" w:cs="Times New Roman"/>
          <w:sz w:val="22"/>
          <w:szCs w:val="22"/>
        </w:rPr>
        <w:t>,</w:t>
      </w:r>
      <w:r w:rsidR="00DC1C35" w:rsidRPr="006651FE">
        <w:rPr>
          <w:rFonts w:ascii="Times New Roman" w:hAnsi="Times New Roman" w:cs="Times New Roman"/>
          <w:sz w:val="22"/>
          <w:szCs w:val="22"/>
        </w:rPr>
        <w:t xml:space="preserve"> evidence </w:t>
      </w:r>
      <w:r w:rsidR="003832DA" w:rsidRPr="006651FE">
        <w:rPr>
          <w:rFonts w:ascii="Times New Roman" w:hAnsi="Times New Roman" w:cs="Times New Roman"/>
          <w:sz w:val="22"/>
          <w:szCs w:val="22"/>
        </w:rPr>
        <w:t>and representation</w:t>
      </w:r>
      <w:r w:rsidR="00343E0F" w:rsidRPr="006651FE">
        <w:rPr>
          <w:rFonts w:ascii="Times New Roman" w:hAnsi="Times New Roman" w:cs="Times New Roman"/>
          <w:sz w:val="22"/>
          <w:szCs w:val="22"/>
        </w:rPr>
        <w:t>s</w:t>
      </w:r>
      <w:r w:rsidR="003832DA" w:rsidRPr="006651FE">
        <w:rPr>
          <w:rFonts w:ascii="Times New Roman" w:hAnsi="Times New Roman" w:cs="Times New Roman"/>
          <w:sz w:val="22"/>
          <w:szCs w:val="22"/>
        </w:rPr>
        <w:t xml:space="preserve"> and warrant</w:t>
      </w:r>
      <w:r w:rsidR="00343E0F" w:rsidRPr="006651FE">
        <w:rPr>
          <w:rFonts w:ascii="Times New Roman" w:hAnsi="Times New Roman" w:cs="Times New Roman"/>
          <w:sz w:val="22"/>
          <w:szCs w:val="22"/>
        </w:rPr>
        <w:t>ies</w:t>
      </w:r>
      <w:r w:rsidR="003832DA" w:rsidRPr="006651FE">
        <w:rPr>
          <w:rFonts w:ascii="Times New Roman" w:hAnsi="Times New Roman" w:cs="Times New Roman"/>
          <w:sz w:val="22"/>
          <w:szCs w:val="22"/>
        </w:rPr>
        <w:t xml:space="preserve"> </w:t>
      </w:r>
      <w:r w:rsidR="00DC1C35" w:rsidRPr="006651FE">
        <w:rPr>
          <w:rFonts w:ascii="Times New Roman" w:hAnsi="Times New Roman" w:cs="Times New Roman"/>
          <w:sz w:val="22"/>
          <w:szCs w:val="22"/>
        </w:rPr>
        <w:t>as would be required for an Exception Notic</w:t>
      </w:r>
      <w:r w:rsidR="003832DA" w:rsidRPr="006651FE">
        <w:rPr>
          <w:rFonts w:ascii="Times New Roman" w:hAnsi="Times New Roman" w:cs="Times New Roman"/>
          <w:sz w:val="22"/>
          <w:szCs w:val="22"/>
        </w:rPr>
        <w:t>e</w:t>
      </w:r>
      <w:r w:rsidR="004F70EC" w:rsidRPr="006651FE">
        <w:rPr>
          <w:rFonts w:ascii="Times New Roman" w:hAnsi="Times New Roman" w:cs="Times New Roman"/>
          <w:sz w:val="22"/>
          <w:szCs w:val="22"/>
        </w:rPr>
        <w:t xml:space="preserve">, </w:t>
      </w:r>
      <w:r w:rsidR="004F70EC" w:rsidRPr="006651FE">
        <w:rPr>
          <w:rFonts w:ascii="Times New Roman" w:hAnsi="Times New Roman" w:cs="Times New Roman"/>
          <w:i/>
          <w:sz w:val="22"/>
          <w:szCs w:val="22"/>
        </w:rPr>
        <w:t>mutatis mutandis</w:t>
      </w:r>
      <w:r w:rsidR="003832DA" w:rsidRPr="006651FE">
        <w:rPr>
          <w:rFonts w:ascii="Times New Roman" w:hAnsi="Times New Roman" w:cs="Times New Roman"/>
          <w:sz w:val="22"/>
          <w:szCs w:val="22"/>
        </w:rPr>
        <w:t xml:space="preserve">. </w:t>
      </w:r>
    </w:p>
    <w:p w14:paraId="5985796F" w14:textId="77777777" w:rsidR="008119AD" w:rsidRPr="006651FE" w:rsidRDefault="008119AD" w:rsidP="008C5CF9">
      <w:pPr>
        <w:pStyle w:val="PlainText"/>
        <w:ind w:left="810"/>
        <w:jc w:val="both"/>
        <w:rPr>
          <w:rFonts w:ascii="Times New Roman" w:hAnsi="Times New Roman" w:cs="Times New Roman"/>
          <w:sz w:val="22"/>
          <w:szCs w:val="22"/>
        </w:rPr>
      </w:pPr>
    </w:p>
    <w:p w14:paraId="38AE5D10" w14:textId="2C0631DA" w:rsidR="003F4CF3" w:rsidRPr="006651FE" w:rsidRDefault="003832DA" w:rsidP="008C5CF9">
      <w:pPr>
        <w:pStyle w:val="PlainText"/>
        <w:ind w:left="810"/>
        <w:jc w:val="both"/>
        <w:rPr>
          <w:rFonts w:ascii="Times New Roman" w:hAnsi="Times New Roman" w:cs="Times New Roman"/>
          <w:sz w:val="22"/>
          <w:szCs w:val="22"/>
        </w:rPr>
      </w:pPr>
      <w:r w:rsidRPr="006651FE">
        <w:rPr>
          <w:rFonts w:ascii="Times New Roman" w:hAnsi="Times New Roman" w:cs="Times New Roman"/>
          <w:sz w:val="22"/>
          <w:szCs w:val="22"/>
        </w:rPr>
        <w:t>(</w:t>
      </w:r>
      <w:r w:rsidR="00773854" w:rsidRPr="006651FE">
        <w:rPr>
          <w:rFonts w:ascii="Times New Roman" w:hAnsi="Times New Roman" w:cs="Times New Roman"/>
          <w:sz w:val="22"/>
          <w:szCs w:val="22"/>
        </w:rPr>
        <w:t>D</w:t>
      </w:r>
      <w:r w:rsidRPr="006651FE">
        <w:rPr>
          <w:rFonts w:ascii="Times New Roman" w:hAnsi="Times New Roman" w:cs="Times New Roman"/>
          <w:sz w:val="22"/>
          <w:szCs w:val="22"/>
        </w:rPr>
        <w:t>)</w:t>
      </w:r>
      <w:r w:rsidR="00F446E1" w:rsidRPr="006651FE">
        <w:rPr>
          <w:rFonts w:ascii="Times New Roman" w:hAnsi="Times New Roman" w:cs="Times New Roman"/>
          <w:sz w:val="22"/>
          <w:szCs w:val="22"/>
        </w:rPr>
        <w:t xml:space="preserve"> </w:t>
      </w:r>
      <w:r w:rsidR="003A2DCD" w:rsidRPr="006651FE">
        <w:rPr>
          <w:rFonts w:ascii="Times New Roman" w:hAnsi="Times New Roman" w:cs="Times New Roman"/>
          <w:sz w:val="22"/>
          <w:szCs w:val="22"/>
        </w:rPr>
        <w:t>During t</w:t>
      </w:r>
      <w:r w:rsidR="00DB079E" w:rsidRPr="006651FE">
        <w:rPr>
          <w:rFonts w:ascii="Times New Roman" w:hAnsi="Times New Roman" w:cs="Times New Roman"/>
          <w:sz w:val="22"/>
          <w:szCs w:val="22"/>
        </w:rPr>
        <w:t xml:space="preserve">he </w:t>
      </w:r>
      <w:r w:rsidR="008727DB" w:rsidRPr="006651FE">
        <w:rPr>
          <w:rFonts w:ascii="Times New Roman" w:hAnsi="Times New Roman" w:cs="Times New Roman"/>
          <w:sz w:val="22"/>
          <w:szCs w:val="22"/>
        </w:rPr>
        <w:t xml:space="preserve">continuous </w:t>
      </w:r>
      <w:r w:rsidR="00DB079E" w:rsidRPr="006651FE">
        <w:rPr>
          <w:rFonts w:ascii="Times New Roman" w:hAnsi="Times New Roman" w:cs="Times New Roman"/>
          <w:sz w:val="22"/>
          <w:szCs w:val="22"/>
        </w:rPr>
        <w:t xml:space="preserve">30-day period beginning on the date after the date the </w:t>
      </w:r>
      <w:r w:rsidR="0090298F" w:rsidRPr="006651FE">
        <w:rPr>
          <w:rFonts w:ascii="Times New Roman" w:hAnsi="Times New Roman" w:cs="Times New Roman"/>
          <w:sz w:val="22"/>
          <w:szCs w:val="22"/>
        </w:rPr>
        <w:t xml:space="preserve">notice of non-acceptance </w:t>
      </w:r>
      <w:r w:rsidR="00DB079E" w:rsidRPr="006651FE">
        <w:rPr>
          <w:rFonts w:ascii="Times New Roman" w:hAnsi="Times New Roman" w:cs="Times New Roman"/>
          <w:sz w:val="22"/>
          <w:szCs w:val="22"/>
        </w:rPr>
        <w:t xml:space="preserve">is delivered to the </w:t>
      </w:r>
      <w:r w:rsidR="0090298F" w:rsidRPr="006651FE">
        <w:rPr>
          <w:rFonts w:ascii="Times New Roman" w:hAnsi="Times New Roman" w:cs="Times New Roman"/>
          <w:sz w:val="22"/>
          <w:szCs w:val="22"/>
        </w:rPr>
        <w:t>Sending Party</w:t>
      </w:r>
      <w:r w:rsidR="00424E87" w:rsidRPr="006651FE">
        <w:rPr>
          <w:rFonts w:ascii="Times New Roman" w:hAnsi="Times New Roman" w:cs="Times New Roman"/>
          <w:sz w:val="22"/>
          <w:szCs w:val="22"/>
        </w:rPr>
        <w:t xml:space="preserve"> (the “</w:t>
      </w:r>
      <w:r w:rsidR="00424E87" w:rsidRPr="006651FE">
        <w:rPr>
          <w:rFonts w:ascii="Times New Roman" w:hAnsi="Times New Roman" w:cs="Times New Roman"/>
          <w:b/>
          <w:i/>
          <w:sz w:val="22"/>
          <w:szCs w:val="22"/>
        </w:rPr>
        <w:t>Negotiation Period</w:t>
      </w:r>
      <w:r w:rsidR="00424E87" w:rsidRPr="006651FE">
        <w:rPr>
          <w:rFonts w:ascii="Times New Roman" w:hAnsi="Times New Roman" w:cs="Times New Roman"/>
          <w:sz w:val="22"/>
          <w:szCs w:val="22"/>
        </w:rPr>
        <w:t>”)</w:t>
      </w:r>
      <w:r w:rsidR="000838B6" w:rsidRPr="006651FE">
        <w:rPr>
          <w:rFonts w:ascii="Times New Roman" w:hAnsi="Times New Roman" w:cs="Times New Roman"/>
          <w:sz w:val="22"/>
          <w:szCs w:val="22"/>
        </w:rPr>
        <w:t xml:space="preserve">, </w:t>
      </w:r>
      <w:r w:rsidR="00CD29B0" w:rsidRPr="006651FE">
        <w:rPr>
          <w:rFonts w:ascii="Times New Roman" w:hAnsi="Times New Roman" w:cs="Times New Roman"/>
          <w:sz w:val="22"/>
          <w:szCs w:val="22"/>
        </w:rPr>
        <w:t xml:space="preserve">the Parties shall </w:t>
      </w:r>
      <w:r w:rsidR="003A2DCD" w:rsidRPr="006651FE">
        <w:rPr>
          <w:rFonts w:ascii="Times New Roman" w:hAnsi="Times New Roman" w:cs="Times New Roman"/>
          <w:sz w:val="22"/>
          <w:szCs w:val="22"/>
        </w:rPr>
        <w:t xml:space="preserve">use commercially reasonable efforts to </w:t>
      </w:r>
      <w:r w:rsidR="001A2D93" w:rsidRPr="006651FE">
        <w:rPr>
          <w:rFonts w:ascii="Times New Roman" w:hAnsi="Times New Roman" w:cs="Times New Roman"/>
          <w:sz w:val="22"/>
          <w:szCs w:val="22"/>
        </w:rPr>
        <w:t xml:space="preserve">negotiate in good faith to </w:t>
      </w:r>
      <w:r w:rsidR="0090298F" w:rsidRPr="006651FE">
        <w:rPr>
          <w:rFonts w:ascii="Times New Roman" w:hAnsi="Times New Roman" w:cs="Times New Roman"/>
          <w:sz w:val="22"/>
          <w:szCs w:val="22"/>
        </w:rPr>
        <w:t>agree upon the existence or non-existence of a Material Adverse Exception Event and</w:t>
      </w:r>
      <w:r w:rsidR="00834F0C" w:rsidRPr="006651FE">
        <w:rPr>
          <w:rFonts w:ascii="Times New Roman" w:hAnsi="Times New Roman" w:cs="Times New Roman"/>
          <w:sz w:val="22"/>
          <w:szCs w:val="22"/>
        </w:rPr>
        <w:t>, if so agreed,</w:t>
      </w:r>
      <w:r w:rsidR="0090298F" w:rsidRPr="006651FE">
        <w:rPr>
          <w:rFonts w:ascii="Times New Roman" w:hAnsi="Times New Roman" w:cs="Times New Roman"/>
          <w:sz w:val="22"/>
          <w:szCs w:val="22"/>
        </w:rPr>
        <w:t xml:space="preserve"> the actions to be taken, the agreements to be entered into and the remedies t</w:t>
      </w:r>
      <w:r w:rsidR="00834F0C" w:rsidRPr="006651FE">
        <w:rPr>
          <w:rFonts w:ascii="Times New Roman" w:hAnsi="Times New Roman" w:cs="Times New Roman"/>
          <w:sz w:val="22"/>
          <w:szCs w:val="22"/>
        </w:rPr>
        <w:t>o</w:t>
      </w:r>
      <w:r w:rsidR="0090298F" w:rsidRPr="006651FE">
        <w:rPr>
          <w:rFonts w:ascii="Times New Roman" w:hAnsi="Times New Roman" w:cs="Times New Roman"/>
          <w:sz w:val="22"/>
          <w:szCs w:val="22"/>
        </w:rPr>
        <w:t xml:space="preserve"> be sought by the Parties in response to the Material Adverse Exception Event</w:t>
      </w:r>
      <w:r w:rsidR="00834F0C" w:rsidRPr="006651FE">
        <w:rPr>
          <w:rFonts w:ascii="Times New Roman" w:hAnsi="Times New Roman" w:cs="Times New Roman"/>
          <w:sz w:val="22"/>
          <w:szCs w:val="22"/>
        </w:rPr>
        <w:t xml:space="preserve">. </w:t>
      </w:r>
      <w:r w:rsidR="00424E87" w:rsidRPr="006651FE">
        <w:rPr>
          <w:rFonts w:ascii="Times New Roman" w:hAnsi="Times New Roman" w:cs="Times New Roman"/>
          <w:sz w:val="22"/>
          <w:szCs w:val="22"/>
        </w:rPr>
        <w:t xml:space="preserve">If the Parties agree upon such matters during </w:t>
      </w:r>
      <w:r w:rsidR="005709C3" w:rsidRPr="006651FE">
        <w:rPr>
          <w:rFonts w:ascii="Times New Roman" w:hAnsi="Times New Roman" w:cs="Times New Roman"/>
          <w:sz w:val="22"/>
          <w:szCs w:val="22"/>
        </w:rPr>
        <w:t xml:space="preserve">the Negotiation Period, the Parties shall promptly enter into an Exception Handling Addendum reflecting the same. </w:t>
      </w:r>
    </w:p>
    <w:p w14:paraId="579A05AF" w14:textId="4AD8DF18" w:rsidR="005709C3" w:rsidRPr="006651FE" w:rsidRDefault="005709C3" w:rsidP="008C5CF9">
      <w:pPr>
        <w:pStyle w:val="PlainText"/>
        <w:ind w:left="810"/>
        <w:jc w:val="both"/>
        <w:rPr>
          <w:rFonts w:ascii="Times New Roman" w:hAnsi="Times New Roman" w:cs="Times New Roman"/>
          <w:sz w:val="22"/>
          <w:szCs w:val="22"/>
        </w:rPr>
      </w:pPr>
    </w:p>
    <w:p w14:paraId="7CF3715C" w14:textId="1C90958A" w:rsidR="005709C3" w:rsidRPr="006651FE" w:rsidRDefault="005709C3" w:rsidP="008C5CF9">
      <w:pPr>
        <w:pStyle w:val="PlainText"/>
        <w:ind w:left="810"/>
        <w:jc w:val="both"/>
        <w:rPr>
          <w:rFonts w:ascii="Times New Roman" w:hAnsi="Times New Roman" w:cs="Times New Roman"/>
          <w:sz w:val="22"/>
          <w:szCs w:val="22"/>
        </w:rPr>
      </w:pPr>
      <w:r w:rsidRPr="006651FE">
        <w:rPr>
          <w:rFonts w:ascii="Times New Roman" w:hAnsi="Times New Roman" w:cs="Times New Roman"/>
          <w:sz w:val="22"/>
          <w:szCs w:val="22"/>
        </w:rPr>
        <w:t>(</w:t>
      </w:r>
      <w:r w:rsidR="00773854" w:rsidRPr="006651FE">
        <w:rPr>
          <w:rFonts w:ascii="Times New Roman" w:hAnsi="Times New Roman" w:cs="Times New Roman"/>
          <w:sz w:val="22"/>
          <w:szCs w:val="22"/>
        </w:rPr>
        <w:t>E</w:t>
      </w:r>
      <w:r w:rsidRPr="006651FE">
        <w:rPr>
          <w:rFonts w:ascii="Times New Roman" w:hAnsi="Times New Roman" w:cs="Times New Roman"/>
          <w:sz w:val="22"/>
          <w:szCs w:val="22"/>
        </w:rPr>
        <w:t xml:space="preserve">) </w:t>
      </w:r>
      <w:r w:rsidR="00343E0F" w:rsidRPr="006651FE">
        <w:rPr>
          <w:rFonts w:ascii="Times New Roman" w:hAnsi="Times New Roman" w:cs="Times New Roman"/>
          <w:sz w:val="22"/>
          <w:szCs w:val="22"/>
        </w:rPr>
        <w:t>If the Parties fail to reach an agreement resulting in a</w:t>
      </w:r>
      <w:r w:rsidR="000A6BEA" w:rsidRPr="006651FE">
        <w:rPr>
          <w:rFonts w:ascii="Times New Roman" w:hAnsi="Times New Roman" w:cs="Times New Roman"/>
          <w:sz w:val="22"/>
          <w:szCs w:val="22"/>
        </w:rPr>
        <w:t xml:space="preserve">n Exception Handling Addendum during the Negotiation Period, then either Party may </w:t>
      </w:r>
      <w:r w:rsidR="00320D71" w:rsidRPr="006651FE">
        <w:rPr>
          <w:rFonts w:ascii="Times New Roman" w:hAnsi="Times New Roman" w:cs="Times New Roman"/>
          <w:sz w:val="22"/>
          <w:szCs w:val="22"/>
        </w:rPr>
        <w:t xml:space="preserve">initiate an arbitration action to resolve the issues in accordance with the procedures set forth on </w:t>
      </w:r>
      <w:r w:rsidR="00320D71" w:rsidRPr="006651FE">
        <w:rPr>
          <w:rFonts w:ascii="Times New Roman" w:hAnsi="Times New Roman" w:cs="Times New Roman"/>
          <w:sz w:val="22"/>
          <w:szCs w:val="22"/>
          <w:u w:val="single"/>
        </w:rPr>
        <w:t>Exhibit A</w:t>
      </w:r>
      <w:r w:rsidR="00A17C95" w:rsidRPr="006651FE">
        <w:rPr>
          <w:rFonts w:ascii="Times New Roman" w:hAnsi="Times New Roman" w:cs="Times New Roman"/>
          <w:sz w:val="22"/>
          <w:szCs w:val="22"/>
        </w:rPr>
        <w:t xml:space="preserve"> (the “</w:t>
      </w:r>
      <w:r w:rsidR="00A17C95" w:rsidRPr="006651FE">
        <w:rPr>
          <w:rFonts w:ascii="Times New Roman" w:hAnsi="Times New Roman" w:cs="Times New Roman"/>
          <w:b/>
          <w:i/>
          <w:sz w:val="22"/>
          <w:szCs w:val="22"/>
        </w:rPr>
        <w:t>Arbitration Procedures</w:t>
      </w:r>
      <w:r w:rsidR="00A17C95" w:rsidRPr="006651FE">
        <w:rPr>
          <w:rFonts w:ascii="Times New Roman" w:hAnsi="Times New Roman" w:cs="Times New Roman"/>
          <w:sz w:val="22"/>
          <w:szCs w:val="22"/>
        </w:rPr>
        <w:t xml:space="preserve">”). </w:t>
      </w:r>
      <w:r w:rsidR="00DF2198" w:rsidRPr="006651FE">
        <w:rPr>
          <w:rFonts w:ascii="Times New Roman" w:hAnsi="Times New Roman" w:cs="Times New Roman"/>
          <w:sz w:val="22"/>
          <w:szCs w:val="22"/>
        </w:rPr>
        <w:t>The decision resulting from the Arbitration Procedures shall include</w:t>
      </w:r>
      <w:r w:rsidR="00EE4232" w:rsidRPr="006651FE">
        <w:rPr>
          <w:rFonts w:ascii="Times New Roman" w:hAnsi="Times New Roman" w:cs="Times New Roman"/>
          <w:sz w:val="22"/>
          <w:szCs w:val="22"/>
        </w:rPr>
        <w:t>, among any other determinations,</w:t>
      </w:r>
      <w:r w:rsidR="00DF2198" w:rsidRPr="006651FE">
        <w:rPr>
          <w:rFonts w:ascii="Times New Roman" w:hAnsi="Times New Roman" w:cs="Times New Roman"/>
          <w:sz w:val="22"/>
          <w:szCs w:val="22"/>
        </w:rPr>
        <w:t xml:space="preserve"> </w:t>
      </w:r>
      <w:r w:rsidR="00696C8A" w:rsidRPr="006651FE">
        <w:rPr>
          <w:rFonts w:ascii="Times New Roman" w:hAnsi="Times New Roman" w:cs="Times New Roman"/>
          <w:sz w:val="22"/>
          <w:szCs w:val="22"/>
        </w:rPr>
        <w:t xml:space="preserve">a determination of the treatment of any Distributed Subject Property and whether to extend, modify or terminate the covenants applying to the Distributed Subject Property during the Standstill Period. </w:t>
      </w:r>
      <w:r w:rsidR="00A17C95" w:rsidRPr="006651FE">
        <w:rPr>
          <w:rFonts w:ascii="Times New Roman" w:hAnsi="Times New Roman" w:cs="Times New Roman"/>
          <w:sz w:val="22"/>
          <w:szCs w:val="22"/>
        </w:rPr>
        <w:t xml:space="preserve">The decision resulting from </w:t>
      </w:r>
      <w:r w:rsidR="00510664" w:rsidRPr="006651FE">
        <w:rPr>
          <w:rFonts w:ascii="Times New Roman" w:hAnsi="Times New Roman" w:cs="Times New Roman"/>
          <w:sz w:val="22"/>
          <w:szCs w:val="22"/>
        </w:rPr>
        <w:t xml:space="preserve">the Arbitration Procedures shall </w:t>
      </w:r>
      <w:r w:rsidR="00A17C95" w:rsidRPr="006651FE">
        <w:rPr>
          <w:rFonts w:ascii="Times New Roman" w:hAnsi="Times New Roman" w:cs="Times New Roman"/>
          <w:sz w:val="22"/>
          <w:szCs w:val="22"/>
        </w:rPr>
        <w:t xml:space="preserve">be non-appealable, binding and conclusive upon the </w:t>
      </w:r>
      <w:r w:rsidR="00510664" w:rsidRPr="006651FE">
        <w:rPr>
          <w:rFonts w:ascii="Times New Roman" w:hAnsi="Times New Roman" w:cs="Times New Roman"/>
          <w:sz w:val="22"/>
          <w:szCs w:val="22"/>
        </w:rPr>
        <w:t>P</w:t>
      </w:r>
      <w:r w:rsidR="00A17C95" w:rsidRPr="006651FE">
        <w:rPr>
          <w:rFonts w:ascii="Times New Roman" w:hAnsi="Times New Roman" w:cs="Times New Roman"/>
          <w:sz w:val="22"/>
          <w:szCs w:val="22"/>
        </w:rPr>
        <w:t>arties</w:t>
      </w:r>
      <w:r w:rsidR="00510664" w:rsidRPr="006651FE">
        <w:rPr>
          <w:rFonts w:ascii="Times New Roman" w:hAnsi="Times New Roman" w:cs="Times New Roman"/>
          <w:sz w:val="22"/>
          <w:szCs w:val="22"/>
        </w:rPr>
        <w:t>. Judgment upon such decision may be entered in any court</w:t>
      </w:r>
      <w:r w:rsidR="00A04F95" w:rsidRPr="006651FE">
        <w:rPr>
          <w:rFonts w:ascii="Times New Roman" w:hAnsi="Times New Roman" w:cs="Times New Roman"/>
          <w:sz w:val="22"/>
          <w:szCs w:val="22"/>
        </w:rPr>
        <w:t xml:space="preserve"> of competent</w:t>
      </w:r>
      <w:r w:rsidR="00510664" w:rsidRPr="006651FE">
        <w:rPr>
          <w:rFonts w:ascii="Times New Roman" w:hAnsi="Times New Roman" w:cs="Times New Roman"/>
          <w:sz w:val="22"/>
          <w:szCs w:val="22"/>
        </w:rPr>
        <w:t xml:space="preserve"> jurisdiction. </w:t>
      </w:r>
    </w:p>
    <w:p w14:paraId="239FABEA" w14:textId="77B49562" w:rsidR="006A3453" w:rsidRDefault="006A3453" w:rsidP="008C5CF9">
      <w:pPr>
        <w:pStyle w:val="PlainText"/>
        <w:ind w:left="810"/>
        <w:jc w:val="both"/>
        <w:rPr>
          <w:rFonts w:ascii="Times New Roman" w:hAnsi="Times New Roman" w:cs="Times New Roman"/>
          <w:sz w:val="22"/>
          <w:szCs w:val="22"/>
        </w:rPr>
      </w:pPr>
    </w:p>
    <w:p w14:paraId="65D3C051" w14:textId="77777777" w:rsidR="00DC6058" w:rsidRPr="006651FE" w:rsidRDefault="00DC6058" w:rsidP="008C5CF9">
      <w:pPr>
        <w:pStyle w:val="PlainText"/>
        <w:ind w:left="810"/>
        <w:jc w:val="both"/>
        <w:rPr>
          <w:rFonts w:ascii="Times New Roman" w:hAnsi="Times New Roman" w:cs="Times New Roman"/>
          <w:sz w:val="22"/>
          <w:szCs w:val="22"/>
        </w:rPr>
      </w:pPr>
    </w:p>
    <w:p w14:paraId="4465ADA8" w14:textId="0785DD0A" w:rsidR="00DC6058" w:rsidRDefault="00CB3C92"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lastRenderedPageBreak/>
        <w:t>3</w:t>
      </w:r>
      <w:r w:rsidR="006A3453" w:rsidRPr="006651FE">
        <w:rPr>
          <w:rFonts w:ascii="Times New Roman" w:hAnsi="Times New Roman" w:cs="Times New Roman"/>
          <w:sz w:val="22"/>
          <w:szCs w:val="22"/>
        </w:rPr>
        <w:t>.</w:t>
      </w:r>
      <w:r w:rsidR="00AC32FA">
        <w:rPr>
          <w:rFonts w:ascii="Times New Roman" w:hAnsi="Times New Roman" w:cs="Times New Roman"/>
          <w:sz w:val="22"/>
          <w:szCs w:val="22"/>
        </w:rPr>
        <w:t xml:space="preserve"> </w:t>
      </w:r>
      <w:r w:rsidR="006A3453" w:rsidRPr="006651FE">
        <w:rPr>
          <w:rFonts w:ascii="Times New Roman" w:hAnsi="Times New Roman" w:cs="Times New Roman"/>
          <w:b/>
          <w:sz w:val="22"/>
          <w:szCs w:val="22"/>
        </w:rPr>
        <w:t>Representations and Warrantie</w:t>
      </w:r>
      <w:r w:rsidR="006A3453" w:rsidRPr="008E5CC0">
        <w:rPr>
          <w:rFonts w:ascii="Times New Roman" w:hAnsi="Times New Roman" w:cs="Times New Roman"/>
          <w:b/>
          <w:sz w:val="22"/>
          <w:szCs w:val="22"/>
        </w:rPr>
        <w:t>s</w:t>
      </w:r>
      <w:r w:rsidR="006A3453" w:rsidRPr="006651FE">
        <w:rPr>
          <w:rFonts w:ascii="Times New Roman" w:hAnsi="Times New Roman" w:cs="Times New Roman"/>
          <w:sz w:val="22"/>
          <w:szCs w:val="22"/>
        </w:rPr>
        <w:t>.</w:t>
      </w:r>
      <w:r w:rsidR="00AC32FA">
        <w:rPr>
          <w:rFonts w:ascii="Times New Roman" w:hAnsi="Times New Roman" w:cs="Times New Roman"/>
          <w:sz w:val="22"/>
          <w:szCs w:val="22"/>
        </w:rPr>
        <w:t xml:space="preserve"> </w:t>
      </w:r>
    </w:p>
    <w:p w14:paraId="357D748B" w14:textId="77777777" w:rsidR="00DC6058" w:rsidRDefault="00DC6058" w:rsidP="008C5CF9">
      <w:pPr>
        <w:pStyle w:val="PlainText"/>
        <w:jc w:val="both"/>
        <w:rPr>
          <w:rFonts w:ascii="Times New Roman" w:hAnsi="Times New Roman" w:cs="Times New Roman"/>
          <w:sz w:val="22"/>
          <w:szCs w:val="22"/>
        </w:rPr>
      </w:pPr>
    </w:p>
    <w:p w14:paraId="0B8009E4" w14:textId="0BC3DEE6" w:rsidR="006A3453" w:rsidRPr="006651FE" w:rsidRDefault="006A3453"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Each Party (as the "</w:t>
      </w:r>
      <w:r w:rsidRPr="006651FE">
        <w:rPr>
          <w:rFonts w:ascii="Times New Roman" w:hAnsi="Times New Roman" w:cs="Times New Roman"/>
          <w:b/>
          <w:i/>
          <w:sz w:val="22"/>
          <w:szCs w:val="22"/>
        </w:rPr>
        <w:t>Representing Party</w:t>
      </w:r>
      <w:r w:rsidRPr="006651FE">
        <w:rPr>
          <w:rFonts w:ascii="Times New Roman" w:hAnsi="Times New Roman" w:cs="Times New Roman"/>
          <w:sz w:val="22"/>
          <w:szCs w:val="22"/>
        </w:rPr>
        <w:t xml:space="preserve">") hereby represents and warrants, to and for the benefit of each other Party, as of the </w:t>
      </w:r>
      <w:r w:rsidR="009B0D28">
        <w:rPr>
          <w:rFonts w:ascii="Times New Roman" w:hAnsi="Times New Roman" w:cs="Times New Roman"/>
          <w:sz w:val="22"/>
          <w:szCs w:val="22"/>
        </w:rPr>
        <w:t xml:space="preserve"> Effective Time</w:t>
      </w:r>
      <w:r w:rsidRPr="006651FE">
        <w:rPr>
          <w:rFonts w:ascii="Times New Roman" w:hAnsi="Times New Roman" w:cs="Times New Roman"/>
          <w:sz w:val="22"/>
          <w:szCs w:val="22"/>
        </w:rPr>
        <w:t>, as follows.</w:t>
      </w:r>
    </w:p>
    <w:p w14:paraId="4A0839EF" w14:textId="77777777" w:rsidR="006A3453" w:rsidRPr="006651FE" w:rsidRDefault="006A3453" w:rsidP="008C5CF9">
      <w:pPr>
        <w:pStyle w:val="PlainText"/>
        <w:jc w:val="both"/>
        <w:rPr>
          <w:rFonts w:ascii="Times New Roman" w:hAnsi="Times New Roman" w:cs="Times New Roman"/>
          <w:sz w:val="22"/>
          <w:szCs w:val="22"/>
        </w:rPr>
      </w:pPr>
    </w:p>
    <w:p w14:paraId="38A351F4" w14:textId="10F9E43A" w:rsidR="006A3453" w:rsidRPr="006651FE" w:rsidRDefault="006A3453"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 xml:space="preserve">(a) </w:t>
      </w:r>
      <w:r w:rsidRPr="006651FE">
        <w:rPr>
          <w:rFonts w:ascii="Times New Roman" w:hAnsi="Times New Roman" w:cs="Times New Roman"/>
          <w:sz w:val="22"/>
          <w:szCs w:val="22"/>
          <w:u w:val="single"/>
        </w:rPr>
        <w:t>Authorization and Enforceability</w:t>
      </w:r>
      <w:r w:rsidRPr="006651FE">
        <w:rPr>
          <w:rFonts w:ascii="Times New Roman" w:hAnsi="Times New Roman" w:cs="Times New Roman"/>
          <w:sz w:val="22"/>
          <w:szCs w:val="22"/>
        </w:rPr>
        <w:t>. The Representing Party has all necessary power, authority and capacity to perform all of the Representing Party's obligations under, and to execute and deliver, this Agreement.</w:t>
      </w:r>
      <w:r w:rsidR="00AC32FA">
        <w:rPr>
          <w:rFonts w:ascii="Times New Roman" w:hAnsi="Times New Roman" w:cs="Times New Roman"/>
          <w:sz w:val="22"/>
          <w:szCs w:val="22"/>
        </w:rPr>
        <w:t xml:space="preserve"> </w:t>
      </w:r>
      <w:r w:rsidRPr="006651FE">
        <w:rPr>
          <w:rFonts w:ascii="Times New Roman" w:hAnsi="Times New Roman" w:cs="Times New Roman"/>
          <w:sz w:val="22"/>
          <w:szCs w:val="22"/>
        </w:rPr>
        <w:t>This Agreement has been duly executed and delivered by the Representing Party and constitutes a legal, valid and binding obligation of the Representing Party, enforceable against the Representing Party in accordance with its terms, subject only to the effect, if any, of (i) applicable bankruptcy, insolvency, moratorium or other similar laws affecting the rights of creditors generally, and (ii) rules of law governing specific performance, injunctive relief and other equitable remedies. If the Representing Party is an entity, then the Representing Party is duly formed, organized, validly existing and in good standing under the laws of the jurisdiction in which it was formed.</w:t>
      </w:r>
    </w:p>
    <w:p w14:paraId="6C8BC618" w14:textId="77777777" w:rsidR="006A3453" w:rsidRPr="006651FE" w:rsidRDefault="006A3453" w:rsidP="008C5CF9">
      <w:pPr>
        <w:pStyle w:val="PlainText"/>
        <w:jc w:val="both"/>
        <w:rPr>
          <w:rFonts w:ascii="Times New Roman" w:hAnsi="Times New Roman" w:cs="Times New Roman"/>
          <w:sz w:val="22"/>
          <w:szCs w:val="22"/>
        </w:rPr>
      </w:pPr>
    </w:p>
    <w:p w14:paraId="493B795C" w14:textId="343DCAE6" w:rsidR="006A3453" w:rsidRPr="006651FE" w:rsidRDefault="006A3453"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 xml:space="preserve">(b) </w:t>
      </w:r>
      <w:r w:rsidRPr="006651FE">
        <w:rPr>
          <w:rFonts w:ascii="Times New Roman" w:hAnsi="Times New Roman" w:cs="Times New Roman"/>
          <w:sz w:val="22"/>
          <w:szCs w:val="22"/>
          <w:u w:val="single"/>
        </w:rPr>
        <w:t>No Conflicts or Required Unobtained Consents</w:t>
      </w:r>
      <w:r w:rsidRPr="006651FE">
        <w:rPr>
          <w:rFonts w:ascii="Times New Roman" w:hAnsi="Times New Roman" w:cs="Times New Roman"/>
          <w:sz w:val="22"/>
          <w:szCs w:val="22"/>
        </w:rPr>
        <w:t xml:space="preserve">. The execution and delivery of this Agreement by the Representing Party do not, and the performance of </w:t>
      </w:r>
      <w:r w:rsidR="004440BA" w:rsidRPr="006651FE">
        <w:rPr>
          <w:rFonts w:ascii="Times New Roman" w:hAnsi="Times New Roman" w:cs="Times New Roman"/>
          <w:sz w:val="22"/>
          <w:szCs w:val="22"/>
        </w:rPr>
        <w:t xml:space="preserve">its obligations under </w:t>
      </w:r>
      <w:r w:rsidRPr="006651FE">
        <w:rPr>
          <w:rFonts w:ascii="Times New Roman" w:hAnsi="Times New Roman" w:cs="Times New Roman"/>
          <w:sz w:val="22"/>
          <w:szCs w:val="22"/>
        </w:rPr>
        <w:t>this Agreement by the Representing Party will not: (i) conflict with or violate any Legal Requirement or Order applicable to the Representing Party or by which the Representing Party or any of the Representing Party's assets is bound; or (ii) result in or constitute (with or without notice, lapse of time or both) any breach of or default under, or give to any other Person (with or without notice, lapse of time or both) any right of termination, amendment, acceleration or cancellation of, or result (with or without notice, lapse of time or both) in the creation of any Lien on any of the Subject Property (or any right, entitlement or interest of the Representing Party therein) pursuant to any Contract to which the Representing Party is a party or by which the Representing Party or any of the Representing Party's assets is bound</w:t>
      </w:r>
      <w:r w:rsidR="008C3C4F" w:rsidRPr="006651FE">
        <w:rPr>
          <w:rFonts w:ascii="Times New Roman" w:hAnsi="Times New Roman" w:cs="Times New Roman"/>
          <w:sz w:val="22"/>
          <w:szCs w:val="22"/>
        </w:rPr>
        <w:t>.</w:t>
      </w:r>
      <w:r w:rsidRPr="006651FE">
        <w:rPr>
          <w:rFonts w:ascii="Times New Roman" w:hAnsi="Times New Roman" w:cs="Times New Roman"/>
          <w:sz w:val="22"/>
          <w:szCs w:val="22"/>
        </w:rPr>
        <w:t xml:space="preserve"> The execution and delivery of this Agreement by the Representing Party do not, and the performance of this Agreement by the Representing Party will not, require any</w:t>
      </w:r>
      <w:r w:rsidR="008C3C4F" w:rsidRPr="006651FE">
        <w:rPr>
          <w:rFonts w:ascii="Times New Roman" w:hAnsi="Times New Roman" w:cs="Times New Roman"/>
          <w:sz w:val="22"/>
          <w:szCs w:val="22"/>
        </w:rPr>
        <w:t xml:space="preserve"> consent</w:t>
      </w:r>
      <w:r w:rsidR="00B41B38" w:rsidRPr="006651FE">
        <w:rPr>
          <w:rFonts w:ascii="Times New Roman" w:hAnsi="Times New Roman" w:cs="Times New Roman"/>
          <w:sz w:val="22"/>
          <w:szCs w:val="22"/>
        </w:rPr>
        <w:t>, permit or exemption</w:t>
      </w:r>
      <w:r w:rsidRPr="006651FE">
        <w:rPr>
          <w:rFonts w:ascii="Times New Roman" w:hAnsi="Times New Roman" w:cs="Times New Roman"/>
          <w:sz w:val="22"/>
          <w:szCs w:val="22"/>
        </w:rPr>
        <w:t xml:space="preserve"> from any </w:t>
      </w:r>
      <w:r w:rsidR="00280439" w:rsidRPr="006651FE">
        <w:rPr>
          <w:rFonts w:ascii="Times New Roman" w:hAnsi="Times New Roman" w:cs="Times New Roman"/>
          <w:sz w:val="22"/>
          <w:szCs w:val="22"/>
        </w:rPr>
        <w:t>governmental authority</w:t>
      </w:r>
      <w:r w:rsidRPr="006651FE">
        <w:rPr>
          <w:rFonts w:ascii="Times New Roman" w:hAnsi="Times New Roman" w:cs="Times New Roman"/>
          <w:sz w:val="22"/>
          <w:szCs w:val="22"/>
        </w:rPr>
        <w:t>.</w:t>
      </w:r>
    </w:p>
    <w:p w14:paraId="09AB94F8" w14:textId="77777777" w:rsidR="006A3453" w:rsidRPr="006651FE" w:rsidRDefault="006A3453" w:rsidP="008C5CF9">
      <w:pPr>
        <w:pStyle w:val="PlainText"/>
        <w:jc w:val="both"/>
        <w:rPr>
          <w:rFonts w:ascii="Times New Roman" w:hAnsi="Times New Roman" w:cs="Times New Roman"/>
          <w:sz w:val="22"/>
          <w:szCs w:val="22"/>
        </w:rPr>
      </w:pPr>
    </w:p>
    <w:p w14:paraId="167E99B4" w14:textId="4B3B631C" w:rsidR="006A3453" w:rsidRPr="006651FE" w:rsidRDefault="006A3453"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 xml:space="preserve">(c) </w:t>
      </w:r>
      <w:r w:rsidRPr="006651FE">
        <w:rPr>
          <w:rFonts w:ascii="Times New Roman" w:hAnsi="Times New Roman" w:cs="Times New Roman"/>
          <w:sz w:val="22"/>
          <w:szCs w:val="22"/>
          <w:u w:val="single"/>
        </w:rPr>
        <w:t>Title</w:t>
      </w:r>
      <w:r w:rsidRPr="006651FE">
        <w:rPr>
          <w:rFonts w:ascii="Times New Roman" w:hAnsi="Times New Roman" w:cs="Times New Roman"/>
          <w:sz w:val="22"/>
          <w:szCs w:val="22"/>
        </w:rPr>
        <w:t xml:space="preserve">. </w:t>
      </w:r>
      <w:r w:rsidR="00E1441F" w:rsidRPr="006651FE">
        <w:rPr>
          <w:rFonts w:ascii="Times New Roman" w:hAnsi="Times New Roman" w:cs="Times New Roman"/>
          <w:sz w:val="22"/>
          <w:szCs w:val="22"/>
        </w:rPr>
        <w:t>The Representing Party exclusively owns</w:t>
      </w:r>
      <w:r w:rsidR="007F7D54" w:rsidRPr="006651FE">
        <w:rPr>
          <w:rFonts w:ascii="Times New Roman" w:hAnsi="Times New Roman" w:cs="Times New Roman"/>
          <w:sz w:val="22"/>
          <w:szCs w:val="22"/>
        </w:rPr>
        <w:t>, controls</w:t>
      </w:r>
      <w:r w:rsidR="00E1441F" w:rsidRPr="006651FE">
        <w:rPr>
          <w:rFonts w:ascii="Times New Roman" w:hAnsi="Times New Roman" w:cs="Times New Roman"/>
          <w:sz w:val="22"/>
          <w:szCs w:val="22"/>
        </w:rPr>
        <w:t xml:space="preserve"> and has good and valid title (free and clear of any Liens) to </w:t>
      </w:r>
      <w:r w:rsidR="00823D8A" w:rsidRPr="006651FE">
        <w:rPr>
          <w:rFonts w:ascii="Times New Roman" w:hAnsi="Times New Roman" w:cs="Times New Roman"/>
          <w:sz w:val="22"/>
          <w:szCs w:val="22"/>
        </w:rPr>
        <w:t xml:space="preserve">the number of Designated Tokens required to be deposited into the Designated Smart Contract by the Representing Party pursuant to </w:t>
      </w:r>
      <w:r w:rsidR="00823D8A" w:rsidRPr="006651FE">
        <w:rPr>
          <w:rFonts w:ascii="Times New Roman" w:hAnsi="Times New Roman" w:cs="Times New Roman"/>
          <w:sz w:val="22"/>
          <w:szCs w:val="22"/>
          <w:u w:val="single"/>
        </w:rPr>
        <w:t>Section 1(a)</w:t>
      </w:r>
      <w:r w:rsidR="00823D8A" w:rsidRPr="006651FE">
        <w:rPr>
          <w:rFonts w:ascii="Times New Roman" w:hAnsi="Times New Roman" w:cs="Times New Roman"/>
          <w:sz w:val="22"/>
          <w:szCs w:val="22"/>
        </w:rPr>
        <w:t xml:space="preserve"> </w:t>
      </w:r>
      <w:r w:rsidR="007F7D54" w:rsidRPr="006651FE">
        <w:rPr>
          <w:rFonts w:ascii="Times New Roman" w:hAnsi="Times New Roman" w:cs="Times New Roman"/>
          <w:sz w:val="22"/>
          <w:szCs w:val="22"/>
        </w:rPr>
        <w:t xml:space="preserve">and </w:t>
      </w:r>
      <w:r w:rsidR="00823D8A" w:rsidRPr="006651FE">
        <w:rPr>
          <w:rFonts w:ascii="Times New Roman" w:hAnsi="Times New Roman" w:cs="Times New Roman"/>
          <w:sz w:val="22"/>
          <w:szCs w:val="22"/>
        </w:rPr>
        <w:t xml:space="preserve">exclusively </w:t>
      </w:r>
      <w:r w:rsidR="007F7D54" w:rsidRPr="006651FE">
        <w:rPr>
          <w:rFonts w:ascii="Times New Roman" w:hAnsi="Times New Roman" w:cs="Times New Roman"/>
          <w:sz w:val="22"/>
          <w:szCs w:val="22"/>
        </w:rPr>
        <w:t xml:space="preserve">owns </w:t>
      </w:r>
      <w:r w:rsidR="00823D8A" w:rsidRPr="006651FE">
        <w:rPr>
          <w:rFonts w:ascii="Times New Roman" w:hAnsi="Times New Roman" w:cs="Times New Roman"/>
          <w:sz w:val="22"/>
          <w:szCs w:val="22"/>
        </w:rPr>
        <w:t>controls</w:t>
      </w:r>
      <w:r w:rsidR="007F7D54" w:rsidRPr="006651FE">
        <w:rPr>
          <w:rFonts w:ascii="Times New Roman" w:hAnsi="Times New Roman" w:cs="Times New Roman"/>
          <w:sz w:val="22"/>
          <w:szCs w:val="22"/>
        </w:rPr>
        <w:t>, controls and has good and valid title (free and clear of an</w:t>
      </w:r>
      <w:r w:rsidR="006846ED" w:rsidRPr="006651FE">
        <w:rPr>
          <w:rFonts w:ascii="Times New Roman" w:hAnsi="Times New Roman" w:cs="Times New Roman"/>
          <w:sz w:val="22"/>
          <w:szCs w:val="22"/>
        </w:rPr>
        <w:t>y</w:t>
      </w:r>
      <w:r w:rsidR="007F7D54" w:rsidRPr="006651FE">
        <w:rPr>
          <w:rFonts w:ascii="Times New Roman" w:hAnsi="Times New Roman" w:cs="Times New Roman"/>
          <w:sz w:val="22"/>
          <w:szCs w:val="22"/>
        </w:rPr>
        <w:t xml:space="preserve"> Liens)</w:t>
      </w:r>
      <w:r w:rsidR="00823D8A" w:rsidRPr="006651FE">
        <w:rPr>
          <w:rFonts w:ascii="Times New Roman" w:hAnsi="Times New Roman" w:cs="Times New Roman"/>
          <w:sz w:val="22"/>
          <w:szCs w:val="22"/>
        </w:rPr>
        <w:t xml:space="preserve"> the private key for the Account Address set forth for the Representing Party in the Preamble</w:t>
      </w:r>
      <w:r w:rsidR="00CE2B33" w:rsidRPr="006651FE">
        <w:rPr>
          <w:rFonts w:ascii="Times New Roman" w:hAnsi="Times New Roman" w:cs="Times New Roman"/>
          <w:sz w:val="22"/>
          <w:szCs w:val="22"/>
        </w:rPr>
        <w:t>.</w:t>
      </w:r>
      <w:r w:rsidR="00823D8A" w:rsidRPr="006651FE">
        <w:rPr>
          <w:rFonts w:ascii="Times New Roman" w:hAnsi="Times New Roman" w:cs="Times New Roman"/>
          <w:sz w:val="22"/>
          <w:szCs w:val="22"/>
        </w:rPr>
        <w:t xml:space="preserve"> </w:t>
      </w:r>
      <w:r w:rsidRPr="006651FE">
        <w:rPr>
          <w:rFonts w:ascii="Times New Roman" w:hAnsi="Times New Roman" w:cs="Times New Roman"/>
          <w:sz w:val="22"/>
          <w:szCs w:val="22"/>
        </w:rPr>
        <w:t>Without limiting the generality of the foregoing, the Representing Party has not directly or indirectl</w:t>
      </w:r>
      <w:r w:rsidR="00D840DB" w:rsidRPr="006651FE">
        <w:rPr>
          <w:rFonts w:ascii="Times New Roman" w:hAnsi="Times New Roman" w:cs="Times New Roman"/>
          <w:sz w:val="22"/>
          <w:szCs w:val="22"/>
        </w:rPr>
        <w:t>y</w:t>
      </w:r>
      <w:r w:rsidRPr="006651FE">
        <w:rPr>
          <w:rFonts w:ascii="Times New Roman" w:hAnsi="Times New Roman" w:cs="Times New Roman"/>
          <w:sz w:val="22"/>
          <w:szCs w:val="22"/>
        </w:rPr>
        <w:t xml:space="preserve"> </w:t>
      </w:r>
      <w:r w:rsidR="00D840DB" w:rsidRPr="006651FE">
        <w:rPr>
          <w:rFonts w:ascii="Times New Roman" w:hAnsi="Times New Roman" w:cs="Times New Roman"/>
          <w:sz w:val="22"/>
          <w:szCs w:val="22"/>
        </w:rPr>
        <w:t xml:space="preserve">Conveyed any of </w:t>
      </w:r>
      <w:r w:rsidRPr="006651FE">
        <w:rPr>
          <w:rFonts w:ascii="Times New Roman" w:hAnsi="Times New Roman" w:cs="Times New Roman"/>
          <w:sz w:val="22"/>
          <w:szCs w:val="22"/>
        </w:rPr>
        <w:t>the Subject Property.</w:t>
      </w:r>
    </w:p>
    <w:p w14:paraId="196342AC" w14:textId="77777777" w:rsidR="00063738" w:rsidRPr="006651FE" w:rsidRDefault="00063738" w:rsidP="008C5CF9">
      <w:pPr>
        <w:pStyle w:val="PlainText"/>
        <w:jc w:val="both"/>
        <w:rPr>
          <w:rFonts w:ascii="Times New Roman" w:hAnsi="Times New Roman" w:cs="Times New Roman"/>
          <w:sz w:val="22"/>
          <w:szCs w:val="22"/>
        </w:rPr>
      </w:pPr>
    </w:p>
    <w:p w14:paraId="51EB279F" w14:textId="0D539A8F" w:rsidR="003115B2" w:rsidRPr="006651FE" w:rsidRDefault="006A3453" w:rsidP="008C5CF9">
      <w:pPr>
        <w:pStyle w:val="PlainText"/>
        <w:jc w:val="both"/>
        <w:rPr>
          <w:rFonts w:ascii="Times New Roman" w:hAnsi="Times New Roman" w:cs="Times New Roman"/>
          <w:sz w:val="22"/>
          <w:szCs w:val="22"/>
          <w:u w:val="single"/>
        </w:rPr>
      </w:pPr>
      <w:r w:rsidRPr="006651FE">
        <w:rPr>
          <w:rFonts w:ascii="Times New Roman" w:hAnsi="Times New Roman" w:cs="Times New Roman"/>
          <w:sz w:val="22"/>
          <w:szCs w:val="22"/>
        </w:rPr>
        <w:t>(</w:t>
      </w:r>
      <w:r w:rsidR="00063738" w:rsidRPr="006651FE">
        <w:rPr>
          <w:rFonts w:ascii="Times New Roman" w:hAnsi="Times New Roman" w:cs="Times New Roman"/>
          <w:sz w:val="22"/>
          <w:szCs w:val="22"/>
        </w:rPr>
        <w:t>d</w:t>
      </w:r>
      <w:r w:rsidRPr="006651FE">
        <w:rPr>
          <w:rFonts w:ascii="Times New Roman" w:hAnsi="Times New Roman" w:cs="Times New Roman"/>
          <w:sz w:val="22"/>
          <w:szCs w:val="22"/>
        </w:rPr>
        <w:t xml:space="preserve">) </w:t>
      </w:r>
      <w:r w:rsidR="00FB0C32" w:rsidRPr="006651FE">
        <w:rPr>
          <w:rFonts w:ascii="Times New Roman" w:hAnsi="Times New Roman" w:cs="Times New Roman"/>
          <w:sz w:val="22"/>
          <w:szCs w:val="22"/>
          <w:u w:val="single"/>
        </w:rPr>
        <w:t xml:space="preserve">Reliance on Own Due Diligence; </w:t>
      </w:r>
      <w:r w:rsidR="003115B2" w:rsidRPr="006651FE">
        <w:rPr>
          <w:rFonts w:ascii="Times New Roman" w:hAnsi="Times New Roman" w:cs="Times New Roman"/>
          <w:sz w:val="22"/>
          <w:szCs w:val="22"/>
          <w:u w:val="single"/>
        </w:rPr>
        <w:t>Informed Consent</w:t>
      </w:r>
      <w:r w:rsidR="00FB0C32" w:rsidRPr="006651FE">
        <w:rPr>
          <w:rFonts w:ascii="Times New Roman" w:hAnsi="Times New Roman" w:cs="Times New Roman"/>
          <w:sz w:val="22"/>
          <w:szCs w:val="22"/>
          <w:u w:val="single"/>
        </w:rPr>
        <w:t>.</w:t>
      </w:r>
    </w:p>
    <w:p w14:paraId="6EC266ED" w14:textId="77777777" w:rsidR="003115B2" w:rsidRPr="006651FE" w:rsidRDefault="003115B2" w:rsidP="008C5CF9">
      <w:pPr>
        <w:pStyle w:val="PlainText"/>
        <w:jc w:val="both"/>
        <w:rPr>
          <w:rFonts w:ascii="Times New Roman" w:hAnsi="Times New Roman" w:cs="Times New Roman"/>
          <w:sz w:val="22"/>
          <w:szCs w:val="22"/>
        </w:rPr>
      </w:pPr>
    </w:p>
    <w:p w14:paraId="60894FFE" w14:textId="0D66979A" w:rsidR="006A3453" w:rsidRPr="006651FE" w:rsidRDefault="00FB0C32" w:rsidP="008C5CF9">
      <w:pPr>
        <w:pStyle w:val="PlainText"/>
        <w:ind w:left="360"/>
        <w:jc w:val="both"/>
        <w:rPr>
          <w:rFonts w:ascii="Times New Roman" w:hAnsi="Times New Roman" w:cs="Times New Roman"/>
          <w:sz w:val="22"/>
          <w:szCs w:val="22"/>
        </w:rPr>
      </w:pPr>
      <w:r w:rsidRPr="006651FE">
        <w:rPr>
          <w:rFonts w:ascii="Times New Roman" w:hAnsi="Times New Roman" w:cs="Times New Roman"/>
          <w:sz w:val="22"/>
          <w:szCs w:val="22"/>
        </w:rPr>
        <w:t xml:space="preserve">(i) </w:t>
      </w:r>
      <w:r w:rsidR="003115B2" w:rsidRPr="006651FE">
        <w:rPr>
          <w:rFonts w:ascii="Times New Roman" w:hAnsi="Times New Roman" w:cs="Times New Roman"/>
          <w:sz w:val="22"/>
          <w:szCs w:val="22"/>
        </w:rPr>
        <w:t xml:space="preserve">The Representing Party </w:t>
      </w:r>
      <w:r w:rsidR="00C806D1" w:rsidRPr="006651FE">
        <w:rPr>
          <w:rFonts w:ascii="Times New Roman" w:hAnsi="Times New Roman" w:cs="Times New Roman"/>
          <w:sz w:val="22"/>
          <w:szCs w:val="22"/>
        </w:rPr>
        <w:t xml:space="preserve">has received and carefully reviewed </w:t>
      </w:r>
      <w:r w:rsidR="003115B2" w:rsidRPr="006651FE">
        <w:rPr>
          <w:rFonts w:ascii="Times New Roman" w:hAnsi="Times New Roman" w:cs="Times New Roman"/>
          <w:sz w:val="22"/>
          <w:szCs w:val="22"/>
        </w:rPr>
        <w:t>a copy of this Agreement</w:t>
      </w:r>
      <w:r w:rsidR="00C806D1" w:rsidRPr="006651FE">
        <w:rPr>
          <w:rFonts w:ascii="Times New Roman" w:hAnsi="Times New Roman" w:cs="Times New Roman"/>
          <w:sz w:val="22"/>
          <w:szCs w:val="22"/>
        </w:rPr>
        <w:t xml:space="preserve"> </w:t>
      </w:r>
      <w:r w:rsidR="003115B2" w:rsidRPr="006651FE">
        <w:rPr>
          <w:rFonts w:ascii="Times New Roman" w:hAnsi="Times New Roman" w:cs="Times New Roman"/>
          <w:sz w:val="22"/>
          <w:szCs w:val="22"/>
        </w:rPr>
        <w:t xml:space="preserve">and all code for the Designated Smart Contract </w:t>
      </w:r>
      <w:r w:rsidR="00C806D1" w:rsidRPr="006651FE">
        <w:rPr>
          <w:rFonts w:ascii="Times New Roman" w:hAnsi="Times New Roman" w:cs="Times New Roman"/>
          <w:sz w:val="22"/>
          <w:szCs w:val="22"/>
        </w:rPr>
        <w:t xml:space="preserve">sufficiently in advance of </w:t>
      </w:r>
      <w:r w:rsidR="003115B2" w:rsidRPr="006651FE">
        <w:rPr>
          <w:rFonts w:ascii="Times New Roman" w:hAnsi="Times New Roman" w:cs="Times New Roman"/>
          <w:sz w:val="22"/>
          <w:szCs w:val="22"/>
        </w:rPr>
        <w:t>signing this Agreement</w:t>
      </w:r>
      <w:r w:rsidR="00C806D1" w:rsidRPr="006651FE">
        <w:rPr>
          <w:rFonts w:ascii="Times New Roman" w:hAnsi="Times New Roman" w:cs="Times New Roman"/>
          <w:sz w:val="22"/>
          <w:szCs w:val="22"/>
        </w:rPr>
        <w:t xml:space="preserve">. </w:t>
      </w:r>
      <w:r w:rsidR="003115B2" w:rsidRPr="006651FE">
        <w:rPr>
          <w:rFonts w:ascii="Times New Roman" w:hAnsi="Times New Roman" w:cs="Times New Roman"/>
          <w:sz w:val="22"/>
          <w:szCs w:val="22"/>
        </w:rPr>
        <w:t xml:space="preserve">The Representing Party </w:t>
      </w:r>
      <w:r w:rsidR="00C806D1" w:rsidRPr="006651FE">
        <w:rPr>
          <w:rFonts w:ascii="Times New Roman" w:hAnsi="Times New Roman" w:cs="Times New Roman"/>
          <w:sz w:val="22"/>
          <w:szCs w:val="22"/>
        </w:rPr>
        <w:t xml:space="preserve">has been given </w:t>
      </w:r>
      <w:r w:rsidR="003115B2" w:rsidRPr="006651FE">
        <w:rPr>
          <w:rFonts w:ascii="Times New Roman" w:hAnsi="Times New Roman" w:cs="Times New Roman"/>
          <w:sz w:val="22"/>
          <w:szCs w:val="22"/>
        </w:rPr>
        <w:t xml:space="preserve">a full and fair opportunity to: </w:t>
      </w:r>
      <w:r w:rsidR="00C806D1" w:rsidRPr="006651FE">
        <w:rPr>
          <w:rFonts w:ascii="Times New Roman" w:hAnsi="Times New Roman" w:cs="Times New Roman"/>
          <w:sz w:val="22"/>
          <w:szCs w:val="22"/>
        </w:rPr>
        <w:t>(</w:t>
      </w:r>
      <w:r w:rsidR="008E6074" w:rsidRPr="006651FE">
        <w:rPr>
          <w:rFonts w:ascii="Times New Roman" w:hAnsi="Times New Roman" w:cs="Times New Roman"/>
          <w:sz w:val="22"/>
          <w:szCs w:val="22"/>
        </w:rPr>
        <w:t>A</w:t>
      </w:r>
      <w:r w:rsidR="00C806D1" w:rsidRPr="006651FE">
        <w:rPr>
          <w:rFonts w:ascii="Times New Roman" w:hAnsi="Times New Roman" w:cs="Times New Roman"/>
          <w:sz w:val="22"/>
          <w:szCs w:val="22"/>
        </w:rPr>
        <w:t xml:space="preserve">) to ask questions of, and to receive answers from, </w:t>
      </w:r>
      <w:r w:rsidR="003115B2" w:rsidRPr="006651FE">
        <w:rPr>
          <w:rFonts w:ascii="Times New Roman" w:hAnsi="Times New Roman" w:cs="Times New Roman"/>
          <w:sz w:val="22"/>
          <w:szCs w:val="22"/>
        </w:rPr>
        <w:t xml:space="preserve">the other Party regarding the subject matter of this Agreement and the Designated Smart Contract </w:t>
      </w:r>
      <w:r w:rsidR="00C806D1" w:rsidRPr="006651FE">
        <w:rPr>
          <w:rFonts w:ascii="Times New Roman" w:hAnsi="Times New Roman" w:cs="Times New Roman"/>
          <w:sz w:val="22"/>
          <w:szCs w:val="22"/>
        </w:rPr>
        <w:t>and (</w:t>
      </w:r>
      <w:r w:rsidR="008E6074" w:rsidRPr="006651FE">
        <w:rPr>
          <w:rFonts w:ascii="Times New Roman" w:hAnsi="Times New Roman" w:cs="Times New Roman"/>
          <w:sz w:val="22"/>
          <w:szCs w:val="22"/>
        </w:rPr>
        <w:t>B</w:t>
      </w:r>
      <w:r w:rsidR="00C806D1" w:rsidRPr="006651FE">
        <w:rPr>
          <w:rFonts w:ascii="Times New Roman" w:hAnsi="Times New Roman" w:cs="Times New Roman"/>
          <w:sz w:val="22"/>
          <w:szCs w:val="22"/>
        </w:rPr>
        <w:t xml:space="preserve">) to obtain any additional information that is necessary to </w:t>
      </w:r>
      <w:r w:rsidR="003115B2" w:rsidRPr="006651FE">
        <w:rPr>
          <w:rFonts w:ascii="Times New Roman" w:hAnsi="Times New Roman" w:cs="Times New Roman"/>
          <w:sz w:val="22"/>
          <w:szCs w:val="22"/>
        </w:rPr>
        <w:t>evaluate th</w:t>
      </w:r>
      <w:r w:rsidR="00281A12" w:rsidRPr="006651FE">
        <w:rPr>
          <w:rFonts w:ascii="Times New Roman" w:hAnsi="Times New Roman" w:cs="Times New Roman"/>
          <w:sz w:val="22"/>
          <w:szCs w:val="22"/>
        </w:rPr>
        <w:t>is Agreement and the matters contemplated thereby</w:t>
      </w:r>
      <w:r w:rsidR="003115B2" w:rsidRPr="006651FE">
        <w:rPr>
          <w:rFonts w:ascii="Times New Roman" w:hAnsi="Times New Roman" w:cs="Times New Roman"/>
          <w:sz w:val="22"/>
          <w:szCs w:val="22"/>
        </w:rPr>
        <w:t>.</w:t>
      </w:r>
      <w:r w:rsidR="00AC32FA">
        <w:rPr>
          <w:rFonts w:ascii="Times New Roman" w:hAnsi="Times New Roman" w:cs="Times New Roman"/>
          <w:sz w:val="22"/>
          <w:szCs w:val="22"/>
        </w:rPr>
        <w:t xml:space="preserve"> </w:t>
      </w:r>
      <w:r w:rsidR="003115B2" w:rsidRPr="006651FE">
        <w:rPr>
          <w:rFonts w:ascii="Times New Roman" w:hAnsi="Times New Roman" w:cs="Times New Roman"/>
          <w:sz w:val="22"/>
          <w:szCs w:val="22"/>
        </w:rPr>
        <w:t>The Representing Party</w:t>
      </w:r>
      <w:r w:rsidR="00C806D1" w:rsidRPr="006651FE">
        <w:rPr>
          <w:rFonts w:ascii="Times New Roman" w:hAnsi="Times New Roman" w:cs="Times New Roman"/>
          <w:sz w:val="22"/>
          <w:szCs w:val="22"/>
        </w:rPr>
        <w:t xml:space="preserve"> is</w:t>
      </w:r>
      <w:r w:rsidR="001A72DE" w:rsidRPr="006651FE">
        <w:rPr>
          <w:rFonts w:ascii="Times New Roman" w:hAnsi="Times New Roman" w:cs="Times New Roman"/>
          <w:sz w:val="22"/>
          <w:szCs w:val="22"/>
        </w:rPr>
        <w:t xml:space="preserve"> </w:t>
      </w:r>
      <w:r w:rsidR="008E6074" w:rsidRPr="006651FE">
        <w:rPr>
          <w:rFonts w:ascii="Times New Roman" w:hAnsi="Times New Roman" w:cs="Times New Roman"/>
          <w:sz w:val="22"/>
          <w:szCs w:val="22"/>
        </w:rPr>
        <w:t xml:space="preserve">a Person who is, </w:t>
      </w:r>
      <w:r w:rsidR="001A72DE" w:rsidRPr="006651FE">
        <w:rPr>
          <w:rFonts w:ascii="Times New Roman" w:hAnsi="Times New Roman" w:cs="Times New Roman"/>
          <w:sz w:val="22"/>
          <w:szCs w:val="22"/>
        </w:rPr>
        <w:t xml:space="preserve">or </w:t>
      </w:r>
      <w:r w:rsidR="008E6074" w:rsidRPr="006651FE">
        <w:rPr>
          <w:rFonts w:ascii="Times New Roman" w:hAnsi="Times New Roman" w:cs="Times New Roman"/>
          <w:sz w:val="22"/>
          <w:szCs w:val="22"/>
        </w:rPr>
        <w:t xml:space="preserve">in connection with this Agreement and the matters contemplated thereby </w:t>
      </w:r>
      <w:r w:rsidR="001A72DE" w:rsidRPr="006651FE">
        <w:rPr>
          <w:rFonts w:ascii="Times New Roman" w:hAnsi="Times New Roman" w:cs="Times New Roman"/>
          <w:sz w:val="22"/>
          <w:szCs w:val="22"/>
        </w:rPr>
        <w:t>has received the advice of Persons who are</w:t>
      </w:r>
      <w:r w:rsidR="008E6074" w:rsidRPr="006651FE">
        <w:rPr>
          <w:rFonts w:ascii="Times New Roman" w:hAnsi="Times New Roman" w:cs="Times New Roman"/>
          <w:sz w:val="22"/>
          <w:szCs w:val="22"/>
        </w:rPr>
        <w:t>,</w:t>
      </w:r>
      <w:r w:rsidR="00C806D1" w:rsidRPr="006651FE">
        <w:rPr>
          <w:rFonts w:ascii="Times New Roman" w:hAnsi="Times New Roman" w:cs="Times New Roman"/>
          <w:sz w:val="22"/>
          <w:szCs w:val="22"/>
        </w:rPr>
        <w:t xml:space="preserve"> knowledgeable, sophisticated and experienced in making, and qualified to make, </w:t>
      </w:r>
      <w:r w:rsidR="001A72DE" w:rsidRPr="006651FE">
        <w:rPr>
          <w:rFonts w:ascii="Times New Roman" w:hAnsi="Times New Roman" w:cs="Times New Roman"/>
          <w:sz w:val="22"/>
          <w:szCs w:val="22"/>
        </w:rPr>
        <w:t xml:space="preserve">evaluations and </w:t>
      </w:r>
      <w:r w:rsidR="00C806D1" w:rsidRPr="006651FE">
        <w:rPr>
          <w:rFonts w:ascii="Times New Roman" w:hAnsi="Times New Roman" w:cs="Times New Roman"/>
          <w:sz w:val="22"/>
          <w:szCs w:val="22"/>
        </w:rPr>
        <w:t xml:space="preserve">decisions with respect to </w:t>
      </w:r>
      <w:r w:rsidR="001A72DE" w:rsidRPr="006651FE">
        <w:rPr>
          <w:rFonts w:ascii="Times New Roman" w:hAnsi="Times New Roman" w:cs="Times New Roman"/>
          <w:sz w:val="22"/>
          <w:szCs w:val="22"/>
        </w:rPr>
        <w:t xml:space="preserve">the quality, security and intended and expected functionality of the Designated Smart Contract and the other matters contemplated by this Agreement. </w:t>
      </w:r>
    </w:p>
    <w:p w14:paraId="10D3CE5A" w14:textId="07644AC0" w:rsidR="001A72DE" w:rsidRPr="006651FE" w:rsidRDefault="001A72DE" w:rsidP="008C5CF9">
      <w:pPr>
        <w:pStyle w:val="PlainText"/>
        <w:ind w:left="360"/>
        <w:jc w:val="both"/>
        <w:rPr>
          <w:rFonts w:ascii="Times New Roman" w:hAnsi="Times New Roman" w:cs="Times New Roman"/>
          <w:sz w:val="22"/>
          <w:szCs w:val="22"/>
        </w:rPr>
      </w:pPr>
    </w:p>
    <w:p w14:paraId="2D945E99" w14:textId="216F4393" w:rsidR="00FB0C32" w:rsidRPr="006651FE" w:rsidRDefault="00FB0C32" w:rsidP="008C5CF9">
      <w:pPr>
        <w:pStyle w:val="PlainText"/>
        <w:ind w:left="360"/>
        <w:jc w:val="both"/>
        <w:rPr>
          <w:rFonts w:ascii="Times New Roman" w:hAnsi="Times New Roman" w:cs="Times New Roman"/>
          <w:sz w:val="22"/>
          <w:szCs w:val="22"/>
        </w:rPr>
      </w:pPr>
      <w:r w:rsidRPr="006651FE">
        <w:rPr>
          <w:rFonts w:ascii="Times New Roman" w:hAnsi="Times New Roman" w:cs="Times New Roman"/>
          <w:sz w:val="22"/>
          <w:szCs w:val="22"/>
        </w:rPr>
        <w:t xml:space="preserve">(ii) </w:t>
      </w:r>
      <w:r w:rsidR="00605840" w:rsidRPr="006651FE">
        <w:rPr>
          <w:rFonts w:ascii="Times New Roman" w:hAnsi="Times New Roman" w:cs="Times New Roman"/>
          <w:sz w:val="22"/>
          <w:szCs w:val="22"/>
        </w:rPr>
        <w:t xml:space="preserve">Other than the representations and warranties of the </w:t>
      </w:r>
      <w:r w:rsidR="00605840" w:rsidRPr="006651FE">
        <w:rPr>
          <w:rFonts w:ascii="Times New Roman" w:hAnsi="Times New Roman" w:cs="Times New Roman"/>
          <w:sz w:val="22"/>
          <w:szCs w:val="22"/>
        </w:rPr>
        <w:t xml:space="preserve">other Party </w:t>
      </w:r>
      <w:r w:rsidR="00605840" w:rsidRPr="006651FE">
        <w:rPr>
          <w:rFonts w:ascii="Times New Roman" w:hAnsi="Times New Roman" w:cs="Times New Roman"/>
          <w:sz w:val="22"/>
          <w:szCs w:val="22"/>
        </w:rPr>
        <w:t xml:space="preserve">expressly set forth in </w:t>
      </w:r>
      <w:r w:rsidR="00605840" w:rsidRPr="006651FE">
        <w:rPr>
          <w:rFonts w:ascii="Times New Roman" w:hAnsi="Times New Roman" w:cs="Times New Roman"/>
          <w:sz w:val="22"/>
          <w:szCs w:val="22"/>
        </w:rPr>
        <w:t xml:space="preserve">this </w:t>
      </w:r>
      <w:r w:rsidR="00605840" w:rsidRPr="006651FE">
        <w:rPr>
          <w:rFonts w:ascii="Times New Roman" w:hAnsi="Times New Roman" w:cs="Times New Roman"/>
          <w:sz w:val="22"/>
          <w:szCs w:val="22"/>
          <w:u w:val="single"/>
        </w:rPr>
        <w:t>Section 3</w:t>
      </w:r>
      <w:r w:rsidR="00605840" w:rsidRPr="006651FE">
        <w:rPr>
          <w:rFonts w:ascii="Times New Roman" w:hAnsi="Times New Roman" w:cs="Times New Roman"/>
          <w:sz w:val="22"/>
          <w:szCs w:val="22"/>
        </w:rPr>
        <w:t xml:space="preserve">, </w:t>
      </w:r>
      <w:r w:rsidR="00605840" w:rsidRPr="006651FE">
        <w:rPr>
          <w:rFonts w:ascii="Times New Roman" w:hAnsi="Times New Roman" w:cs="Times New Roman"/>
          <w:sz w:val="22"/>
          <w:szCs w:val="22"/>
        </w:rPr>
        <w:t xml:space="preserve">the Representing Party </w:t>
      </w:r>
      <w:r w:rsidR="00605840" w:rsidRPr="006651FE">
        <w:rPr>
          <w:rFonts w:ascii="Times New Roman" w:hAnsi="Times New Roman" w:cs="Times New Roman"/>
          <w:sz w:val="22"/>
          <w:szCs w:val="22"/>
        </w:rPr>
        <w:t>has</w:t>
      </w:r>
      <w:r w:rsidR="00605840" w:rsidRPr="006651FE">
        <w:rPr>
          <w:rFonts w:ascii="Times New Roman" w:hAnsi="Times New Roman" w:cs="Times New Roman"/>
          <w:sz w:val="22"/>
          <w:szCs w:val="22"/>
        </w:rPr>
        <w:t xml:space="preserve"> not</w:t>
      </w:r>
      <w:r w:rsidR="00AE63A3" w:rsidRPr="006651FE">
        <w:rPr>
          <w:rFonts w:ascii="Times New Roman" w:hAnsi="Times New Roman" w:cs="Times New Roman"/>
          <w:sz w:val="22"/>
          <w:szCs w:val="22"/>
        </w:rPr>
        <w:t xml:space="preserve"> </w:t>
      </w:r>
      <w:r w:rsidR="00605840" w:rsidRPr="006651FE">
        <w:rPr>
          <w:rFonts w:ascii="Times New Roman" w:hAnsi="Times New Roman" w:cs="Times New Roman"/>
          <w:sz w:val="22"/>
          <w:szCs w:val="22"/>
        </w:rPr>
        <w:t xml:space="preserve">relied on any statement, information, representation or warranty </w:t>
      </w:r>
      <w:r w:rsidR="00605840" w:rsidRPr="006651FE">
        <w:rPr>
          <w:rFonts w:ascii="Times New Roman" w:hAnsi="Times New Roman" w:cs="Times New Roman"/>
          <w:sz w:val="22"/>
          <w:szCs w:val="22"/>
        </w:rPr>
        <w:lastRenderedPageBreak/>
        <w:t xml:space="preserve">(including oral statements, due diligence presentations, etc.), or any omission of any statement, information, representation or warranty, </w:t>
      </w:r>
      <w:r w:rsidR="00AE63A3" w:rsidRPr="006651FE">
        <w:rPr>
          <w:rFonts w:ascii="Times New Roman" w:hAnsi="Times New Roman" w:cs="Times New Roman"/>
          <w:sz w:val="22"/>
          <w:szCs w:val="22"/>
        </w:rPr>
        <w:t xml:space="preserve">made by or on behalf of the other Party </w:t>
      </w:r>
      <w:r w:rsidR="00605840" w:rsidRPr="006651FE">
        <w:rPr>
          <w:rFonts w:ascii="Times New Roman" w:hAnsi="Times New Roman" w:cs="Times New Roman"/>
          <w:sz w:val="22"/>
          <w:szCs w:val="22"/>
        </w:rPr>
        <w:t xml:space="preserve">in determining to enter into or perform this </w:t>
      </w:r>
      <w:r w:rsidR="00AE63A3" w:rsidRPr="006651FE">
        <w:rPr>
          <w:rFonts w:ascii="Times New Roman" w:hAnsi="Times New Roman" w:cs="Times New Roman"/>
          <w:sz w:val="22"/>
          <w:szCs w:val="22"/>
        </w:rPr>
        <w:t xml:space="preserve">Agreement or otherwise making any evaluation or determination of the Designated Smart Contract or any other matter contemplated by this Agreement. </w:t>
      </w:r>
      <w:r w:rsidR="00A3677F" w:rsidRPr="006651FE">
        <w:rPr>
          <w:rFonts w:ascii="Times New Roman" w:hAnsi="Times New Roman" w:cs="Times New Roman"/>
          <w:sz w:val="22"/>
          <w:szCs w:val="22"/>
        </w:rPr>
        <w:t xml:space="preserve">The Representing Party understands that the other Party has not made, and has not authorized any of its representatives to make, </w:t>
      </w:r>
      <w:r w:rsidR="00605840" w:rsidRPr="006651FE">
        <w:rPr>
          <w:rFonts w:ascii="Times New Roman" w:hAnsi="Times New Roman" w:cs="Times New Roman"/>
          <w:sz w:val="22"/>
          <w:szCs w:val="22"/>
        </w:rPr>
        <w:t xml:space="preserve">any representation, warranty or other statement intended to be relied upon or to give rise to any claim, obligation or liability based on the accuracy or completeness thereof, other than the representations and warranties of </w:t>
      </w:r>
      <w:r w:rsidR="00A3677F" w:rsidRPr="006651FE">
        <w:rPr>
          <w:rFonts w:ascii="Times New Roman" w:hAnsi="Times New Roman" w:cs="Times New Roman"/>
          <w:sz w:val="22"/>
          <w:szCs w:val="22"/>
        </w:rPr>
        <w:t xml:space="preserve">such Party </w:t>
      </w:r>
      <w:r w:rsidR="00605840" w:rsidRPr="006651FE">
        <w:rPr>
          <w:rFonts w:ascii="Times New Roman" w:hAnsi="Times New Roman" w:cs="Times New Roman"/>
          <w:sz w:val="22"/>
          <w:szCs w:val="22"/>
        </w:rPr>
        <w:t>expressly set forth in</w:t>
      </w:r>
      <w:r w:rsidR="00A3677F" w:rsidRPr="006651FE">
        <w:rPr>
          <w:rFonts w:ascii="Times New Roman" w:hAnsi="Times New Roman" w:cs="Times New Roman"/>
          <w:sz w:val="22"/>
          <w:szCs w:val="22"/>
        </w:rPr>
        <w:t xml:space="preserve"> this</w:t>
      </w:r>
      <w:r w:rsidR="00605840" w:rsidRPr="006651FE">
        <w:rPr>
          <w:rFonts w:ascii="Times New Roman" w:hAnsi="Times New Roman" w:cs="Times New Roman"/>
          <w:sz w:val="22"/>
          <w:szCs w:val="22"/>
        </w:rPr>
        <w:t xml:space="preserve"> </w:t>
      </w:r>
      <w:r w:rsidR="00605840" w:rsidRPr="006651FE">
        <w:rPr>
          <w:rFonts w:ascii="Times New Roman" w:hAnsi="Times New Roman" w:cs="Times New Roman"/>
          <w:sz w:val="22"/>
          <w:szCs w:val="22"/>
          <w:u w:val="single"/>
        </w:rPr>
        <w:t>Section 3</w:t>
      </w:r>
      <w:r w:rsidR="00A3677F" w:rsidRPr="006651FE">
        <w:rPr>
          <w:rFonts w:ascii="Times New Roman" w:hAnsi="Times New Roman" w:cs="Times New Roman"/>
          <w:sz w:val="22"/>
          <w:szCs w:val="22"/>
        </w:rPr>
        <w:t>.</w:t>
      </w:r>
    </w:p>
    <w:p w14:paraId="4480151A" w14:textId="00B65C5B" w:rsidR="008919D1" w:rsidRPr="006651FE" w:rsidRDefault="008919D1" w:rsidP="008C5CF9">
      <w:pPr>
        <w:pStyle w:val="PlainText"/>
        <w:jc w:val="both"/>
        <w:rPr>
          <w:rFonts w:ascii="Times New Roman" w:hAnsi="Times New Roman" w:cs="Times New Roman"/>
          <w:sz w:val="22"/>
          <w:szCs w:val="22"/>
        </w:rPr>
      </w:pPr>
    </w:p>
    <w:p w14:paraId="6F01B904" w14:textId="77777777" w:rsidR="008919D1" w:rsidRPr="006651FE" w:rsidRDefault="008919D1" w:rsidP="008C5CF9">
      <w:pPr>
        <w:pStyle w:val="PlainText"/>
        <w:jc w:val="both"/>
        <w:rPr>
          <w:rFonts w:ascii="Times New Roman" w:hAnsi="Times New Roman" w:cs="Times New Roman"/>
          <w:sz w:val="22"/>
          <w:szCs w:val="22"/>
        </w:rPr>
      </w:pPr>
    </w:p>
    <w:p w14:paraId="3023C3DE" w14:textId="76032E23" w:rsidR="008919D1" w:rsidRPr="006651FE" w:rsidRDefault="008919D1" w:rsidP="008C5CF9">
      <w:pPr>
        <w:pStyle w:val="PlainText"/>
        <w:jc w:val="both"/>
        <w:rPr>
          <w:rFonts w:ascii="Times New Roman" w:hAnsi="Times New Roman" w:cs="Times New Roman"/>
          <w:b/>
          <w:sz w:val="22"/>
          <w:szCs w:val="22"/>
        </w:rPr>
      </w:pPr>
      <w:r w:rsidRPr="006651FE">
        <w:rPr>
          <w:rFonts w:ascii="Times New Roman" w:hAnsi="Times New Roman" w:cs="Times New Roman"/>
          <w:b/>
          <w:sz w:val="22"/>
          <w:szCs w:val="22"/>
        </w:rPr>
        <w:t xml:space="preserve">4. </w:t>
      </w:r>
      <w:r w:rsidRPr="006651FE">
        <w:rPr>
          <w:rFonts w:ascii="Times New Roman" w:hAnsi="Times New Roman" w:cs="Times New Roman"/>
          <w:b/>
          <w:sz w:val="22"/>
          <w:szCs w:val="22"/>
        </w:rPr>
        <w:t>Indemnification</w:t>
      </w:r>
      <w:r w:rsidRPr="006651FE">
        <w:rPr>
          <w:rFonts w:ascii="Times New Roman" w:hAnsi="Times New Roman" w:cs="Times New Roman"/>
          <w:b/>
          <w:sz w:val="22"/>
          <w:szCs w:val="22"/>
        </w:rPr>
        <w:t xml:space="preserve"> </w:t>
      </w:r>
    </w:p>
    <w:p w14:paraId="3B509C7E" w14:textId="0AD2BCB7" w:rsidR="00FB0C32" w:rsidRPr="006651FE" w:rsidRDefault="00FB0C32" w:rsidP="008C5CF9">
      <w:pPr>
        <w:pStyle w:val="PlainText"/>
        <w:jc w:val="both"/>
        <w:rPr>
          <w:rFonts w:ascii="Times New Roman" w:hAnsi="Times New Roman" w:cs="Times New Roman"/>
          <w:sz w:val="22"/>
          <w:szCs w:val="22"/>
        </w:rPr>
      </w:pPr>
    </w:p>
    <w:p w14:paraId="021A8B8A" w14:textId="77777777" w:rsidR="00D760F4" w:rsidRPr="006651FE" w:rsidRDefault="003F7916"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 xml:space="preserve">(a) </w:t>
      </w:r>
      <w:r w:rsidR="00373D7A" w:rsidRPr="006651FE">
        <w:rPr>
          <w:rFonts w:ascii="Times New Roman" w:hAnsi="Times New Roman" w:cs="Times New Roman"/>
          <w:sz w:val="22"/>
          <w:szCs w:val="22"/>
        </w:rPr>
        <w:t>From and after the Effective Time, each Party (as such, the “</w:t>
      </w:r>
      <w:r w:rsidR="00373D7A" w:rsidRPr="006651FE">
        <w:rPr>
          <w:rFonts w:ascii="Times New Roman" w:hAnsi="Times New Roman" w:cs="Times New Roman"/>
          <w:b/>
          <w:i/>
          <w:sz w:val="22"/>
          <w:szCs w:val="22"/>
        </w:rPr>
        <w:t>Indemnifying Party</w:t>
      </w:r>
      <w:r w:rsidR="00373D7A" w:rsidRPr="006651FE">
        <w:rPr>
          <w:rFonts w:ascii="Times New Roman" w:hAnsi="Times New Roman" w:cs="Times New Roman"/>
          <w:sz w:val="22"/>
          <w:szCs w:val="22"/>
        </w:rPr>
        <w:t>”) shall indemni</w:t>
      </w:r>
      <w:r w:rsidR="001F3743" w:rsidRPr="006651FE">
        <w:rPr>
          <w:rFonts w:ascii="Times New Roman" w:hAnsi="Times New Roman" w:cs="Times New Roman"/>
          <w:sz w:val="22"/>
          <w:szCs w:val="22"/>
        </w:rPr>
        <w:t>fy, hold harmless, compensate and reimburse the other Party (as such, the “</w:t>
      </w:r>
      <w:r w:rsidR="001F3743" w:rsidRPr="006651FE">
        <w:rPr>
          <w:rFonts w:ascii="Times New Roman" w:hAnsi="Times New Roman" w:cs="Times New Roman"/>
          <w:b/>
          <w:i/>
          <w:sz w:val="22"/>
          <w:szCs w:val="22"/>
        </w:rPr>
        <w:t>Indemnified Party</w:t>
      </w:r>
      <w:r w:rsidR="001F3743" w:rsidRPr="006651FE">
        <w:rPr>
          <w:rFonts w:ascii="Times New Roman" w:hAnsi="Times New Roman" w:cs="Times New Roman"/>
          <w:sz w:val="22"/>
          <w:szCs w:val="22"/>
        </w:rPr>
        <w:t xml:space="preserve">”) from, against and for all </w:t>
      </w:r>
      <w:r w:rsidR="007731FD" w:rsidRPr="006651FE">
        <w:rPr>
          <w:rFonts w:ascii="Times New Roman" w:hAnsi="Times New Roman" w:cs="Times New Roman"/>
          <w:sz w:val="22"/>
          <w:szCs w:val="22"/>
        </w:rPr>
        <w:t xml:space="preserve">reasonably foreseeable </w:t>
      </w:r>
      <w:r w:rsidR="001F3743" w:rsidRPr="006651FE">
        <w:rPr>
          <w:rFonts w:ascii="Times New Roman" w:hAnsi="Times New Roman" w:cs="Times New Roman"/>
          <w:sz w:val="22"/>
          <w:szCs w:val="22"/>
        </w:rPr>
        <w:t>losses, liabilities, damages (whether consequential or otherwise), Claims, fees, lost profits, taxes, reductions in value, interests, costs and expenses</w:t>
      </w:r>
      <w:r w:rsidR="007731FD" w:rsidRPr="006651FE">
        <w:rPr>
          <w:rFonts w:ascii="Times New Roman" w:hAnsi="Times New Roman" w:cs="Times New Roman"/>
          <w:sz w:val="22"/>
          <w:szCs w:val="22"/>
        </w:rPr>
        <w:t xml:space="preserve"> arising from (i) any inaccuracy in any of the representations and warranties made by the Indemnifying Party in this Agreement or Exception Notice or Exception Response Notice; or (ii) any breach </w:t>
      </w:r>
      <w:r w:rsidR="00B43816" w:rsidRPr="006651FE">
        <w:rPr>
          <w:rFonts w:ascii="Times New Roman" w:hAnsi="Times New Roman" w:cs="Times New Roman"/>
          <w:sz w:val="22"/>
          <w:szCs w:val="22"/>
        </w:rPr>
        <w:t xml:space="preserve">of any of the covenants or obligations of the Indemnifying Party set forth in this Agreement. </w:t>
      </w:r>
    </w:p>
    <w:p w14:paraId="143E51A0" w14:textId="77777777" w:rsidR="00D760F4" w:rsidRPr="006651FE" w:rsidRDefault="00D760F4" w:rsidP="008C5CF9">
      <w:pPr>
        <w:pStyle w:val="PlainText"/>
        <w:jc w:val="both"/>
        <w:rPr>
          <w:rFonts w:ascii="Times New Roman" w:hAnsi="Times New Roman" w:cs="Times New Roman"/>
          <w:sz w:val="22"/>
          <w:szCs w:val="22"/>
        </w:rPr>
      </w:pPr>
    </w:p>
    <w:p w14:paraId="519E6BF5" w14:textId="52B5909A" w:rsidR="003F7916" w:rsidRPr="006651FE" w:rsidRDefault="007546DA"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 xml:space="preserve">(b) </w:t>
      </w:r>
      <w:r w:rsidR="0036685A" w:rsidRPr="006651FE">
        <w:rPr>
          <w:rFonts w:ascii="Times New Roman" w:hAnsi="Times New Roman" w:cs="Times New Roman"/>
          <w:sz w:val="22"/>
          <w:szCs w:val="22"/>
        </w:rPr>
        <w:t xml:space="preserve">Any claim for by an Indemnified Party pursuant to </w:t>
      </w:r>
      <w:r w:rsidR="0036685A" w:rsidRPr="006651FE">
        <w:rPr>
          <w:rFonts w:ascii="Times New Roman" w:hAnsi="Times New Roman" w:cs="Times New Roman"/>
          <w:sz w:val="22"/>
          <w:szCs w:val="22"/>
          <w:u w:val="single"/>
        </w:rPr>
        <w:t>Section 4(a)</w:t>
      </w:r>
      <w:r w:rsidR="0036685A" w:rsidRPr="006651FE">
        <w:rPr>
          <w:rFonts w:ascii="Times New Roman" w:hAnsi="Times New Roman" w:cs="Times New Roman"/>
          <w:sz w:val="22"/>
          <w:szCs w:val="22"/>
        </w:rPr>
        <w:t xml:space="preserve"> shall be brought, negotiated and resolved</w:t>
      </w:r>
      <w:r w:rsidR="00F07D75" w:rsidRPr="006651FE">
        <w:rPr>
          <w:rFonts w:ascii="Times New Roman" w:hAnsi="Times New Roman" w:cs="Times New Roman"/>
          <w:sz w:val="22"/>
          <w:szCs w:val="22"/>
        </w:rPr>
        <w:t xml:space="preserve"> exclusively</w:t>
      </w:r>
      <w:r w:rsidR="0036685A" w:rsidRPr="006651FE">
        <w:rPr>
          <w:rFonts w:ascii="Times New Roman" w:hAnsi="Times New Roman" w:cs="Times New Roman"/>
          <w:sz w:val="22"/>
          <w:szCs w:val="22"/>
        </w:rPr>
        <w:t xml:space="preserve"> in accordance with the procedures set forth in </w:t>
      </w:r>
      <w:r w:rsidR="0036685A" w:rsidRPr="006651FE">
        <w:rPr>
          <w:rFonts w:ascii="Times New Roman" w:hAnsi="Times New Roman" w:cs="Times New Roman"/>
          <w:sz w:val="22"/>
          <w:szCs w:val="22"/>
          <w:u w:val="single"/>
        </w:rPr>
        <w:t xml:space="preserve">Section </w:t>
      </w:r>
      <w:r w:rsidR="004811C5" w:rsidRPr="006651FE">
        <w:rPr>
          <w:rFonts w:ascii="Times New Roman" w:hAnsi="Times New Roman" w:cs="Times New Roman"/>
          <w:sz w:val="22"/>
          <w:szCs w:val="22"/>
          <w:u w:val="single"/>
        </w:rPr>
        <w:t>2(b)</w:t>
      </w:r>
      <w:r w:rsidR="0036685A" w:rsidRPr="006651FE">
        <w:rPr>
          <w:rFonts w:ascii="Times New Roman" w:hAnsi="Times New Roman" w:cs="Times New Roman"/>
          <w:sz w:val="22"/>
          <w:szCs w:val="22"/>
        </w:rPr>
        <w:t xml:space="preserve"> (including the Arbitration Procedures), </w:t>
      </w:r>
      <w:r w:rsidR="0036685A" w:rsidRPr="006651FE">
        <w:rPr>
          <w:rFonts w:ascii="Times New Roman" w:hAnsi="Times New Roman" w:cs="Times New Roman"/>
          <w:i/>
          <w:sz w:val="22"/>
          <w:szCs w:val="22"/>
        </w:rPr>
        <w:t>mutatis mutandis</w:t>
      </w:r>
      <w:r w:rsidR="0036685A" w:rsidRPr="006651FE">
        <w:rPr>
          <w:rFonts w:ascii="Times New Roman" w:hAnsi="Times New Roman" w:cs="Times New Roman"/>
          <w:sz w:val="22"/>
          <w:szCs w:val="22"/>
        </w:rPr>
        <w:t xml:space="preserve">. </w:t>
      </w:r>
    </w:p>
    <w:p w14:paraId="0E2D4DC2" w14:textId="7B0CD3C7" w:rsidR="00017670" w:rsidRPr="006651FE" w:rsidRDefault="00017670" w:rsidP="008C5CF9">
      <w:pPr>
        <w:pStyle w:val="PlainText"/>
        <w:jc w:val="both"/>
        <w:rPr>
          <w:rFonts w:ascii="Times New Roman" w:hAnsi="Times New Roman" w:cs="Times New Roman"/>
          <w:sz w:val="22"/>
          <w:szCs w:val="22"/>
        </w:rPr>
      </w:pPr>
    </w:p>
    <w:p w14:paraId="3657EA1B" w14:textId="0F5697CF" w:rsidR="00486B16" w:rsidRPr="006651FE" w:rsidRDefault="0043359D"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 xml:space="preserve">(c) </w:t>
      </w:r>
      <w:r w:rsidR="00486B16" w:rsidRPr="006651FE">
        <w:rPr>
          <w:rFonts w:ascii="Times New Roman" w:hAnsi="Times New Roman" w:cs="Times New Roman"/>
          <w:sz w:val="22"/>
          <w:szCs w:val="22"/>
        </w:rPr>
        <w:t xml:space="preserve">This </w:t>
      </w:r>
      <w:r w:rsidR="00486B16" w:rsidRPr="006651FE">
        <w:rPr>
          <w:rFonts w:ascii="Times New Roman" w:hAnsi="Times New Roman" w:cs="Times New Roman"/>
          <w:sz w:val="22"/>
          <w:szCs w:val="22"/>
          <w:u w:val="single"/>
        </w:rPr>
        <w:t>Section 4</w:t>
      </w:r>
      <w:r w:rsidR="00486B16" w:rsidRPr="006651FE">
        <w:rPr>
          <w:rFonts w:ascii="Times New Roman" w:hAnsi="Times New Roman" w:cs="Times New Roman"/>
          <w:sz w:val="22"/>
          <w:szCs w:val="22"/>
        </w:rPr>
        <w:t xml:space="preserve"> shall provide the sole and exclusive remedy of the Indemnified Party for any of the matters described in </w:t>
      </w:r>
      <w:r w:rsidR="00486B16" w:rsidRPr="006651FE">
        <w:rPr>
          <w:rFonts w:ascii="Times New Roman" w:hAnsi="Times New Roman" w:cs="Times New Roman"/>
          <w:sz w:val="22"/>
          <w:szCs w:val="22"/>
          <w:u w:val="single"/>
        </w:rPr>
        <w:t>Section 4(a)(i)-(ii)</w:t>
      </w:r>
      <w:r w:rsidR="00486B16" w:rsidRPr="006651FE">
        <w:rPr>
          <w:rFonts w:ascii="Times New Roman" w:hAnsi="Times New Roman" w:cs="Times New Roman"/>
          <w:sz w:val="22"/>
          <w:szCs w:val="22"/>
        </w:rPr>
        <w:t xml:space="preserve">. </w:t>
      </w:r>
    </w:p>
    <w:p w14:paraId="671DF2F0" w14:textId="77777777" w:rsidR="008919D1" w:rsidRPr="006651FE" w:rsidRDefault="008919D1" w:rsidP="008C5CF9">
      <w:pPr>
        <w:pStyle w:val="PlainText"/>
        <w:jc w:val="both"/>
        <w:rPr>
          <w:rFonts w:ascii="Times New Roman" w:hAnsi="Times New Roman" w:cs="Times New Roman"/>
          <w:b/>
          <w:sz w:val="22"/>
          <w:szCs w:val="22"/>
        </w:rPr>
      </w:pPr>
    </w:p>
    <w:p w14:paraId="7A998C18" w14:textId="787418CF" w:rsidR="006A3453" w:rsidRPr="006651FE" w:rsidRDefault="008919D1" w:rsidP="008C5CF9">
      <w:pPr>
        <w:pStyle w:val="PlainText"/>
        <w:jc w:val="both"/>
        <w:rPr>
          <w:rFonts w:ascii="Times New Roman" w:hAnsi="Times New Roman" w:cs="Times New Roman"/>
          <w:b/>
          <w:sz w:val="22"/>
          <w:szCs w:val="22"/>
        </w:rPr>
      </w:pPr>
      <w:r w:rsidRPr="006651FE">
        <w:rPr>
          <w:rFonts w:ascii="Times New Roman" w:hAnsi="Times New Roman" w:cs="Times New Roman"/>
          <w:b/>
          <w:sz w:val="22"/>
          <w:szCs w:val="22"/>
        </w:rPr>
        <w:t>5</w:t>
      </w:r>
      <w:r w:rsidR="006A3453" w:rsidRPr="006651FE">
        <w:rPr>
          <w:rFonts w:ascii="Times New Roman" w:hAnsi="Times New Roman" w:cs="Times New Roman"/>
          <w:b/>
          <w:sz w:val="22"/>
          <w:szCs w:val="22"/>
        </w:rPr>
        <w:t xml:space="preserve">. Definitions </w:t>
      </w:r>
    </w:p>
    <w:p w14:paraId="6FA06A0E" w14:textId="77777777" w:rsidR="006A3453" w:rsidRPr="006651FE" w:rsidRDefault="006A3453" w:rsidP="008C5CF9">
      <w:pPr>
        <w:pStyle w:val="PlainText"/>
        <w:jc w:val="both"/>
        <w:rPr>
          <w:rFonts w:ascii="Times New Roman" w:hAnsi="Times New Roman" w:cs="Times New Roman"/>
          <w:sz w:val="22"/>
          <w:szCs w:val="22"/>
        </w:rPr>
      </w:pPr>
    </w:p>
    <w:p w14:paraId="56721905" w14:textId="33CE8126" w:rsidR="001E683C" w:rsidRPr="00DE099C" w:rsidRDefault="0062608F" w:rsidP="008C5CF9">
      <w:pPr>
        <w:jc w:val="both"/>
        <w:rPr>
          <w:rFonts w:ascii="Times New Roman" w:hAnsi="Times New Roman" w:cs="Times New Roman"/>
        </w:rPr>
      </w:pPr>
      <w:r>
        <w:rPr>
          <w:rFonts w:ascii="Times New Roman" w:hAnsi="Times New Roman" w:cs="Times New Roman"/>
        </w:rPr>
        <w:t xml:space="preserve">(a) </w:t>
      </w:r>
      <w:r w:rsidR="001E683C" w:rsidRPr="00DE099C">
        <w:rPr>
          <w:rFonts w:ascii="Times New Roman" w:hAnsi="Times New Roman" w:cs="Times New Roman"/>
        </w:rPr>
        <w:t>“</w:t>
      </w:r>
      <w:r w:rsidR="001E683C" w:rsidRPr="00DE099C">
        <w:rPr>
          <w:rFonts w:ascii="Times New Roman" w:hAnsi="Times New Roman" w:cs="Times New Roman"/>
          <w:b/>
        </w:rPr>
        <w:t>Account Address</w:t>
      </w:r>
      <w:r w:rsidR="001E683C" w:rsidRPr="00DE099C">
        <w:rPr>
          <w:rFonts w:ascii="Times New Roman" w:hAnsi="Times New Roman" w:cs="Times New Roman"/>
        </w:rPr>
        <w:t xml:space="preserve">” means a public key address on the Designated Blockchain Network that is uniquely associated with a single private key, and at which no smart contract has been deployed. </w:t>
      </w:r>
    </w:p>
    <w:p w14:paraId="296B7691" w14:textId="0BC520A7" w:rsidR="00385B15" w:rsidRPr="006651FE" w:rsidRDefault="0062608F" w:rsidP="008C5CF9">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b</w:t>
      </w:r>
      <w:r>
        <w:rPr>
          <w:rFonts w:ascii="Times New Roman" w:hAnsi="Times New Roman" w:cs="Times New Roman"/>
        </w:rPr>
        <w:t xml:space="preserve">) </w:t>
      </w:r>
      <w:r w:rsidR="002D1225" w:rsidRPr="006651FE">
        <w:rPr>
          <w:rFonts w:ascii="Times New Roman" w:hAnsi="Times New Roman" w:cs="Times New Roman"/>
        </w:rPr>
        <w:t>“</w:t>
      </w:r>
      <w:r w:rsidR="002D1225" w:rsidRPr="00DE099C">
        <w:rPr>
          <w:rFonts w:ascii="Times New Roman" w:hAnsi="Times New Roman" w:cs="Times New Roman"/>
          <w:b/>
        </w:rPr>
        <w:t>Claim</w:t>
      </w:r>
      <w:r w:rsidR="002D1225" w:rsidRPr="006651FE">
        <w:rPr>
          <w:rFonts w:ascii="Times New Roman" w:hAnsi="Times New Roman" w:cs="Times New Roman"/>
        </w:rPr>
        <w:t xml:space="preserve">” means </w:t>
      </w:r>
      <w:r w:rsidR="00385B15" w:rsidRPr="006651FE">
        <w:rPr>
          <w:rFonts w:ascii="Times New Roman" w:hAnsi="Times New Roman" w:cs="Times New Roman"/>
        </w:rPr>
        <w:t xml:space="preserve">any past, present or future dispute, claim, controversy, demand, right, obligation, </w:t>
      </w:r>
      <w:r w:rsidR="002D1225" w:rsidRPr="006651FE">
        <w:rPr>
          <w:rFonts w:ascii="Times New Roman" w:hAnsi="Times New Roman" w:cs="Times New Roman"/>
        </w:rPr>
        <w:t>l</w:t>
      </w:r>
      <w:r w:rsidR="00385B15" w:rsidRPr="006651FE">
        <w:rPr>
          <w:rFonts w:ascii="Times New Roman" w:hAnsi="Times New Roman" w:cs="Times New Roman"/>
        </w:rPr>
        <w:t>iability, action or cause of action of any kind or nature</w:t>
      </w:r>
      <w:r w:rsidR="002D1225" w:rsidRPr="006651FE">
        <w:rPr>
          <w:rFonts w:ascii="Times New Roman" w:hAnsi="Times New Roman" w:cs="Times New Roman"/>
        </w:rPr>
        <w:t>.</w:t>
      </w:r>
    </w:p>
    <w:p w14:paraId="610723C6" w14:textId="571A261F" w:rsidR="008D4AEC" w:rsidRPr="006651FE" w:rsidRDefault="0062608F" w:rsidP="008C5CF9">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c</w:t>
      </w:r>
      <w:r>
        <w:rPr>
          <w:rFonts w:ascii="Times New Roman" w:hAnsi="Times New Roman" w:cs="Times New Roman"/>
        </w:rPr>
        <w:t xml:space="preserve">) </w:t>
      </w:r>
      <w:r w:rsidR="008D4AEC" w:rsidRPr="00DE099C">
        <w:rPr>
          <w:rFonts w:ascii="Times New Roman" w:hAnsi="Times New Roman" w:cs="Times New Roman"/>
        </w:rPr>
        <w:t>“</w:t>
      </w:r>
      <w:r w:rsidR="008D4AEC" w:rsidRPr="00DE099C">
        <w:rPr>
          <w:rFonts w:ascii="Times New Roman" w:hAnsi="Times New Roman" w:cs="Times New Roman"/>
          <w:b/>
        </w:rPr>
        <w:t>Confirmation</w:t>
      </w:r>
      <w:r w:rsidR="008D4AEC" w:rsidRPr="00DE099C">
        <w:rPr>
          <w:rFonts w:ascii="Times New Roman" w:hAnsi="Times New Roman" w:cs="Times New Roman"/>
        </w:rPr>
        <w:t xml:space="preserve">” of </w:t>
      </w:r>
      <w:bookmarkStart w:id="0" w:name="_Hlk532628338"/>
      <w:r w:rsidR="008D4AEC" w:rsidRPr="00DE099C">
        <w:rPr>
          <w:rFonts w:ascii="Times New Roman" w:hAnsi="Times New Roman" w:cs="Times New Roman"/>
        </w:rPr>
        <w:t xml:space="preserve">a transaction </w:t>
      </w:r>
      <w:r w:rsidR="008D4AEC" w:rsidRPr="006651FE">
        <w:rPr>
          <w:rFonts w:ascii="Times New Roman" w:hAnsi="Times New Roman" w:cs="Times New Roman"/>
        </w:rPr>
        <w:t>shall be deemed to have occurred if and only if such transaction has been recorded in accordance with the Consensus Rules in a valid block whose hashed header is referenced by at least [ten] subsequent valid blocks on the Designated Blockchain</w:t>
      </w:r>
      <w:bookmarkEnd w:id="0"/>
      <w:r w:rsidR="008D4AEC" w:rsidRPr="006651FE">
        <w:rPr>
          <w:rFonts w:ascii="Times New Roman" w:hAnsi="Times New Roman" w:cs="Times New Roman"/>
        </w:rPr>
        <w:t>.</w:t>
      </w:r>
    </w:p>
    <w:p w14:paraId="03F92C7D" w14:textId="34180A9D" w:rsidR="00EE082B" w:rsidRPr="00DE099C" w:rsidRDefault="0062608F" w:rsidP="008C5CF9">
      <w:pPr>
        <w:jc w:val="both"/>
        <w:rPr>
          <w:rFonts w:ascii="Times New Roman" w:hAnsi="Times New Roman" w:cs="Times New Roman"/>
        </w:rPr>
      </w:pPr>
      <w:bookmarkStart w:id="1" w:name="_Hlk533144204"/>
      <w:r>
        <w:rPr>
          <w:rFonts w:ascii="Times New Roman" w:hAnsi="Times New Roman" w:cs="Times New Roman"/>
        </w:rPr>
        <w:t>(</w:t>
      </w:r>
      <w:r>
        <w:rPr>
          <w:rFonts w:ascii="Times New Roman" w:hAnsi="Times New Roman" w:cs="Times New Roman"/>
        </w:rPr>
        <w:t>d</w:t>
      </w:r>
      <w:r>
        <w:rPr>
          <w:rFonts w:ascii="Times New Roman" w:hAnsi="Times New Roman" w:cs="Times New Roman"/>
        </w:rPr>
        <w:t xml:space="preserve">) </w:t>
      </w:r>
      <w:r w:rsidR="00700135" w:rsidRPr="006651FE">
        <w:rPr>
          <w:rFonts w:ascii="Times New Roman" w:hAnsi="Times New Roman" w:cs="Times New Roman"/>
        </w:rPr>
        <w:t>“</w:t>
      </w:r>
      <w:r w:rsidR="00700135" w:rsidRPr="00DE099C">
        <w:rPr>
          <w:rFonts w:ascii="Times New Roman" w:hAnsi="Times New Roman" w:cs="Times New Roman"/>
          <w:b/>
        </w:rPr>
        <w:t>Consensus Attack</w:t>
      </w:r>
      <w:r w:rsidR="00700135" w:rsidRPr="006651FE">
        <w:rPr>
          <w:rFonts w:ascii="Times New Roman" w:hAnsi="Times New Roman" w:cs="Times New Roman"/>
        </w:rPr>
        <w:t>” means an attack</w:t>
      </w:r>
      <w:r w:rsidR="00AF3B5D" w:rsidRPr="006651FE">
        <w:rPr>
          <w:rFonts w:ascii="Times New Roman" w:hAnsi="Times New Roman" w:cs="Times New Roman"/>
        </w:rPr>
        <w:t xml:space="preserve"> that: (i) is</w:t>
      </w:r>
      <w:r w:rsidR="00700135" w:rsidRPr="006651FE">
        <w:rPr>
          <w:rFonts w:ascii="Times New Roman" w:hAnsi="Times New Roman" w:cs="Times New Roman"/>
        </w:rPr>
        <w:t xml:space="preserve"> </w:t>
      </w:r>
      <w:r w:rsidR="00AF3B5D" w:rsidRPr="006651FE">
        <w:rPr>
          <w:rFonts w:ascii="Times New Roman" w:hAnsi="Times New Roman" w:cs="Times New Roman"/>
        </w:rPr>
        <w:t>undertaken</w:t>
      </w:r>
      <w:r w:rsidR="00700135" w:rsidRPr="006651FE">
        <w:rPr>
          <w:rFonts w:ascii="Times New Roman" w:hAnsi="Times New Roman" w:cs="Times New Roman"/>
        </w:rPr>
        <w:t xml:space="preserve"> by or on behalf of a block producer</w:t>
      </w:r>
      <w:r w:rsidR="00C936F1" w:rsidRPr="006651FE">
        <w:rPr>
          <w:rFonts w:ascii="Times New Roman" w:hAnsi="Times New Roman" w:cs="Times New Roman"/>
        </w:rPr>
        <w:t xml:space="preserve"> who controls,</w:t>
      </w:r>
      <w:r w:rsidR="00700135" w:rsidRPr="006651FE">
        <w:rPr>
          <w:rFonts w:ascii="Times New Roman" w:hAnsi="Times New Roman" w:cs="Times New Roman"/>
        </w:rPr>
        <w:t xml:space="preserve"> or group</w:t>
      </w:r>
      <w:r w:rsidR="00492A13" w:rsidRPr="006651FE">
        <w:rPr>
          <w:rFonts w:ascii="Times New Roman" w:hAnsi="Times New Roman" w:cs="Times New Roman"/>
        </w:rPr>
        <w:t xml:space="preserve"> </w:t>
      </w:r>
      <w:r w:rsidR="00700135" w:rsidRPr="006651FE">
        <w:rPr>
          <w:rFonts w:ascii="Times New Roman" w:hAnsi="Times New Roman" w:cs="Times New Roman"/>
        </w:rPr>
        <w:t>of cooperating block producers who collectively</w:t>
      </w:r>
      <w:r w:rsidR="00AF3B5D" w:rsidRPr="006651FE">
        <w:rPr>
          <w:rFonts w:ascii="Times New Roman" w:hAnsi="Times New Roman" w:cs="Times New Roman"/>
        </w:rPr>
        <w:t xml:space="preserve"> control</w:t>
      </w:r>
      <w:r w:rsidR="00C936F1" w:rsidRPr="006651FE">
        <w:rPr>
          <w:rFonts w:ascii="Times New Roman" w:hAnsi="Times New Roman" w:cs="Times New Roman"/>
        </w:rPr>
        <w:t>,</w:t>
      </w:r>
      <w:r w:rsidR="00AF3B5D" w:rsidRPr="006651FE">
        <w:rPr>
          <w:rFonts w:ascii="Times New Roman" w:hAnsi="Times New Roman" w:cs="Times New Roman"/>
        </w:rPr>
        <w:t xml:space="preserve"> </w:t>
      </w:r>
      <w:r w:rsidR="00700135" w:rsidRPr="006651FE">
        <w:rPr>
          <w:rFonts w:ascii="Times New Roman" w:hAnsi="Times New Roman" w:cs="Times New Roman"/>
        </w:rPr>
        <w:t>a preponderance of the means of block production</w:t>
      </w:r>
      <w:r w:rsidR="00AC32FA">
        <w:rPr>
          <w:rFonts w:ascii="Times New Roman" w:hAnsi="Times New Roman" w:cs="Times New Roman"/>
        </w:rPr>
        <w:t xml:space="preserve"> </w:t>
      </w:r>
      <w:r w:rsidR="00700135" w:rsidRPr="006651FE">
        <w:rPr>
          <w:rFonts w:ascii="Times New Roman" w:hAnsi="Times New Roman" w:cs="Times New Roman"/>
        </w:rPr>
        <w:t>on the Designated Blockchain Network</w:t>
      </w:r>
      <w:r w:rsidR="00AF3B5D" w:rsidRPr="006651FE">
        <w:rPr>
          <w:rFonts w:ascii="Times New Roman" w:hAnsi="Times New Roman" w:cs="Times New Roman"/>
        </w:rPr>
        <w:t>; and (</w:t>
      </w:r>
      <w:r w:rsidR="000B1EEC" w:rsidRPr="006651FE">
        <w:rPr>
          <w:rFonts w:ascii="Times New Roman" w:hAnsi="Times New Roman" w:cs="Times New Roman"/>
        </w:rPr>
        <w:t>ii</w:t>
      </w:r>
      <w:r w:rsidR="00AF3B5D" w:rsidRPr="006651FE">
        <w:rPr>
          <w:rFonts w:ascii="Times New Roman" w:hAnsi="Times New Roman" w:cs="Times New Roman"/>
        </w:rPr>
        <w:t>)</w:t>
      </w:r>
      <w:r w:rsidR="00700135" w:rsidRPr="006651FE">
        <w:rPr>
          <w:rFonts w:ascii="Times New Roman" w:hAnsi="Times New Roman" w:cs="Times New Roman"/>
        </w:rPr>
        <w:t xml:space="preserve"> </w:t>
      </w:r>
      <w:r w:rsidR="00AF3B5D" w:rsidRPr="006651FE">
        <w:rPr>
          <w:rFonts w:ascii="Times New Roman" w:hAnsi="Times New Roman" w:cs="Times New Roman"/>
        </w:rPr>
        <w:t>has the actual or intended effect of</w:t>
      </w:r>
      <w:r w:rsidR="00700135" w:rsidRPr="006651FE">
        <w:rPr>
          <w:rFonts w:ascii="Times New Roman" w:hAnsi="Times New Roman" w:cs="Times New Roman"/>
        </w:rPr>
        <w:t>: (</w:t>
      </w:r>
      <w:r w:rsidR="000B1EEC" w:rsidRPr="006651FE">
        <w:rPr>
          <w:rFonts w:ascii="Times New Roman" w:hAnsi="Times New Roman" w:cs="Times New Roman"/>
        </w:rPr>
        <w:t>A</w:t>
      </w:r>
      <w:r w:rsidR="00700135" w:rsidRPr="006651FE">
        <w:rPr>
          <w:rFonts w:ascii="Times New Roman" w:hAnsi="Times New Roman" w:cs="Times New Roman"/>
        </w:rPr>
        <w:t>) reversing any transaction made to or by the Designated Smart Contract after Confirmation of such transaction</w:t>
      </w:r>
      <w:r w:rsidR="00AC4D02" w:rsidRPr="006651FE">
        <w:rPr>
          <w:rFonts w:ascii="Times New Roman" w:hAnsi="Times New Roman" w:cs="Times New Roman"/>
        </w:rPr>
        <w:t xml:space="preserve">, including any “double spend” attack having </w:t>
      </w:r>
      <w:r w:rsidR="00AF3B5D" w:rsidRPr="006651FE">
        <w:rPr>
          <w:rFonts w:ascii="Times New Roman" w:hAnsi="Times New Roman" w:cs="Times New Roman"/>
        </w:rPr>
        <w:t xml:space="preserve">or intended to have </w:t>
      </w:r>
      <w:r w:rsidR="00AC4D02" w:rsidRPr="006651FE">
        <w:rPr>
          <w:rFonts w:ascii="Times New Roman" w:hAnsi="Times New Roman" w:cs="Times New Roman"/>
        </w:rPr>
        <w:t>such effect</w:t>
      </w:r>
      <w:r w:rsidR="00700135" w:rsidRPr="006651FE">
        <w:rPr>
          <w:rFonts w:ascii="Times New Roman" w:hAnsi="Times New Roman" w:cs="Times New Roman"/>
        </w:rPr>
        <w:t>; or (</w:t>
      </w:r>
      <w:r w:rsidR="000B1EEC" w:rsidRPr="006651FE">
        <w:rPr>
          <w:rFonts w:ascii="Times New Roman" w:hAnsi="Times New Roman" w:cs="Times New Roman"/>
        </w:rPr>
        <w:t>B</w:t>
      </w:r>
      <w:r w:rsidR="00700135" w:rsidRPr="006651FE">
        <w:rPr>
          <w:rFonts w:ascii="Times New Roman" w:hAnsi="Times New Roman" w:cs="Times New Roman"/>
        </w:rPr>
        <w:t xml:space="preserve">) preventing </w:t>
      </w:r>
      <w:r w:rsidR="009C1D66" w:rsidRPr="006651FE">
        <w:rPr>
          <w:rFonts w:ascii="Times New Roman" w:hAnsi="Times New Roman" w:cs="Times New Roman"/>
        </w:rPr>
        <w:t xml:space="preserve">inclusion in blocks or </w:t>
      </w:r>
      <w:r w:rsidR="00700135" w:rsidRPr="006651FE">
        <w:rPr>
          <w:rFonts w:ascii="Times New Roman" w:hAnsi="Times New Roman" w:cs="Times New Roman"/>
        </w:rPr>
        <w:t>Confirmation of any transaction made to or by the Designated Smart Contract</w:t>
      </w:r>
      <w:r w:rsidR="00AC4D02" w:rsidRPr="006651FE">
        <w:rPr>
          <w:rFonts w:ascii="Times New Roman" w:hAnsi="Times New Roman" w:cs="Times New Roman"/>
        </w:rPr>
        <w:t>, including any “censorship attack</w:t>
      </w:r>
      <w:r w:rsidR="00AF3B5D" w:rsidRPr="006651FE">
        <w:rPr>
          <w:rFonts w:ascii="Times New Roman" w:hAnsi="Times New Roman" w:cs="Times New Roman"/>
        </w:rPr>
        <w:t>,</w:t>
      </w:r>
      <w:r w:rsidR="00AC4D02" w:rsidRPr="006651FE">
        <w:rPr>
          <w:rFonts w:ascii="Times New Roman" w:hAnsi="Times New Roman" w:cs="Times New Roman"/>
        </w:rPr>
        <w:t>”</w:t>
      </w:r>
      <w:r w:rsidR="00AF3B5D" w:rsidRPr="006651FE">
        <w:rPr>
          <w:rFonts w:ascii="Times New Roman" w:hAnsi="Times New Roman" w:cs="Times New Roman"/>
        </w:rPr>
        <w:t xml:space="preserve"> “transaction withholding attack” or “block withholding attack”</w:t>
      </w:r>
      <w:r w:rsidR="00AC4D02" w:rsidRPr="006651FE">
        <w:rPr>
          <w:rFonts w:ascii="Times New Roman" w:hAnsi="Times New Roman" w:cs="Times New Roman"/>
        </w:rPr>
        <w:t xml:space="preserve"> </w:t>
      </w:r>
      <w:r w:rsidR="009C1D66" w:rsidRPr="006651FE">
        <w:rPr>
          <w:rFonts w:ascii="Times New Roman" w:hAnsi="Times New Roman" w:cs="Times New Roman"/>
        </w:rPr>
        <w:t xml:space="preserve">having </w:t>
      </w:r>
      <w:r w:rsidR="00AF3B5D" w:rsidRPr="006651FE">
        <w:rPr>
          <w:rFonts w:ascii="Times New Roman" w:hAnsi="Times New Roman" w:cs="Times New Roman"/>
        </w:rPr>
        <w:t xml:space="preserve">or intended to have </w:t>
      </w:r>
      <w:r w:rsidR="009C1D66" w:rsidRPr="006651FE">
        <w:rPr>
          <w:rFonts w:ascii="Times New Roman" w:hAnsi="Times New Roman" w:cs="Times New Roman"/>
        </w:rPr>
        <w:t>such effect</w:t>
      </w:r>
      <w:r w:rsidR="00700135" w:rsidRPr="006651FE">
        <w:rPr>
          <w:rFonts w:ascii="Times New Roman" w:hAnsi="Times New Roman" w:cs="Times New Roman"/>
        </w:rPr>
        <w:t xml:space="preserve">. </w:t>
      </w:r>
      <w:bookmarkEnd w:id="1"/>
    </w:p>
    <w:p w14:paraId="088612B5" w14:textId="7780E7CB" w:rsidR="00EE082B" w:rsidRPr="006651FE" w:rsidRDefault="0062608F" w:rsidP="008C5CF9">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e</w:t>
      </w:r>
      <w:r>
        <w:rPr>
          <w:rFonts w:ascii="Times New Roman" w:hAnsi="Times New Roman" w:cs="Times New Roman"/>
        </w:rPr>
        <w:t xml:space="preserve">) </w:t>
      </w:r>
      <w:r w:rsidR="00EE082B" w:rsidRPr="00DE099C">
        <w:rPr>
          <w:rFonts w:ascii="Times New Roman" w:hAnsi="Times New Roman" w:cs="Times New Roman"/>
        </w:rPr>
        <w:t>“</w:t>
      </w:r>
      <w:r w:rsidR="00EE082B" w:rsidRPr="00DE099C">
        <w:rPr>
          <w:rFonts w:ascii="Times New Roman" w:hAnsi="Times New Roman" w:cs="Times New Roman"/>
          <w:b/>
        </w:rPr>
        <w:t>Consensus Rules</w:t>
      </w:r>
      <w:r w:rsidR="00EE082B" w:rsidRPr="006651FE">
        <w:rPr>
          <w:rFonts w:ascii="Times New Roman" w:hAnsi="Times New Roman" w:cs="Times New Roman"/>
        </w:rPr>
        <w:t xml:space="preserve">” means the rules for </w:t>
      </w:r>
      <w:r w:rsidR="00975D67" w:rsidRPr="006651FE">
        <w:rPr>
          <w:rFonts w:ascii="Times New Roman" w:hAnsi="Times New Roman" w:cs="Times New Roman"/>
        </w:rPr>
        <w:t xml:space="preserve">transaction validity, block validity and determination of the canonical blockchain that are embodied in the Designated Client. </w:t>
      </w:r>
    </w:p>
    <w:p w14:paraId="6D50EA0F" w14:textId="7E53451A" w:rsidR="00982FA3" w:rsidRPr="00DE099C" w:rsidRDefault="0062608F" w:rsidP="008C5CF9">
      <w:pPr>
        <w:jc w:val="both"/>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rPr>
        <w:t>f</w:t>
      </w:r>
      <w:r>
        <w:rPr>
          <w:rFonts w:ascii="Times New Roman" w:hAnsi="Times New Roman" w:cs="Times New Roman"/>
        </w:rPr>
        <w:t xml:space="preserve">) </w:t>
      </w:r>
      <w:r w:rsidR="007E659B" w:rsidRPr="006651FE">
        <w:rPr>
          <w:rFonts w:ascii="Times New Roman" w:hAnsi="Times New Roman" w:cs="Times New Roman"/>
        </w:rPr>
        <w:t>“</w:t>
      </w:r>
      <w:r w:rsidR="007E659B" w:rsidRPr="00DE099C">
        <w:rPr>
          <w:rFonts w:ascii="Times New Roman" w:hAnsi="Times New Roman" w:cs="Times New Roman"/>
          <w:b/>
        </w:rPr>
        <w:t>Contract</w:t>
      </w:r>
      <w:r w:rsidR="007E659B" w:rsidRPr="00DE099C">
        <w:rPr>
          <w:rFonts w:ascii="Times New Roman" w:hAnsi="Times New Roman" w:cs="Times New Roman"/>
        </w:rPr>
        <w:t>”</w:t>
      </w:r>
      <w:r w:rsidR="007E659B" w:rsidRPr="006651FE">
        <w:rPr>
          <w:rFonts w:ascii="Times New Roman" w:hAnsi="Times New Roman" w:cs="Times New Roman"/>
        </w:rPr>
        <w:t xml:space="preserve"> means any: (</w:t>
      </w:r>
      <w:r>
        <w:rPr>
          <w:rFonts w:ascii="Times New Roman" w:hAnsi="Times New Roman" w:cs="Times New Roman"/>
        </w:rPr>
        <w:t>i</w:t>
      </w:r>
      <w:r w:rsidR="007E659B" w:rsidRPr="006651FE">
        <w:rPr>
          <w:rFonts w:ascii="Times New Roman" w:hAnsi="Times New Roman" w:cs="Times New Roman"/>
        </w:rPr>
        <w:t>) written, oral, implied (by course of performance or otherwise) or other agreement, contract, understanding, arrangement, settlement, instrument, warranty, license, insurance policy, benefit plan or legally binding commitment or undertaking; or (</w:t>
      </w:r>
      <w:r>
        <w:rPr>
          <w:rFonts w:ascii="Times New Roman" w:hAnsi="Times New Roman" w:cs="Times New Roman"/>
        </w:rPr>
        <w:t>ii</w:t>
      </w:r>
      <w:r w:rsidR="007E659B" w:rsidRPr="006651FE">
        <w:rPr>
          <w:rFonts w:ascii="Times New Roman" w:hAnsi="Times New Roman" w:cs="Times New Roman"/>
        </w:rPr>
        <w:t>) any representation, statement, promise, commitment, undertaking, right or obligation that may be enforceable, or become subject to an Order directing performance</w:t>
      </w:r>
      <w:r w:rsidR="00E778B4" w:rsidRPr="006651FE">
        <w:rPr>
          <w:rFonts w:ascii="Times New Roman" w:hAnsi="Times New Roman" w:cs="Times New Roman"/>
        </w:rPr>
        <w:t xml:space="preserve"> thereof</w:t>
      </w:r>
      <w:r w:rsidR="007E659B" w:rsidRPr="006651FE">
        <w:rPr>
          <w:rFonts w:ascii="Times New Roman" w:hAnsi="Times New Roman" w:cs="Times New Roman"/>
        </w:rPr>
        <w:t xml:space="preserve">, based on equitable principles or doctrines such as estoppel, reliance, or quasi-contract. </w:t>
      </w:r>
    </w:p>
    <w:p w14:paraId="594D5320" w14:textId="737F64F8" w:rsidR="009D2BEF" w:rsidRPr="006651FE" w:rsidRDefault="0062608F" w:rsidP="008C5CF9">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g</w:t>
      </w:r>
      <w:r>
        <w:rPr>
          <w:rFonts w:ascii="Times New Roman" w:hAnsi="Times New Roman" w:cs="Times New Roman"/>
        </w:rPr>
        <w:t xml:space="preserve">) </w:t>
      </w:r>
      <w:r w:rsidR="009D2BEF" w:rsidRPr="00DE099C">
        <w:rPr>
          <w:rFonts w:ascii="Times New Roman" w:hAnsi="Times New Roman" w:cs="Times New Roman"/>
        </w:rPr>
        <w:t>“</w:t>
      </w:r>
      <w:r w:rsidR="009D2BEF" w:rsidRPr="00DE099C">
        <w:rPr>
          <w:rFonts w:ascii="Times New Roman" w:hAnsi="Times New Roman" w:cs="Times New Roman"/>
          <w:b/>
        </w:rPr>
        <w:t>Designated Blockchain</w:t>
      </w:r>
      <w:r w:rsidR="009D2BEF" w:rsidRPr="006651FE">
        <w:rPr>
          <w:rFonts w:ascii="Times New Roman" w:hAnsi="Times New Roman" w:cs="Times New Roman"/>
        </w:rPr>
        <w:t>” means at any give time, the version of the digital blockchain ledger commonly known as “[Ethereum]” that at least a majority of nodes running the Designated Client recognize as canonical as of such time. For the avoidance of doubt, the “Designated Blockchain” does not refer to the digital blockchain ledger commonly known as “Ethereum Classic” or any other blockchain ledgers from which or to which the Designated Blockchain has been “forked” or “split”.</w:t>
      </w:r>
    </w:p>
    <w:p w14:paraId="4CBB8B06" w14:textId="04016795" w:rsidR="009D2BEF" w:rsidRPr="00DE099C" w:rsidRDefault="0062608F" w:rsidP="008C5CF9">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h</w:t>
      </w:r>
      <w:r>
        <w:rPr>
          <w:rFonts w:ascii="Times New Roman" w:hAnsi="Times New Roman" w:cs="Times New Roman"/>
        </w:rPr>
        <w:t xml:space="preserve">) </w:t>
      </w:r>
      <w:r w:rsidR="009D2BEF" w:rsidRPr="00DE099C">
        <w:rPr>
          <w:rFonts w:ascii="Times New Roman" w:hAnsi="Times New Roman" w:cs="Times New Roman"/>
        </w:rPr>
        <w:t>“</w:t>
      </w:r>
      <w:r w:rsidR="009D2BEF" w:rsidRPr="00DE099C">
        <w:rPr>
          <w:rFonts w:ascii="Times New Roman" w:hAnsi="Times New Roman" w:cs="Times New Roman"/>
          <w:b/>
        </w:rPr>
        <w:t>Designated Blockchain Network</w:t>
      </w:r>
      <w:r w:rsidR="009D2BEF" w:rsidRPr="006651FE">
        <w:rPr>
          <w:rFonts w:ascii="Times New Roman" w:hAnsi="Times New Roman" w:cs="Times New Roman"/>
        </w:rPr>
        <w:t xml:space="preserve">” means </w:t>
      </w:r>
      <w:r w:rsidR="009D2BEF" w:rsidRPr="00DE099C">
        <w:rPr>
          <w:rFonts w:ascii="Times New Roman" w:hAnsi="Times New Roman" w:cs="Times New Roman"/>
        </w:rPr>
        <w:t>the Ethereum mainnet (networkID:1, chainID:1), as recognized by the Designated Client.</w:t>
      </w:r>
    </w:p>
    <w:p w14:paraId="65633919" w14:textId="0D79C471" w:rsidR="00A2480A" w:rsidRPr="00DE099C" w:rsidRDefault="0062608F" w:rsidP="008C5CF9">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i</w:t>
      </w:r>
      <w:r>
        <w:rPr>
          <w:rFonts w:ascii="Times New Roman" w:hAnsi="Times New Roman" w:cs="Times New Roman"/>
        </w:rPr>
        <w:t xml:space="preserve">) </w:t>
      </w:r>
      <w:r w:rsidR="00A92057" w:rsidRPr="00DE099C">
        <w:rPr>
          <w:rFonts w:ascii="Times New Roman" w:hAnsi="Times New Roman" w:cs="Times New Roman"/>
        </w:rPr>
        <w:t>“</w:t>
      </w:r>
      <w:r w:rsidR="00A92057" w:rsidRPr="00DE099C">
        <w:rPr>
          <w:rFonts w:ascii="Times New Roman" w:hAnsi="Times New Roman" w:cs="Times New Roman"/>
          <w:b/>
        </w:rPr>
        <w:t>Designated Client</w:t>
      </w:r>
      <w:r w:rsidR="00A92057" w:rsidRPr="00DE099C">
        <w:rPr>
          <w:rFonts w:ascii="Times New Roman" w:hAnsi="Times New Roman" w:cs="Times New Roman"/>
        </w:rPr>
        <w:t xml:space="preserve">” means the Official Go Ethereum client available at </w:t>
      </w:r>
      <w:hyperlink r:id="rId8" w:history="1">
        <w:r w:rsidR="00A92057" w:rsidRPr="00DE099C">
          <w:t>https://github.com/ethereum/go-ethereum</w:t>
        </w:r>
      </w:hyperlink>
      <w:r w:rsidR="00A92057" w:rsidRPr="00DE099C">
        <w:rPr>
          <w:rFonts w:ascii="Times New Roman" w:hAnsi="Times New Roman" w:cs="Times New Roman"/>
        </w:rPr>
        <w:t xml:space="preserve">. </w:t>
      </w:r>
    </w:p>
    <w:p w14:paraId="5168A761" w14:textId="1E17E334" w:rsidR="00A2480A" w:rsidRPr="006651FE" w:rsidRDefault="0062608F" w:rsidP="008C5CF9">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j</w:t>
      </w:r>
      <w:r>
        <w:rPr>
          <w:rFonts w:ascii="Times New Roman" w:hAnsi="Times New Roman" w:cs="Times New Roman"/>
        </w:rPr>
        <w:t xml:space="preserve">) </w:t>
      </w:r>
      <w:r w:rsidR="00A2480A" w:rsidRPr="00DE099C">
        <w:rPr>
          <w:rFonts w:ascii="Times New Roman" w:hAnsi="Times New Roman" w:cs="Times New Roman"/>
        </w:rPr>
        <w:t>“</w:t>
      </w:r>
      <w:r w:rsidR="00A2480A" w:rsidRPr="00DE099C">
        <w:rPr>
          <w:rFonts w:ascii="Times New Roman" w:hAnsi="Times New Roman" w:cs="Times New Roman"/>
          <w:b/>
        </w:rPr>
        <w:t>Designated Smart Contract</w:t>
      </w:r>
      <w:r w:rsidR="00A2480A" w:rsidRPr="006651FE">
        <w:rPr>
          <w:rFonts w:ascii="Times New Roman" w:hAnsi="Times New Roman" w:cs="Times New Roman"/>
        </w:rPr>
        <w:t>” means</w:t>
      </w:r>
      <w:r w:rsidR="00A2480A" w:rsidRPr="00DE099C">
        <w:rPr>
          <w:rFonts w:ascii="Times New Roman" w:hAnsi="Times New Roman" w:cs="Times New Roman"/>
        </w:rPr>
        <w:t xml:space="preserve"> </w:t>
      </w:r>
      <w:r w:rsidR="00A2480A" w:rsidRPr="006651FE">
        <w:rPr>
          <w:rFonts w:ascii="Times New Roman" w:hAnsi="Times New Roman" w:cs="Times New Roman"/>
        </w:rPr>
        <w:t>the smart contract deployed at address [____________] on the Designated Blockchain.</w:t>
      </w:r>
    </w:p>
    <w:p w14:paraId="6AA504E1" w14:textId="7C545A77" w:rsidR="006A3453" w:rsidRPr="006651FE" w:rsidRDefault="0062608F" w:rsidP="008C5CF9">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k</w:t>
      </w:r>
      <w:r>
        <w:rPr>
          <w:rFonts w:ascii="Times New Roman" w:hAnsi="Times New Roman" w:cs="Times New Roman"/>
        </w:rPr>
        <w:t xml:space="preserve">) </w:t>
      </w:r>
      <w:r w:rsidR="00A35FD4" w:rsidRPr="006651FE">
        <w:rPr>
          <w:rFonts w:ascii="Times New Roman" w:hAnsi="Times New Roman" w:cs="Times New Roman"/>
        </w:rPr>
        <w:t>“</w:t>
      </w:r>
      <w:r w:rsidR="00A35FD4" w:rsidRPr="00DE099C">
        <w:rPr>
          <w:rFonts w:ascii="Times New Roman" w:hAnsi="Times New Roman" w:cs="Times New Roman"/>
          <w:b/>
        </w:rPr>
        <w:t>Designated Token</w:t>
      </w:r>
      <w:r w:rsidR="00A35FD4" w:rsidRPr="006651FE">
        <w:rPr>
          <w:rFonts w:ascii="Times New Roman" w:hAnsi="Times New Roman" w:cs="Times New Roman"/>
        </w:rPr>
        <w:t>” means any amount equal to or greater than one Wei (i.e., one-quintillionth) of the Token commonly known as “</w:t>
      </w:r>
      <w:r w:rsidR="00063D7F">
        <w:rPr>
          <w:rFonts w:ascii="Times New Roman" w:hAnsi="Times New Roman" w:cs="Times New Roman"/>
        </w:rPr>
        <w:t>PETH</w:t>
      </w:r>
      <w:r w:rsidR="00A35FD4" w:rsidRPr="006651FE">
        <w:rPr>
          <w:rFonts w:ascii="Times New Roman" w:hAnsi="Times New Roman" w:cs="Times New Roman"/>
        </w:rPr>
        <w:t>” exchanged on the Designated Blockchain.</w:t>
      </w:r>
      <w:r w:rsidR="00AC32FA">
        <w:rPr>
          <w:rFonts w:ascii="Times New Roman" w:hAnsi="Times New Roman" w:cs="Times New Roman"/>
        </w:rPr>
        <w:t xml:space="preserve"> </w:t>
      </w:r>
    </w:p>
    <w:p w14:paraId="42A89005" w14:textId="6C415C41" w:rsidR="0042167A" w:rsidRPr="006651FE" w:rsidRDefault="002540EF" w:rsidP="008C5CF9">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l</w:t>
      </w:r>
      <w:r>
        <w:rPr>
          <w:rFonts w:ascii="Times New Roman" w:hAnsi="Times New Roman" w:cs="Times New Roman"/>
        </w:rPr>
        <w:t xml:space="preserve">) </w:t>
      </w:r>
      <w:r w:rsidR="0042167A" w:rsidRPr="006651FE">
        <w:rPr>
          <w:rFonts w:ascii="Times New Roman" w:hAnsi="Times New Roman" w:cs="Times New Roman"/>
        </w:rPr>
        <w:t>“</w:t>
      </w:r>
      <w:r w:rsidR="0042167A" w:rsidRPr="006651FE">
        <w:rPr>
          <w:rFonts w:ascii="Times New Roman" w:hAnsi="Times New Roman" w:cs="Times New Roman"/>
          <w:b/>
        </w:rPr>
        <w:t xml:space="preserve">Legal Order” </w:t>
      </w:r>
      <w:r w:rsidR="0042167A" w:rsidRPr="006651FE">
        <w:rPr>
          <w:rFonts w:ascii="Times New Roman" w:hAnsi="Times New Roman" w:cs="Times New Roman"/>
        </w:rPr>
        <w:t xml:space="preserve">means any restraining order, preliminary or permanent injunction, stay or other </w:t>
      </w:r>
      <w:r w:rsidR="0042167A" w:rsidRPr="006651FE">
        <w:rPr>
          <w:rFonts w:ascii="Times New Roman" w:hAnsi="Times New Roman" w:cs="Times New Roman"/>
          <w:bCs/>
        </w:rPr>
        <w:t>order, writ, injunction, judgment or decree that either: (</w:t>
      </w:r>
      <w:r>
        <w:rPr>
          <w:rFonts w:ascii="Times New Roman" w:hAnsi="Times New Roman" w:cs="Times New Roman"/>
          <w:bCs/>
        </w:rPr>
        <w:t>i</w:t>
      </w:r>
      <w:r w:rsidR="0042167A" w:rsidRPr="006651FE">
        <w:rPr>
          <w:rFonts w:ascii="Times New Roman" w:hAnsi="Times New Roman" w:cs="Times New Roman"/>
          <w:bCs/>
        </w:rPr>
        <w:t>)</w:t>
      </w:r>
      <w:r w:rsidR="0042167A" w:rsidRPr="006651FE">
        <w:rPr>
          <w:rFonts w:ascii="Times New Roman" w:hAnsi="Times New Roman" w:cs="Times New Roman"/>
        </w:rPr>
        <w:t xml:space="preserve"> is issued by a court of competent jurisdiction or (</w:t>
      </w:r>
      <w:r>
        <w:rPr>
          <w:rFonts w:ascii="Times New Roman" w:hAnsi="Times New Roman" w:cs="Times New Roman"/>
        </w:rPr>
        <w:t>ii</w:t>
      </w:r>
      <w:r w:rsidR="0042167A" w:rsidRPr="006651FE">
        <w:rPr>
          <w:rFonts w:ascii="Times New Roman" w:hAnsi="Times New Roman" w:cs="Times New Roman"/>
        </w:rPr>
        <w:t>) arises by operation of applicable law as if issued by a court of competent jurisdiction, including, in the case of clause “(</w:t>
      </w:r>
      <w:r>
        <w:rPr>
          <w:rFonts w:ascii="Times New Roman" w:hAnsi="Times New Roman" w:cs="Times New Roman"/>
        </w:rPr>
        <w:t>ii</w:t>
      </w:r>
      <w:r w:rsidR="0042167A" w:rsidRPr="006651FE">
        <w:rPr>
          <w:rFonts w:ascii="Times New Roman" w:hAnsi="Times New Roman" w:cs="Times New Roman"/>
        </w:rPr>
        <w:t xml:space="preserve">)” an automatic stay imposed by applicable law upon the filing of a petition for bankruptcy. </w:t>
      </w:r>
    </w:p>
    <w:p w14:paraId="258E05FC" w14:textId="720474D5" w:rsidR="00385B15" w:rsidRPr="006651FE" w:rsidRDefault="002540EF" w:rsidP="008C5CF9">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m</w:t>
      </w:r>
      <w:r>
        <w:rPr>
          <w:rFonts w:ascii="Times New Roman" w:hAnsi="Times New Roman" w:cs="Times New Roman"/>
        </w:rPr>
        <w:t xml:space="preserve">) </w:t>
      </w:r>
      <w:r w:rsidR="00E77799" w:rsidRPr="006651FE">
        <w:rPr>
          <w:rFonts w:ascii="Times New Roman" w:hAnsi="Times New Roman" w:cs="Times New Roman"/>
          <w:b/>
        </w:rPr>
        <w:t>“Legal Proceeding</w:t>
      </w:r>
      <w:r w:rsidR="00E77799" w:rsidRPr="006651FE">
        <w:rPr>
          <w:rFonts w:ascii="Times New Roman" w:hAnsi="Times New Roman" w:cs="Times New Roman"/>
        </w:rPr>
        <w:t>” means</w:t>
      </w:r>
      <w:r w:rsidR="00B4206E" w:rsidRPr="006651FE">
        <w:rPr>
          <w:rFonts w:ascii="Times New Roman" w:hAnsi="Times New Roman" w:cs="Times New Roman"/>
        </w:rPr>
        <w:t xml:space="preserve"> any private or governmental </w:t>
      </w:r>
      <w:r w:rsidR="00385B15" w:rsidRPr="006651FE">
        <w:rPr>
          <w:rFonts w:ascii="Times New Roman" w:hAnsi="Times New Roman" w:cs="Times New Roman"/>
        </w:rPr>
        <w:t xml:space="preserve">action, suit, litigation, arbitration, claim, proceeding (including any civil, criminal, administrative, investigative or appellate proceeding), hearing, inquiry, audit, examination or investigation commenced, brought, conducted or heard by or before, or otherwise involving, any court or other </w:t>
      </w:r>
      <w:r w:rsidR="003A2FD2" w:rsidRPr="006651FE">
        <w:rPr>
          <w:rFonts w:ascii="Times New Roman" w:hAnsi="Times New Roman" w:cs="Times New Roman"/>
        </w:rPr>
        <w:t>g</w:t>
      </w:r>
      <w:r w:rsidR="00385B15" w:rsidRPr="006651FE">
        <w:rPr>
          <w:rFonts w:ascii="Times New Roman" w:hAnsi="Times New Roman" w:cs="Times New Roman"/>
        </w:rPr>
        <w:t xml:space="preserve">overnmental </w:t>
      </w:r>
      <w:r w:rsidR="003A2FD2" w:rsidRPr="006651FE">
        <w:rPr>
          <w:rFonts w:ascii="Times New Roman" w:hAnsi="Times New Roman" w:cs="Times New Roman"/>
        </w:rPr>
        <w:t>e</w:t>
      </w:r>
      <w:r w:rsidR="00385B15" w:rsidRPr="006651FE">
        <w:rPr>
          <w:rFonts w:ascii="Times New Roman" w:hAnsi="Times New Roman" w:cs="Times New Roman"/>
        </w:rPr>
        <w:t>ntity or any arbitrator or arbitration pane</w:t>
      </w:r>
      <w:r w:rsidR="003A2FD2" w:rsidRPr="006651FE">
        <w:rPr>
          <w:rFonts w:ascii="Times New Roman" w:hAnsi="Times New Roman" w:cs="Times New Roman"/>
        </w:rPr>
        <w:t>l.</w:t>
      </w:r>
    </w:p>
    <w:p w14:paraId="4797F977" w14:textId="1CF62073" w:rsidR="007F3766" w:rsidRPr="006651FE" w:rsidRDefault="002540EF" w:rsidP="008C5CF9">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n</w:t>
      </w:r>
      <w:r>
        <w:rPr>
          <w:rFonts w:ascii="Times New Roman" w:hAnsi="Times New Roman" w:cs="Times New Roman"/>
        </w:rPr>
        <w:t xml:space="preserve">) </w:t>
      </w:r>
      <w:r w:rsidR="007F3766" w:rsidRPr="006651FE">
        <w:rPr>
          <w:rFonts w:ascii="Times New Roman" w:hAnsi="Times New Roman" w:cs="Times New Roman"/>
        </w:rPr>
        <w:t>“</w:t>
      </w:r>
      <w:r w:rsidR="007F3766" w:rsidRPr="006651FE">
        <w:rPr>
          <w:rFonts w:ascii="Times New Roman" w:hAnsi="Times New Roman" w:cs="Times New Roman"/>
          <w:b/>
        </w:rPr>
        <w:t>Lien</w:t>
      </w:r>
      <w:r w:rsidR="007F3766" w:rsidRPr="006651FE">
        <w:rPr>
          <w:rFonts w:ascii="Times New Roman" w:hAnsi="Times New Roman" w:cs="Times New Roman"/>
        </w:rPr>
        <w:t>” means any lien, pledge, hypothecation, charge, mortgage, security interest, encumbrance, other possessory interest, conditional sale or other title retention agreement, intangible property right, claim, infringement, option, right of first refusal, preemptive right, exclusive</w:t>
      </w:r>
      <w:r w:rsidR="007F3766" w:rsidRPr="006651FE">
        <w:rPr>
          <w:rFonts w:ascii="Times New Roman" w:hAnsi="Times New Roman" w:cs="Times New Roman"/>
        </w:rPr>
        <w:t xml:space="preserve"> license of intellectual property, </w:t>
      </w:r>
      <w:r w:rsidR="007F3766" w:rsidRPr="006651FE">
        <w:rPr>
          <w:rFonts w:ascii="Times New Roman" w:hAnsi="Times New Roman" w:cs="Times New Roman"/>
        </w:rPr>
        <w:t>community property interest or restriction of any nature (including any restriction on the voting of any security or restriction on the transfer, use or ownership of any security or other asset).</w:t>
      </w:r>
    </w:p>
    <w:p w14:paraId="033F474B" w14:textId="4B64087C" w:rsidR="005A2509" w:rsidRPr="00DE099C" w:rsidRDefault="002540EF" w:rsidP="008C5CF9">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o</w:t>
      </w:r>
      <w:r>
        <w:rPr>
          <w:rFonts w:ascii="Times New Roman" w:hAnsi="Times New Roman" w:cs="Times New Roman"/>
        </w:rPr>
        <w:t xml:space="preserve">) </w:t>
      </w:r>
      <w:r w:rsidR="005A2509" w:rsidRPr="006651FE">
        <w:rPr>
          <w:rFonts w:ascii="Times New Roman" w:hAnsi="Times New Roman" w:cs="Times New Roman"/>
          <w:color w:val="000000"/>
        </w:rPr>
        <w:t>“</w:t>
      </w:r>
      <w:r w:rsidR="005A2509" w:rsidRPr="006651FE">
        <w:rPr>
          <w:rFonts w:ascii="Times New Roman" w:hAnsi="Times New Roman" w:cs="Times New Roman"/>
          <w:b/>
          <w:bCs/>
          <w:iCs/>
          <w:color w:val="000000"/>
        </w:rPr>
        <w:t>Material Adverse Exception Event</w:t>
      </w:r>
      <w:r w:rsidR="005A2509" w:rsidRPr="006651FE">
        <w:rPr>
          <w:rFonts w:ascii="Times New Roman" w:hAnsi="Times New Roman" w:cs="Times New Roman"/>
          <w:color w:val="000000"/>
        </w:rPr>
        <w:t>” means</w:t>
      </w:r>
      <w:r w:rsidR="005D0D85" w:rsidRPr="006651FE">
        <w:rPr>
          <w:rFonts w:ascii="Times New Roman" w:hAnsi="Times New Roman" w:cs="Times New Roman"/>
          <w:color w:val="000000"/>
        </w:rPr>
        <w:t xml:space="preserve"> that one or more of the following has occurred, is occurring or would reasonably be expected to occur</w:t>
      </w:r>
      <w:r w:rsidR="005A2509" w:rsidRPr="006651FE">
        <w:rPr>
          <w:rFonts w:ascii="Times New Roman" w:hAnsi="Times New Roman" w:cs="Times New Roman"/>
          <w:color w:val="000000"/>
        </w:rPr>
        <w:t xml:space="preserve">: </w:t>
      </w:r>
    </w:p>
    <w:p w14:paraId="2D9EC371" w14:textId="2293FD52" w:rsidR="005A2509" w:rsidRPr="00DE099C" w:rsidRDefault="005A2509" w:rsidP="008C5CF9">
      <w:pPr>
        <w:ind w:left="360"/>
        <w:jc w:val="both"/>
        <w:rPr>
          <w:rFonts w:ascii="Times New Roman" w:hAnsi="Times New Roman" w:cs="Times New Roman"/>
        </w:rPr>
      </w:pPr>
      <w:r w:rsidRPr="006651FE">
        <w:rPr>
          <w:rFonts w:ascii="Times New Roman" w:hAnsi="Times New Roman" w:cs="Times New Roman"/>
          <w:color w:val="000000"/>
        </w:rPr>
        <w:t>(</w:t>
      </w:r>
      <w:r w:rsidR="002540EF">
        <w:rPr>
          <w:rFonts w:ascii="Times New Roman" w:hAnsi="Times New Roman" w:cs="Times New Roman"/>
          <w:color w:val="000000"/>
        </w:rPr>
        <w:t>i</w:t>
      </w:r>
      <w:r w:rsidRPr="006651FE">
        <w:rPr>
          <w:rFonts w:ascii="Times New Roman" w:hAnsi="Times New Roman" w:cs="Times New Roman"/>
          <w:color w:val="000000"/>
        </w:rPr>
        <w:t xml:space="preserve">) a Consensus Attack adversely affecting the results or operations of the Designated Smart Contract; </w:t>
      </w:r>
    </w:p>
    <w:p w14:paraId="3EBC8C90" w14:textId="5B5AD7D2" w:rsidR="005A2509" w:rsidRPr="006651FE" w:rsidRDefault="005A2509" w:rsidP="008C5CF9">
      <w:pPr>
        <w:ind w:left="360"/>
        <w:jc w:val="both"/>
        <w:rPr>
          <w:rFonts w:ascii="Times New Roman" w:hAnsi="Times New Roman" w:cs="Times New Roman"/>
          <w:color w:val="000000"/>
        </w:rPr>
      </w:pPr>
      <w:r w:rsidRPr="006651FE">
        <w:rPr>
          <w:rFonts w:ascii="Times New Roman" w:hAnsi="Times New Roman" w:cs="Times New Roman"/>
          <w:color w:val="000000"/>
        </w:rPr>
        <w:t>(</w:t>
      </w:r>
      <w:r w:rsidR="002540EF">
        <w:rPr>
          <w:rFonts w:ascii="Times New Roman" w:hAnsi="Times New Roman" w:cs="Times New Roman"/>
          <w:color w:val="000000"/>
        </w:rPr>
        <w:t>ii</w:t>
      </w:r>
      <w:r w:rsidRPr="006651FE">
        <w:rPr>
          <w:rFonts w:ascii="Times New Roman" w:hAnsi="Times New Roman" w:cs="Times New Roman"/>
          <w:color w:val="000000"/>
        </w:rPr>
        <w:t xml:space="preserve">) the Designated Smart Contract having become inoperable, inaccessible or unusable, including as the result of any code library or repository incorporated by reference into the Designated Smart Contract or any other smart contract or oracle on which the Designated Smart Contract depends having become inoperable, inaccessible or unusable or having itself suffered a Material Adverse Exception Event, </w:t>
      </w:r>
      <w:r w:rsidRPr="006651FE">
        <w:rPr>
          <w:rFonts w:ascii="Times New Roman" w:hAnsi="Times New Roman" w:cs="Times New Roman"/>
          <w:i/>
          <w:color w:val="000000"/>
        </w:rPr>
        <w:t>mutatis mutandis</w:t>
      </w:r>
      <w:r w:rsidRPr="006651FE">
        <w:rPr>
          <w:rFonts w:ascii="Times New Roman" w:hAnsi="Times New Roman" w:cs="Times New Roman"/>
          <w:color w:val="000000"/>
        </w:rPr>
        <w:t xml:space="preserve">; </w:t>
      </w:r>
    </w:p>
    <w:p w14:paraId="626937DE" w14:textId="37A19E86" w:rsidR="005A2509" w:rsidRPr="006651FE" w:rsidRDefault="005A2509" w:rsidP="008C5CF9">
      <w:pPr>
        <w:ind w:left="360"/>
        <w:jc w:val="both"/>
        <w:rPr>
          <w:rFonts w:ascii="Times New Roman" w:hAnsi="Times New Roman" w:cs="Times New Roman"/>
          <w:color w:val="000000"/>
        </w:rPr>
      </w:pPr>
      <w:r w:rsidRPr="006651FE">
        <w:rPr>
          <w:rFonts w:ascii="Times New Roman" w:hAnsi="Times New Roman" w:cs="Times New Roman"/>
          <w:color w:val="000000"/>
        </w:rPr>
        <w:lastRenderedPageBreak/>
        <w:t>(</w:t>
      </w:r>
      <w:r w:rsidR="002540EF">
        <w:rPr>
          <w:rFonts w:ascii="Times New Roman" w:hAnsi="Times New Roman" w:cs="Times New Roman"/>
          <w:color w:val="000000"/>
        </w:rPr>
        <w:t>iii</w:t>
      </w:r>
      <w:r w:rsidRPr="006651FE">
        <w:rPr>
          <w:rFonts w:ascii="Times New Roman" w:hAnsi="Times New Roman" w:cs="Times New Roman"/>
          <w:color w:val="000000"/>
        </w:rPr>
        <w:t>) a material and adverse effect on the use, functionality or performance of the Designated Smart Contract as the result of any bug, defect or error in the Designated Smart Contract or the triggering, use or exploitation (whether intentional or unintentional) thereof (it being understood that for purposes of this clause “(</w:t>
      </w:r>
      <w:r w:rsidR="002540EF">
        <w:rPr>
          <w:rFonts w:ascii="Times New Roman" w:hAnsi="Times New Roman" w:cs="Times New Roman"/>
          <w:color w:val="000000"/>
        </w:rPr>
        <w:t>iii</w:t>
      </w:r>
      <w:r w:rsidRPr="006651FE">
        <w:rPr>
          <w:rFonts w:ascii="Times New Roman" w:hAnsi="Times New Roman" w:cs="Times New Roman"/>
          <w:color w:val="000000"/>
        </w:rPr>
        <w:t xml:space="preserve">)”, a bug, defect or error will be deemed material only if it results in a loss to a party to this Agreement of at least [[$____]/[or]/[.__% of the </w:t>
      </w:r>
      <w:r w:rsidR="002540EF">
        <w:rPr>
          <w:rFonts w:ascii="Times New Roman" w:hAnsi="Times New Roman" w:cs="Times New Roman"/>
          <w:color w:val="000000"/>
        </w:rPr>
        <w:t>Subject Property</w:t>
      </w:r>
      <w:r w:rsidRPr="006651FE">
        <w:rPr>
          <w:rFonts w:ascii="Times New Roman" w:hAnsi="Times New Roman" w:cs="Times New Roman"/>
          <w:color w:val="000000"/>
        </w:rPr>
        <w:t xml:space="preserve">]); </w:t>
      </w:r>
    </w:p>
    <w:p w14:paraId="79912B64" w14:textId="698E8806" w:rsidR="005A2509" w:rsidRPr="006651FE" w:rsidRDefault="002540EF" w:rsidP="008C5CF9">
      <w:pPr>
        <w:ind w:left="360"/>
        <w:jc w:val="both"/>
        <w:rPr>
          <w:rFonts w:ascii="Times New Roman" w:hAnsi="Times New Roman" w:cs="Times New Roman"/>
          <w:color w:val="000000"/>
        </w:rPr>
      </w:pPr>
      <w:r>
        <w:rPr>
          <w:rFonts w:ascii="Times New Roman" w:hAnsi="Times New Roman" w:cs="Times New Roman"/>
          <w:color w:val="000000"/>
        </w:rPr>
        <w:t>(iv</w:t>
      </w:r>
      <w:r w:rsidR="005A2509" w:rsidRPr="006651FE">
        <w:rPr>
          <w:rFonts w:ascii="Times New Roman" w:hAnsi="Times New Roman" w:cs="Times New Roman"/>
          <w:color w:val="000000"/>
        </w:rPr>
        <w:t>) any unauthorized use of an administrative function or privilege of the Designated Smart Contract, including: (</w:t>
      </w:r>
      <w:r>
        <w:rPr>
          <w:rFonts w:ascii="Times New Roman" w:hAnsi="Times New Roman" w:cs="Times New Roman"/>
          <w:color w:val="000000"/>
        </w:rPr>
        <w:t>A</w:t>
      </w:r>
      <w:r w:rsidR="005A2509" w:rsidRPr="006651FE">
        <w:rPr>
          <w:rFonts w:ascii="Times New Roman" w:hAnsi="Times New Roman" w:cs="Times New Roman"/>
          <w:color w:val="000000"/>
        </w:rPr>
        <w:t xml:space="preserve">) any use of any administrative credential, key, password, account or address by a </w:t>
      </w:r>
      <w:r w:rsidR="00347AAE" w:rsidRPr="006651FE">
        <w:rPr>
          <w:rFonts w:ascii="Times New Roman" w:hAnsi="Times New Roman" w:cs="Times New Roman"/>
          <w:color w:val="000000"/>
        </w:rPr>
        <w:t>Person</w:t>
      </w:r>
      <w:r w:rsidR="005A2509" w:rsidRPr="006651FE">
        <w:rPr>
          <w:rFonts w:ascii="Times New Roman" w:hAnsi="Times New Roman" w:cs="Times New Roman"/>
          <w:color w:val="000000"/>
        </w:rPr>
        <w:t xml:space="preserve"> who has misappropriated or gained unauthorized access to such administrative credential, key, password, account or address or (</w:t>
      </w:r>
      <w:r>
        <w:rPr>
          <w:rFonts w:ascii="Times New Roman" w:hAnsi="Times New Roman" w:cs="Times New Roman"/>
          <w:color w:val="000000"/>
        </w:rPr>
        <w:t>B</w:t>
      </w:r>
      <w:r w:rsidR="005A2509" w:rsidRPr="006651FE">
        <w:rPr>
          <w:rFonts w:ascii="Times New Roman" w:hAnsi="Times New Roman" w:cs="Times New Roman"/>
          <w:color w:val="000000"/>
        </w:rPr>
        <w:t xml:space="preserve">) any unauthorized use of an administrative function or privilege by an otherwise authorized agent or employee of the Corporation; or </w:t>
      </w:r>
    </w:p>
    <w:p w14:paraId="74E6BAA8" w14:textId="54720ECE" w:rsidR="000C1E75" w:rsidRPr="006651FE" w:rsidRDefault="005A2509" w:rsidP="008C5CF9">
      <w:pPr>
        <w:ind w:left="360"/>
        <w:jc w:val="both"/>
        <w:rPr>
          <w:rFonts w:ascii="Times New Roman" w:hAnsi="Times New Roman" w:cs="Times New Roman"/>
          <w:color w:val="000000"/>
        </w:rPr>
      </w:pPr>
      <w:r w:rsidRPr="006651FE">
        <w:rPr>
          <w:rFonts w:ascii="Times New Roman" w:hAnsi="Times New Roman" w:cs="Times New Roman"/>
          <w:color w:val="000000"/>
        </w:rPr>
        <w:t>(</w:t>
      </w:r>
      <w:r w:rsidR="002540EF">
        <w:rPr>
          <w:rFonts w:ascii="Times New Roman" w:hAnsi="Times New Roman" w:cs="Times New Roman"/>
          <w:color w:val="000000"/>
        </w:rPr>
        <w:t>v</w:t>
      </w:r>
      <w:r w:rsidRPr="006651FE">
        <w:rPr>
          <w:rFonts w:ascii="Times New Roman" w:hAnsi="Times New Roman" w:cs="Times New Roman"/>
          <w:color w:val="000000"/>
        </w:rPr>
        <w:t>) the Designated Smart Contract</w:t>
      </w:r>
      <w:r w:rsidR="00912AEC" w:rsidRPr="006651FE">
        <w:rPr>
          <w:rFonts w:ascii="Times New Roman" w:hAnsi="Times New Roman" w:cs="Times New Roman"/>
          <w:color w:val="000000"/>
        </w:rPr>
        <w:t>[, any of the parties to this agreement]</w:t>
      </w:r>
      <w:r w:rsidRPr="006651FE">
        <w:rPr>
          <w:rFonts w:ascii="Times New Roman" w:hAnsi="Times New Roman" w:cs="Times New Roman"/>
          <w:color w:val="000000"/>
        </w:rPr>
        <w:t xml:space="preserve"> or </w:t>
      </w:r>
      <w:r w:rsidR="007E659B" w:rsidRPr="006651FE">
        <w:rPr>
          <w:rFonts w:ascii="Times New Roman" w:hAnsi="Times New Roman" w:cs="Times New Roman"/>
          <w:color w:val="000000"/>
        </w:rPr>
        <w:t>the Subject Property</w:t>
      </w:r>
      <w:r w:rsidRPr="006651FE">
        <w:rPr>
          <w:rFonts w:ascii="Times New Roman" w:hAnsi="Times New Roman" w:cs="Times New Roman"/>
          <w:color w:val="000000"/>
        </w:rPr>
        <w:t xml:space="preserve"> </w:t>
      </w:r>
      <w:r w:rsidR="000C1E75" w:rsidRPr="006651FE">
        <w:rPr>
          <w:rFonts w:ascii="Times New Roman" w:hAnsi="Times New Roman" w:cs="Times New Roman"/>
          <w:color w:val="000000"/>
        </w:rPr>
        <w:t>is</w:t>
      </w:r>
      <w:r w:rsidRPr="006651FE">
        <w:rPr>
          <w:rFonts w:ascii="Times New Roman" w:hAnsi="Times New Roman" w:cs="Times New Roman"/>
          <w:color w:val="000000"/>
        </w:rPr>
        <w:t xml:space="preserve"> subject </w:t>
      </w:r>
      <w:r w:rsidR="007E659B" w:rsidRPr="006651FE">
        <w:rPr>
          <w:rFonts w:ascii="Times New Roman" w:hAnsi="Times New Roman" w:cs="Times New Roman"/>
          <w:color w:val="000000"/>
        </w:rPr>
        <w:t>to a Legal</w:t>
      </w:r>
      <w:r w:rsidRPr="006651FE">
        <w:rPr>
          <w:rFonts w:ascii="Times New Roman" w:hAnsi="Times New Roman" w:cs="Times New Roman"/>
          <w:color w:val="000000"/>
        </w:rPr>
        <w:t xml:space="preserve"> </w:t>
      </w:r>
      <w:r w:rsidR="007E659B" w:rsidRPr="006651FE">
        <w:rPr>
          <w:rFonts w:ascii="Times New Roman" w:hAnsi="Times New Roman" w:cs="Times New Roman"/>
        </w:rPr>
        <w:t xml:space="preserve">Order </w:t>
      </w:r>
      <w:r w:rsidR="000C1E75" w:rsidRPr="006651FE">
        <w:rPr>
          <w:rFonts w:ascii="Times New Roman" w:hAnsi="Times New Roman" w:cs="Times New Roman"/>
          <w:color w:val="000000"/>
        </w:rPr>
        <w:t xml:space="preserve">that </w:t>
      </w:r>
      <w:r w:rsidRPr="006651FE">
        <w:rPr>
          <w:rFonts w:ascii="Times New Roman" w:hAnsi="Times New Roman" w:cs="Times New Roman"/>
          <w:color w:val="000000"/>
        </w:rPr>
        <w:t>prohibit</w:t>
      </w:r>
      <w:r w:rsidR="000C1E75" w:rsidRPr="006651FE">
        <w:rPr>
          <w:rFonts w:ascii="Times New Roman" w:hAnsi="Times New Roman" w:cs="Times New Roman"/>
          <w:color w:val="000000"/>
        </w:rPr>
        <w:t>s</w:t>
      </w:r>
      <w:r w:rsidRPr="006651FE">
        <w:rPr>
          <w:rFonts w:ascii="Times New Roman" w:hAnsi="Times New Roman" w:cs="Times New Roman"/>
          <w:color w:val="000000"/>
        </w:rPr>
        <w:t xml:space="preserve"> </w:t>
      </w:r>
      <w:r w:rsidR="00912AEC" w:rsidRPr="006651FE">
        <w:rPr>
          <w:rFonts w:ascii="Times New Roman" w:hAnsi="Times New Roman" w:cs="Times New Roman"/>
          <w:color w:val="000000"/>
        </w:rPr>
        <w:t>the Designated Smart Contract [(or that, if the Designated Smart Contract were a Person, would prohibit the Designated Smart Contract)]</w:t>
      </w:r>
      <w:r w:rsidRPr="006651FE">
        <w:rPr>
          <w:rFonts w:ascii="Times New Roman" w:hAnsi="Times New Roman" w:cs="Times New Roman"/>
          <w:color w:val="000000"/>
        </w:rPr>
        <w:t xml:space="preserve"> from executing any function or operation it would otherwise reasonably be expected to execute</w:t>
      </w:r>
      <w:r w:rsidR="00A84B20" w:rsidRPr="006651FE">
        <w:rPr>
          <w:rFonts w:ascii="Times New Roman" w:hAnsi="Times New Roman" w:cs="Times New Roman"/>
          <w:color w:val="000000"/>
        </w:rPr>
        <w:t>.</w:t>
      </w:r>
    </w:p>
    <w:p w14:paraId="2E75DC77" w14:textId="0C9FBCCF" w:rsidR="008E6642" w:rsidRPr="006651FE" w:rsidRDefault="00830563" w:rsidP="008C5CF9">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p</w:t>
      </w:r>
      <w:r>
        <w:rPr>
          <w:rFonts w:ascii="Times New Roman" w:hAnsi="Times New Roman" w:cs="Times New Roman"/>
        </w:rPr>
        <w:t xml:space="preserve">) </w:t>
      </w:r>
      <w:r w:rsidR="008E6642" w:rsidRPr="006651FE">
        <w:rPr>
          <w:rFonts w:ascii="Times New Roman" w:hAnsi="Times New Roman" w:cs="Times New Roman"/>
        </w:rPr>
        <w:t>“</w:t>
      </w:r>
      <w:r w:rsidR="008E6642" w:rsidRPr="006651FE">
        <w:rPr>
          <w:rFonts w:ascii="Times New Roman" w:hAnsi="Times New Roman" w:cs="Times New Roman"/>
          <w:b/>
        </w:rPr>
        <w:t xml:space="preserve">Person” </w:t>
      </w:r>
      <w:r w:rsidR="008E6642" w:rsidRPr="006651FE">
        <w:rPr>
          <w:rFonts w:ascii="Times New Roman" w:hAnsi="Times New Roman" w:cs="Times New Roman"/>
        </w:rPr>
        <w:t>means any</w:t>
      </w:r>
      <w:r w:rsidR="009F1083" w:rsidRPr="006651FE">
        <w:rPr>
          <w:rFonts w:ascii="Times New Roman" w:hAnsi="Times New Roman" w:cs="Times New Roman"/>
        </w:rPr>
        <w:t xml:space="preserve"> human</w:t>
      </w:r>
      <w:r w:rsidR="008E6642" w:rsidRPr="006651FE">
        <w:rPr>
          <w:rFonts w:ascii="Times New Roman" w:hAnsi="Times New Roman" w:cs="Times New Roman"/>
        </w:rPr>
        <w:t>,</w:t>
      </w:r>
      <w:r w:rsidR="009F1083" w:rsidRPr="006651FE">
        <w:rPr>
          <w:rFonts w:ascii="Times New Roman" w:hAnsi="Times New Roman" w:cs="Times New Roman"/>
        </w:rPr>
        <w:t xml:space="preserve"> robot, bot, artificial intelligence, </w:t>
      </w:r>
      <w:r w:rsidR="008E6642" w:rsidRPr="006651FE">
        <w:rPr>
          <w:rFonts w:ascii="Times New Roman" w:hAnsi="Times New Roman" w:cs="Times New Roman"/>
        </w:rPr>
        <w:t xml:space="preserve">corporation, partnership, association or other individual or entity recognized as having the status of a </w:t>
      </w:r>
      <w:r w:rsidR="00347AAE" w:rsidRPr="006651FE">
        <w:rPr>
          <w:rFonts w:ascii="Times New Roman" w:hAnsi="Times New Roman" w:cs="Times New Roman"/>
        </w:rPr>
        <w:t>person</w:t>
      </w:r>
      <w:r w:rsidR="008E6642" w:rsidRPr="006651FE">
        <w:rPr>
          <w:rFonts w:ascii="Times New Roman" w:hAnsi="Times New Roman" w:cs="Times New Roman"/>
        </w:rPr>
        <w:t xml:space="preserve"> under the law. </w:t>
      </w:r>
    </w:p>
    <w:p w14:paraId="7A04595C" w14:textId="10055436" w:rsidR="00670E93" w:rsidRPr="006651FE" w:rsidRDefault="00830563" w:rsidP="008C5CF9">
      <w:pPr>
        <w:jc w:val="both"/>
        <w:rPr>
          <w:rFonts w:ascii="Times New Roman" w:eastAsia="Times New Roman" w:hAnsi="Times New Roman" w:cs="Times New Roman"/>
          <w:color w:val="000000"/>
        </w:rPr>
      </w:pPr>
      <w:r>
        <w:rPr>
          <w:rFonts w:ascii="Times New Roman" w:hAnsi="Times New Roman" w:cs="Times New Roman"/>
        </w:rPr>
        <w:t>(</w:t>
      </w:r>
      <w:r>
        <w:rPr>
          <w:rFonts w:ascii="Times New Roman" w:hAnsi="Times New Roman" w:cs="Times New Roman"/>
        </w:rPr>
        <w:t>q</w:t>
      </w:r>
      <w:r>
        <w:rPr>
          <w:rFonts w:ascii="Times New Roman" w:hAnsi="Times New Roman" w:cs="Times New Roman"/>
        </w:rPr>
        <w:t xml:space="preserve">) </w:t>
      </w:r>
      <w:r w:rsidR="00670E93" w:rsidRPr="006651FE">
        <w:rPr>
          <w:rFonts w:ascii="Times New Roman" w:eastAsia="Times New Roman" w:hAnsi="Times New Roman" w:cs="Times New Roman"/>
          <w:color w:val="000000"/>
        </w:rPr>
        <w:t>“</w:t>
      </w:r>
      <w:r w:rsidR="00670E93" w:rsidRPr="006651FE">
        <w:rPr>
          <w:rFonts w:ascii="Times New Roman" w:eastAsia="Times New Roman" w:hAnsi="Times New Roman" w:cs="Times New Roman"/>
          <w:b/>
          <w:color w:val="000000"/>
        </w:rPr>
        <w:t>Token</w:t>
      </w:r>
      <w:r w:rsidR="00670E93" w:rsidRPr="006651FE">
        <w:rPr>
          <w:rFonts w:ascii="Times New Roman" w:eastAsia="Times New Roman" w:hAnsi="Times New Roman" w:cs="Times New Roman"/>
          <w:color w:val="000000"/>
        </w:rPr>
        <w:t>” means a digital unit that is recognized by the Designated Client on the Designated Blockchain Network as capable of: (</w:t>
      </w:r>
      <w:r>
        <w:rPr>
          <w:rFonts w:ascii="Times New Roman" w:eastAsia="Times New Roman" w:hAnsi="Times New Roman" w:cs="Times New Roman"/>
          <w:color w:val="000000"/>
        </w:rPr>
        <w:t>i</w:t>
      </w:r>
      <w:r w:rsidR="00670E93" w:rsidRPr="006651FE">
        <w:rPr>
          <w:rFonts w:ascii="Times New Roman" w:eastAsia="Times New Roman" w:hAnsi="Times New Roman" w:cs="Times New Roman"/>
          <w:color w:val="000000"/>
        </w:rPr>
        <w:t>) being uniquely associated with or “owned” by a particular public-key address on the Designated Blockchain Network at each particular block height; and (</w:t>
      </w:r>
      <w:r>
        <w:rPr>
          <w:rFonts w:ascii="Times New Roman" w:eastAsia="Times New Roman" w:hAnsi="Times New Roman" w:cs="Times New Roman"/>
          <w:color w:val="000000"/>
        </w:rPr>
        <w:t>ii</w:t>
      </w:r>
      <w:r w:rsidR="00670E93" w:rsidRPr="006651FE">
        <w:rPr>
          <w:rFonts w:ascii="Times New Roman" w:eastAsia="Times New Roman" w:hAnsi="Times New Roman" w:cs="Times New Roman"/>
          <w:color w:val="000000"/>
        </w:rPr>
        <w:t xml:space="preserve">) having Transfers of such digital unit recorded on the Designated Blockchain. </w:t>
      </w:r>
    </w:p>
    <w:p w14:paraId="26659A6D" w14:textId="46582872" w:rsidR="00670E93" w:rsidRPr="006651FE" w:rsidRDefault="00830563" w:rsidP="008C5CF9">
      <w:pPr>
        <w:jc w:val="both"/>
        <w:rPr>
          <w:rFonts w:ascii="Times New Roman" w:eastAsia="Times New Roman" w:hAnsi="Times New Roman" w:cs="Times New Roman"/>
          <w:color w:val="000000"/>
        </w:rPr>
      </w:pPr>
      <w:bookmarkStart w:id="2" w:name="_Hlk533145335"/>
      <w:r>
        <w:rPr>
          <w:rFonts w:ascii="Times New Roman" w:hAnsi="Times New Roman" w:cs="Times New Roman"/>
        </w:rPr>
        <w:t>(</w:t>
      </w:r>
      <w:r>
        <w:rPr>
          <w:rFonts w:ascii="Times New Roman" w:hAnsi="Times New Roman" w:cs="Times New Roman"/>
        </w:rPr>
        <w:t>r</w:t>
      </w:r>
      <w:r>
        <w:rPr>
          <w:rFonts w:ascii="Times New Roman" w:hAnsi="Times New Roman" w:cs="Times New Roman"/>
        </w:rPr>
        <w:t xml:space="preserve">) </w:t>
      </w:r>
      <w:r w:rsidR="00670E93" w:rsidRPr="006651FE">
        <w:rPr>
          <w:rFonts w:ascii="Times New Roman" w:eastAsia="Times New Roman" w:hAnsi="Times New Roman" w:cs="Times New Roman"/>
          <w:color w:val="000000"/>
        </w:rPr>
        <w:t>“</w:t>
      </w:r>
      <w:r w:rsidR="00670E93" w:rsidRPr="006651FE">
        <w:rPr>
          <w:rFonts w:ascii="Times New Roman" w:eastAsia="Times New Roman" w:hAnsi="Times New Roman" w:cs="Times New Roman"/>
          <w:b/>
          <w:color w:val="000000"/>
        </w:rPr>
        <w:t>Transfer</w:t>
      </w:r>
      <w:r w:rsidR="00670E93" w:rsidRPr="006651FE">
        <w:rPr>
          <w:rFonts w:ascii="Times New Roman" w:eastAsia="Times New Roman" w:hAnsi="Times New Roman" w:cs="Times New Roman"/>
          <w:color w:val="000000"/>
        </w:rPr>
        <w:t>” of a Designated Token to a given address (the “</w:t>
      </w:r>
      <w:r w:rsidR="00670E93" w:rsidRPr="006651FE">
        <w:rPr>
          <w:rFonts w:ascii="Times New Roman" w:eastAsia="Times New Roman" w:hAnsi="Times New Roman" w:cs="Times New Roman"/>
          <w:b/>
          <w:i/>
          <w:color w:val="000000"/>
        </w:rPr>
        <w:t>Receiving Address</w:t>
      </w:r>
      <w:r w:rsidR="00670E93" w:rsidRPr="006651FE">
        <w:rPr>
          <w:rFonts w:ascii="Times New Roman" w:eastAsia="Times New Roman" w:hAnsi="Times New Roman" w:cs="Times New Roman"/>
          <w:color w:val="000000"/>
        </w:rPr>
        <w:t>”) on the Designated Blockchain Network will be deemed to have occurred if and only if it is recognized by the Designated Client on the Designated Blockchain Network that</w:t>
      </w:r>
      <w:r w:rsidR="000824FC" w:rsidRPr="006651FE">
        <w:rPr>
          <w:rFonts w:ascii="Times New Roman" w:eastAsia="Times New Roman" w:hAnsi="Times New Roman" w:cs="Times New Roman"/>
          <w:color w:val="000000"/>
        </w:rPr>
        <w:t>: (</w:t>
      </w:r>
      <w:r>
        <w:rPr>
          <w:rFonts w:ascii="Times New Roman" w:eastAsia="Times New Roman" w:hAnsi="Times New Roman" w:cs="Times New Roman"/>
          <w:color w:val="000000"/>
        </w:rPr>
        <w:t>i</w:t>
      </w:r>
      <w:r w:rsidR="000824FC" w:rsidRPr="006651FE">
        <w:rPr>
          <w:rFonts w:ascii="Times New Roman" w:eastAsia="Times New Roman" w:hAnsi="Times New Roman" w:cs="Times New Roman"/>
          <w:color w:val="000000"/>
        </w:rPr>
        <w:t>)</w:t>
      </w:r>
      <w:r w:rsidR="00670E93" w:rsidRPr="006651FE">
        <w:rPr>
          <w:rFonts w:ascii="Times New Roman" w:eastAsia="Times New Roman" w:hAnsi="Times New Roman" w:cs="Times New Roman"/>
          <w:color w:val="000000"/>
        </w:rPr>
        <w:t xml:space="preserve"> there has been duly transmitted to the Designated Blockchain Network a new transfer function transaction that: (</w:t>
      </w:r>
      <w:r>
        <w:rPr>
          <w:rFonts w:ascii="Times New Roman" w:eastAsia="Times New Roman" w:hAnsi="Times New Roman" w:cs="Times New Roman"/>
          <w:color w:val="000000"/>
        </w:rPr>
        <w:t>A</w:t>
      </w:r>
      <w:r w:rsidR="00670E93" w:rsidRPr="006651FE">
        <w:rPr>
          <w:rFonts w:ascii="Times New Roman" w:eastAsia="Times New Roman" w:hAnsi="Times New Roman" w:cs="Times New Roman"/>
          <w:color w:val="000000"/>
        </w:rPr>
        <w:t>) provides for the reassociation of the Designated Token with the Receiving Address; and (</w:t>
      </w:r>
      <w:r>
        <w:rPr>
          <w:rFonts w:ascii="Times New Roman" w:eastAsia="Times New Roman" w:hAnsi="Times New Roman" w:cs="Times New Roman"/>
          <w:color w:val="000000"/>
        </w:rPr>
        <w:t>B</w:t>
      </w:r>
      <w:r w:rsidR="00670E93" w:rsidRPr="006651FE">
        <w:rPr>
          <w:rFonts w:ascii="Times New Roman" w:eastAsia="Times New Roman" w:hAnsi="Times New Roman" w:cs="Times New Roman"/>
          <w:color w:val="000000"/>
        </w:rPr>
        <w:t>) is signed by a private key that is (or a group of private keys that together are) sufficient to authorize the execution of such transfer function</w:t>
      </w:r>
      <w:r w:rsidR="000824FC" w:rsidRPr="006651FE">
        <w:rPr>
          <w:rFonts w:ascii="Times New Roman" w:eastAsia="Times New Roman" w:hAnsi="Times New Roman" w:cs="Times New Roman"/>
          <w:color w:val="000000"/>
        </w:rPr>
        <w:t>; and (</w:t>
      </w:r>
      <w:r>
        <w:rPr>
          <w:rFonts w:ascii="Times New Roman" w:eastAsia="Times New Roman" w:hAnsi="Times New Roman" w:cs="Times New Roman"/>
          <w:color w:val="000000"/>
        </w:rPr>
        <w:t>ii</w:t>
      </w:r>
      <w:r w:rsidR="000824FC" w:rsidRPr="006651FE">
        <w:rPr>
          <w:rFonts w:ascii="Times New Roman" w:eastAsia="Times New Roman" w:hAnsi="Times New Roman" w:cs="Times New Roman"/>
          <w:color w:val="000000"/>
        </w:rPr>
        <w:t>) such transaction has been Confirmed.</w:t>
      </w:r>
      <w:r w:rsidR="00670E93" w:rsidRPr="006651FE">
        <w:rPr>
          <w:rFonts w:ascii="Times New Roman" w:eastAsia="Times New Roman" w:hAnsi="Times New Roman" w:cs="Times New Roman"/>
          <w:color w:val="000000"/>
        </w:rPr>
        <w:t xml:space="preserve"> </w:t>
      </w:r>
    </w:p>
    <w:bookmarkEnd w:id="2"/>
    <w:p w14:paraId="031FC25C" w14:textId="7539C055" w:rsidR="00575FC2" w:rsidRPr="006651FE" w:rsidRDefault="00575FC2" w:rsidP="00575FC2">
      <w:pPr>
        <w:pStyle w:val="PlainText"/>
        <w:jc w:val="both"/>
        <w:rPr>
          <w:rFonts w:ascii="Times New Roman" w:hAnsi="Times New Roman" w:cs="Times New Roman"/>
          <w:b/>
          <w:sz w:val="22"/>
          <w:szCs w:val="22"/>
        </w:rPr>
      </w:pPr>
      <w:r>
        <w:rPr>
          <w:rFonts w:ascii="Times New Roman" w:hAnsi="Times New Roman" w:cs="Times New Roman"/>
          <w:b/>
          <w:sz w:val="22"/>
          <w:szCs w:val="22"/>
        </w:rPr>
        <w:t>6</w:t>
      </w:r>
      <w:r w:rsidRPr="006651FE">
        <w:rPr>
          <w:rFonts w:ascii="Times New Roman" w:hAnsi="Times New Roman" w:cs="Times New Roman"/>
          <w:b/>
          <w:sz w:val="22"/>
          <w:szCs w:val="22"/>
        </w:rPr>
        <w:t xml:space="preserve">. </w:t>
      </w:r>
      <w:r>
        <w:rPr>
          <w:rFonts w:ascii="Times New Roman" w:hAnsi="Times New Roman" w:cs="Times New Roman"/>
          <w:b/>
          <w:sz w:val="22"/>
          <w:szCs w:val="22"/>
        </w:rPr>
        <w:t>Miscellaneous</w:t>
      </w:r>
      <w:r w:rsidRPr="006651FE">
        <w:rPr>
          <w:rFonts w:ascii="Times New Roman" w:hAnsi="Times New Roman" w:cs="Times New Roman"/>
          <w:b/>
          <w:sz w:val="22"/>
          <w:szCs w:val="22"/>
        </w:rPr>
        <w:t xml:space="preserve"> </w:t>
      </w:r>
      <w:bookmarkStart w:id="3" w:name="_GoBack"/>
      <w:bookmarkEnd w:id="3"/>
    </w:p>
    <w:p w14:paraId="143D487C" w14:textId="77777777" w:rsidR="00575FC2" w:rsidRDefault="00575FC2" w:rsidP="00575FC2">
      <w:pPr>
        <w:pStyle w:val="PlainText"/>
        <w:jc w:val="both"/>
        <w:rPr>
          <w:rFonts w:ascii="Times New Roman" w:hAnsi="Times New Roman" w:cs="Times New Roman"/>
          <w:sz w:val="22"/>
          <w:szCs w:val="22"/>
        </w:rPr>
      </w:pPr>
    </w:p>
    <w:p w14:paraId="0B2BE4B2" w14:textId="32056696" w:rsidR="00421D28" w:rsidRPr="006651FE" w:rsidRDefault="00421D28" w:rsidP="00575FC2">
      <w:pPr>
        <w:pStyle w:val="PlainText"/>
        <w:jc w:val="both"/>
        <w:rPr>
          <w:rFonts w:ascii="Times New Roman" w:hAnsi="Times New Roman" w:cs="Times New Roman"/>
          <w:sz w:val="22"/>
          <w:szCs w:val="22"/>
        </w:rPr>
      </w:pPr>
      <w:r w:rsidRPr="006651FE">
        <w:rPr>
          <w:rFonts w:ascii="Times New Roman" w:hAnsi="Times New Roman" w:cs="Times New Roman"/>
          <w:sz w:val="22"/>
          <w:szCs w:val="22"/>
        </w:rPr>
        <w:t xml:space="preserve">(a) </w:t>
      </w:r>
      <w:r w:rsidR="00520EDF" w:rsidRPr="006651FE">
        <w:rPr>
          <w:rFonts w:ascii="Times New Roman" w:hAnsi="Times New Roman" w:cs="Times New Roman"/>
          <w:sz w:val="22"/>
          <w:szCs w:val="22"/>
          <w:u w:val="single"/>
        </w:rPr>
        <w:t>Amendments</w:t>
      </w:r>
      <w:r w:rsidR="00520EDF" w:rsidRPr="006651FE">
        <w:rPr>
          <w:rFonts w:ascii="Times New Roman" w:hAnsi="Times New Roman" w:cs="Times New Roman"/>
          <w:sz w:val="22"/>
          <w:szCs w:val="22"/>
        </w:rPr>
        <w:t xml:space="preserve">. Any provision of </w:t>
      </w:r>
      <w:r w:rsidRPr="006651FE">
        <w:rPr>
          <w:rFonts w:ascii="Times New Roman" w:hAnsi="Times New Roman" w:cs="Times New Roman"/>
          <w:sz w:val="22"/>
          <w:szCs w:val="22"/>
        </w:rPr>
        <w:t>this Agreement</w:t>
      </w:r>
      <w:r w:rsidR="00520EDF" w:rsidRPr="006651FE">
        <w:rPr>
          <w:rFonts w:ascii="Times New Roman" w:hAnsi="Times New Roman" w:cs="Times New Roman"/>
          <w:sz w:val="22"/>
          <w:szCs w:val="22"/>
        </w:rPr>
        <w:t xml:space="preserve"> may be amended, waived or modified only upon the written consent of </w:t>
      </w:r>
      <w:r w:rsidRPr="006651FE">
        <w:rPr>
          <w:rFonts w:ascii="Times New Roman" w:hAnsi="Times New Roman" w:cs="Times New Roman"/>
          <w:sz w:val="22"/>
          <w:szCs w:val="22"/>
        </w:rPr>
        <w:t>both of the Parties</w:t>
      </w:r>
      <w:r w:rsidR="00520EDF" w:rsidRPr="006651FE">
        <w:rPr>
          <w:rFonts w:ascii="Times New Roman" w:hAnsi="Times New Roman" w:cs="Times New Roman"/>
          <w:sz w:val="22"/>
          <w:szCs w:val="22"/>
        </w:rPr>
        <w:t xml:space="preserve">. </w:t>
      </w:r>
    </w:p>
    <w:p w14:paraId="1AD44A75" w14:textId="77777777" w:rsidR="00421D28" w:rsidRPr="006651FE" w:rsidRDefault="00421D28" w:rsidP="008C5CF9">
      <w:pPr>
        <w:pStyle w:val="PlainText"/>
        <w:jc w:val="both"/>
        <w:rPr>
          <w:rFonts w:ascii="Times New Roman" w:hAnsi="Times New Roman" w:cs="Times New Roman"/>
          <w:sz w:val="22"/>
          <w:szCs w:val="22"/>
        </w:rPr>
      </w:pPr>
    </w:p>
    <w:p w14:paraId="2FCC16DA" w14:textId="7B663170" w:rsidR="00520EDF" w:rsidRPr="006651FE" w:rsidRDefault="00520EDF"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(b)</w:t>
      </w:r>
      <w:r w:rsidR="00421D28" w:rsidRPr="006651FE">
        <w:rPr>
          <w:rFonts w:ascii="Times New Roman" w:hAnsi="Times New Roman" w:cs="Times New Roman"/>
          <w:sz w:val="22"/>
          <w:szCs w:val="22"/>
        </w:rPr>
        <w:t xml:space="preserve"> </w:t>
      </w:r>
      <w:r w:rsidRPr="006651FE">
        <w:rPr>
          <w:rFonts w:ascii="Times New Roman" w:hAnsi="Times New Roman" w:cs="Times New Roman"/>
          <w:sz w:val="22"/>
          <w:szCs w:val="22"/>
          <w:u w:val="single"/>
        </w:rPr>
        <w:t>Notices</w:t>
      </w:r>
      <w:r w:rsidRPr="006651FE">
        <w:rPr>
          <w:rFonts w:ascii="Times New Roman" w:hAnsi="Times New Roman" w:cs="Times New Roman"/>
          <w:sz w:val="22"/>
          <w:szCs w:val="22"/>
        </w:rPr>
        <w:t xml:space="preserve">. Any notice required or permitted by </w:t>
      </w:r>
      <w:r w:rsidR="00421D28" w:rsidRPr="006651FE">
        <w:rPr>
          <w:rFonts w:ascii="Times New Roman" w:hAnsi="Times New Roman" w:cs="Times New Roman"/>
          <w:sz w:val="22"/>
          <w:szCs w:val="22"/>
        </w:rPr>
        <w:t>this Agreement</w:t>
      </w:r>
      <w:r w:rsidRPr="006651FE">
        <w:rPr>
          <w:rFonts w:ascii="Times New Roman" w:hAnsi="Times New Roman" w:cs="Times New Roman"/>
          <w:sz w:val="22"/>
          <w:szCs w:val="22"/>
        </w:rPr>
        <w:t xml:space="preserve"> will be deemed sufficient when delivered personally or by overnight courier or sent by email to the relevant address listed on the signature page, or 48 hours after being deposited in the U.S. mail as certified or registered mail with postage prepaid, addressed to the </w:t>
      </w:r>
      <w:r w:rsidR="00933491" w:rsidRPr="006651FE">
        <w:rPr>
          <w:rFonts w:ascii="Times New Roman" w:hAnsi="Times New Roman" w:cs="Times New Roman"/>
          <w:sz w:val="22"/>
          <w:szCs w:val="22"/>
        </w:rPr>
        <w:t>Party</w:t>
      </w:r>
      <w:r w:rsidRPr="006651FE">
        <w:rPr>
          <w:rFonts w:ascii="Times New Roman" w:hAnsi="Times New Roman" w:cs="Times New Roman"/>
          <w:sz w:val="22"/>
          <w:szCs w:val="22"/>
        </w:rPr>
        <w:t xml:space="preserve"> to be notified at such </w:t>
      </w:r>
      <w:r w:rsidR="00933491" w:rsidRPr="006651FE">
        <w:rPr>
          <w:rFonts w:ascii="Times New Roman" w:hAnsi="Times New Roman" w:cs="Times New Roman"/>
          <w:sz w:val="22"/>
          <w:szCs w:val="22"/>
        </w:rPr>
        <w:t>Party</w:t>
      </w:r>
      <w:r w:rsidRPr="006651FE">
        <w:rPr>
          <w:rFonts w:ascii="Times New Roman" w:hAnsi="Times New Roman" w:cs="Times New Roman"/>
          <w:sz w:val="22"/>
          <w:szCs w:val="22"/>
        </w:rPr>
        <w:t>’s address listed on the signature page, as subsequently modified by written notice.</w:t>
      </w:r>
    </w:p>
    <w:p w14:paraId="74722593" w14:textId="77777777" w:rsidR="009C6C6D" w:rsidRPr="006651FE" w:rsidRDefault="009C6C6D" w:rsidP="008C5CF9">
      <w:pPr>
        <w:pStyle w:val="PlainText"/>
        <w:jc w:val="both"/>
        <w:rPr>
          <w:rFonts w:ascii="Times New Roman" w:hAnsi="Times New Roman" w:cs="Times New Roman"/>
          <w:sz w:val="22"/>
          <w:szCs w:val="22"/>
        </w:rPr>
      </w:pPr>
    </w:p>
    <w:p w14:paraId="55899337" w14:textId="07FA8834" w:rsidR="00520EDF" w:rsidRPr="006651FE" w:rsidRDefault="00520EDF"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w:t>
      </w:r>
      <w:r w:rsidR="009C6C6D" w:rsidRPr="006651FE">
        <w:rPr>
          <w:rFonts w:ascii="Times New Roman" w:hAnsi="Times New Roman" w:cs="Times New Roman"/>
          <w:sz w:val="22"/>
          <w:szCs w:val="22"/>
        </w:rPr>
        <w:t>c</w:t>
      </w:r>
      <w:r w:rsidRPr="006651FE">
        <w:rPr>
          <w:rFonts w:ascii="Times New Roman" w:hAnsi="Times New Roman" w:cs="Times New Roman"/>
          <w:sz w:val="22"/>
          <w:szCs w:val="22"/>
        </w:rPr>
        <w:t>)</w:t>
      </w:r>
      <w:r w:rsidR="009C6C6D" w:rsidRPr="006651FE">
        <w:rPr>
          <w:rFonts w:ascii="Times New Roman" w:hAnsi="Times New Roman" w:cs="Times New Roman"/>
          <w:sz w:val="22"/>
          <w:szCs w:val="22"/>
        </w:rPr>
        <w:t xml:space="preserve"> </w:t>
      </w:r>
      <w:r w:rsidRPr="006651FE">
        <w:rPr>
          <w:rFonts w:ascii="Times New Roman" w:hAnsi="Times New Roman" w:cs="Times New Roman"/>
          <w:sz w:val="22"/>
          <w:szCs w:val="22"/>
          <w:u w:val="single"/>
        </w:rPr>
        <w:t>Assignment</w:t>
      </w:r>
      <w:r w:rsidRPr="006651FE">
        <w:rPr>
          <w:rFonts w:ascii="Times New Roman" w:hAnsi="Times New Roman" w:cs="Times New Roman"/>
          <w:sz w:val="22"/>
          <w:szCs w:val="22"/>
        </w:rPr>
        <w:t xml:space="preserve">. Neither </w:t>
      </w:r>
      <w:r w:rsidR="00421D28" w:rsidRPr="006651FE">
        <w:rPr>
          <w:rFonts w:ascii="Times New Roman" w:hAnsi="Times New Roman" w:cs="Times New Roman"/>
          <w:sz w:val="22"/>
          <w:szCs w:val="22"/>
        </w:rPr>
        <w:t>this Agreement</w:t>
      </w:r>
      <w:r w:rsidRPr="006651FE">
        <w:rPr>
          <w:rFonts w:ascii="Times New Roman" w:hAnsi="Times New Roman" w:cs="Times New Roman"/>
          <w:sz w:val="22"/>
          <w:szCs w:val="22"/>
        </w:rPr>
        <w:t xml:space="preserve"> nor the rights, obligations or liabilities</w:t>
      </w:r>
      <w:r w:rsidR="009C6C6D" w:rsidRPr="006651FE">
        <w:rPr>
          <w:rFonts w:ascii="Times New Roman" w:hAnsi="Times New Roman" w:cs="Times New Roman"/>
          <w:sz w:val="22"/>
          <w:szCs w:val="22"/>
        </w:rPr>
        <w:t xml:space="preserve"> of</w:t>
      </w:r>
      <w:r w:rsidR="002D21C4" w:rsidRPr="006651FE">
        <w:rPr>
          <w:rFonts w:ascii="Times New Roman" w:hAnsi="Times New Roman" w:cs="Times New Roman"/>
          <w:sz w:val="22"/>
          <w:szCs w:val="22"/>
        </w:rPr>
        <w:t xml:space="preserve"> either</w:t>
      </w:r>
      <w:r w:rsidR="009C6C6D" w:rsidRPr="006651FE">
        <w:rPr>
          <w:rFonts w:ascii="Times New Roman" w:hAnsi="Times New Roman" w:cs="Times New Roman"/>
          <w:sz w:val="22"/>
          <w:szCs w:val="22"/>
        </w:rPr>
        <w:t xml:space="preserve"> Party</w:t>
      </w:r>
      <w:r w:rsidRPr="006651FE">
        <w:rPr>
          <w:rFonts w:ascii="Times New Roman" w:hAnsi="Times New Roman" w:cs="Times New Roman"/>
          <w:sz w:val="22"/>
          <w:szCs w:val="22"/>
        </w:rPr>
        <w:t xml:space="preserve"> </w:t>
      </w:r>
      <w:r w:rsidR="009C6C6D" w:rsidRPr="006651FE">
        <w:rPr>
          <w:rFonts w:ascii="Times New Roman" w:hAnsi="Times New Roman" w:cs="Times New Roman"/>
          <w:sz w:val="22"/>
          <w:szCs w:val="22"/>
        </w:rPr>
        <w:t>hereunder</w:t>
      </w:r>
      <w:r w:rsidRPr="006651FE">
        <w:rPr>
          <w:rFonts w:ascii="Times New Roman" w:hAnsi="Times New Roman" w:cs="Times New Roman"/>
          <w:sz w:val="22"/>
          <w:szCs w:val="22"/>
        </w:rPr>
        <w:t xml:space="preserve"> may be assigned or delegated, by operation of law or otherwise, by either </w:t>
      </w:r>
      <w:r w:rsidR="00933491" w:rsidRPr="006651FE">
        <w:rPr>
          <w:rFonts w:ascii="Times New Roman" w:hAnsi="Times New Roman" w:cs="Times New Roman"/>
          <w:sz w:val="22"/>
          <w:szCs w:val="22"/>
        </w:rPr>
        <w:t>Party</w:t>
      </w:r>
      <w:r w:rsidRPr="006651FE">
        <w:rPr>
          <w:rFonts w:ascii="Times New Roman" w:hAnsi="Times New Roman" w:cs="Times New Roman"/>
          <w:sz w:val="22"/>
          <w:szCs w:val="22"/>
        </w:rPr>
        <w:t xml:space="preserve"> without the prior written consent of the other</w:t>
      </w:r>
      <w:r w:rsidR="002D21C4" w:rsidRPr="006651FE">
        <w:rPr>
          <w:rFonts w:ascii="Times New Roman" w:hAnsi="Times New Roman" w:cs="Times New Roman"/>
          <w:sz w:val="22"/>
          <w:szCs w:val="22"/>
        </w:rPr>
        <w:t xml:space="preserve"> Party</w:t>
      </w:r>
      <w:r w:rsidRPr="006651FE">
        <w:rPr>
          <w:rFonts w:ascii="Times New Roman" w:hAnsi="Times New Roman" w:cs="Times New Roman"/>
          <w:sz w:val="22"/>
          <w:szCs w:val="22"/>
        </w:rPr>
        <w:t xml:space="preserve">. </w:t>
      </w:r>
    </w:p>
    <w:p w14:paraId="1A85263F" w14:textId="77777777" w:rsidR="00A17E3C" w:rsidRPr="006651FE" w:rsidRDefault="00A17E3C" w:rsidP="008C5CF9">
      <w:pPr>
        <w:pStyle w:val="PlainText"/>
        <w:jc w:val="both"/>
        <w:rPr>
          <w:rFonts w:ascii="Times New Roman" w:hAnsi="Times New Roman" w:cs="Times New Roman"/>
          <w:sz w:val="22"/>
          <w:szCs w:val="22"/>
        </w:rPr>
      </w:pPr>
    </w:p>
    <w:p w14:paraId="19E17B9A" w14:textId="5015E87C" w:rsidR="00520EDF" w:rsidRPr="006651FE" w:rsidRDefault="00520EDF"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w:t>
      </w:r>
      <w:r w:rsidR="00A17E3C" w:rsidRPr="006651FE">
        <w:rPr>
          <w:rFonts w:ascii="Times New Roman" w:hAnsi="Times New Roman" w:cs="Times New Roman"/>
          <w:sz w:val="22"/>
          <w:szCs w:val="22"/>
        </w:rPr>
        <w:t>d</w:t>
      </w:r>
      <w:r w:rsidRPr="006651FE">
        <w:rPr>
          <w:rFonts w:ascii="Times New Roman" w:hAnsi="Times New Roman" w:cs="Times New Roman"/>
          <w:sz w:val="22"/>
          <w:szCs w:val="22"/>
        </w:rPr>
        <w:t>)</w:t>
      </w:r>
      <w:r w:rsidR="00A17E3C" w:rsidRPr="006651FE">
        <w:rPr>
          <w:rFonts w:ascii="Times New Roman" w:hAnsi="Times New Roman" w:cs="Times New Roman"/>
          <w:sz w:val="22"/>
          <w:szCs w:val="22"/>
        </w:rPr>
        <w:t xml:space="preserve"> </w:t>
      </w:r>
      <w:r w:rsidRPr="006651FE">
        <w:rPr>
          <w:rFonts w:ascii="Times New Roman" w:hAnsi="Times New Roman" w:cs="Times New Roman"/>
          <w:sz w:val="22"/>
          <w:szCs w:val="22"/>
          <w:u w:val="single"/>
        </w:rPr>
        <w:t>Severability</w:t>
      </w:r>
      <w:r w:rsidRPr="006651FE">
        <w:rPr>
          <w:rFonts w:ascii="Times New Roman" w:hAnsi="Times New Roman" w:cs="Times New Roman"/>
          <w:sz w:val="22"/>
          <w:szCs w:val="22"/>
        </w:rPr>
        <w:t xml:space="preserve">. In the event any one or more of the provisions of </w:t>
      </w:r>
      <w:r w:rsidR="00421D28" w:rsidRPr="006651FE">
        <w:rPr>
          <w:rFonts w:ascii="Times New Roman" w:hAnsi="Times New Roman" w:cs="Times New Roman"/>
          <w:sz w:val="22"/>
          <w:szCs w:val="22"/>
        </w:rPr>
        <w:t>this Agreement</w:t>
      </w:r>
      <w:r w:rsidRPr="006651FE">
        <w:rPr>
          <w:rFonts w:ascii="Times New Roman" w:hAnsi="Times New Roman" w:cs="Times New Roman"/>
          <w:sz w:val="22"/>
          <w:szCs w:val="22"/>
        </w:rPr>
        <w:t xml:space="preserve"> is for any reason held to be invalid, illegal or unenforceable, in whole or in part or in any respect, or in the event that any one or more of the provisions of </w:t>
      </w:r>
      <w:r w:rsidR="00421D28" w:rsidRPr="006651FE">
        <w:rPr>
          <w:rFonts w:ascii="Times New Roman" w:hAnsi="Times New Roman" w:cs="Times New Roman"/>
          <w:sz w:val="22"/>
          <w:szCs w:val="22"/>
        </w:rPr>
        <w:t>this Agreement</w:t>
      </w:r>
      <w:r w:rsidRPr="006651FE">
        <w:rPr>
          <w:rFonts w:ascii="Times New Roman" w:hAnsi="Times New Roman" w:cs="Times New Roman"/>
          <w:sz w:val="22"/>
          <w:szCs w:val="22"/>
        </w:rPr>
        <w:t xml:space="preserve"> operate or would prospectively operate to invalidate </w:t>
      </w:r>
      <w:r w:rsidR="00421D28" w:rsidRPr="006651FE">
        <w:rPr>
          <w:rFonts w:ascii="Times New Roman" w:hAnsi="Times New Roman" w:cs="Times New Roman"/>
          <w:sz w:val="22"/>
          <w:szCs w:val="22"/>
        </w:rPr>
        <w:t xml:space="preserve">this </w:t>
      </w:r>
      <w:r w:rsidR="00421D28" w:rsidRPr="006651FE">
        <w:rPr>
          <w:rFonts w:ascii="Times New Roman" w:hAnsi="Times New Roman" w:cs="Times New Roman"/>
          <w:sz w:val="22"/>
          <w:szCs w:val="22"/>
        </w:rPr>
        <w:lastRenderedPageBreak/>
        <w:t>Agreement</w:t>
      </w:r>
      <w:r w:rsidRPr="006651FE">
        <w:rPr>
          <w:rFonts w:ascii="Times New Roman" w:hAnsi="Times New Roman" w:cs="Times New Roman"/>
          <w:sz w:val="22"/>
          <w:szCs w:val="22"/>
        </w:rPr>
        <w:t xml:space="preserve">, then and in any such event, such provision(s) only will be deemed null and void and will not affect any other provision of </w:t>
      </w:r>
      <w:r w:rsidR="00421D28" w:rsidRPr="006651FE">
        <w:rPr>
          <w:rFonts w:ascii="Times New Roman" w:hAnsi="Times New Roman" w:cs="Times New Roman"/>
          <w:sz w:val="22"/>
          <w:szCs w:val="22"/>
        </w:rPr>
        <w:t>this Agreement</w:t>
      </w:r>
      <w:r w:rsidRPr="006651FE">
        <w:rPr>
          <w:rFonts w:ascii="Times New Roman" w:hAnsi="Times New Roman" w:cs="Times New Roman"/>
          <w:sz w:val="22"/>
          <w:szCs w:val="22"/>
        </w:rPr>
        <w:t xml:space="preserve"> and the remaining provisions of </w:t>
      </w:r>
      <w:r w:rsidR="00421D28" w:rsidRPr="006651FE">
        <w:rPr>
          <w:rFonts w:ascii="Times New Roman" w:hAnsi="Times New Roman" w:cs="Times New Roman"/>
          <w:sz w:val="22"/>
          <w:szCs w:val="22"/>
        </w:rPr>
        <w:t>this Agreement</w:t>
      </w:r>
      <w:r w:rsidRPr="006651FE">
        <w:rPr>
          <w:rFonts w:ascii="Times New Roman" w:hAnsi="Times New Roman" w:cs="Times New Roman"/>
          <w:sz w:val="22"/>
          <w:szCs w:val="22"/>
        </w:rPr>
        <w:t xml:space="preserve"> will remain operative and in full force and effect and will not be affected, prejudiced, or disturbed thereby.</w:t>
      </w:r>
    </w:p>
    <w:p w14:paraId="5E5DB0D3" w14:textId="77777777" w:rsidR="00D50472" w:rsidRPr="006651FE" w:rsidRDefault="00D50472" w:rsidP="008C5CF9">
      <w:pPr>
        <w:pStyle w:val="PlainText"/>
        <w:jc w:val="both"/>
        <w:rPr>
          <w:rFonts w:ascii="Times New Roman" w:hAnsi="Times New Roman" w:cs="Times New Roman"/>
          <w:sz w:val="22"/>
          <w:szCs w:val="22"/>
        </w:rPr>
      </w:pPr>
    </w:p>
    <w:p w14:paraId="4839D426" w14:textId="77777777" w:rsidR="00C45CDF" w:rsidRPr="006651FE" w:rsidRDefault="00520EDF"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w:t>
      </w:r>
      <w:r w:rsidR="00FB1BEF" w:rsidRPr="006651FE">
        <w:rPr>
          <w:rFonts w:ascii="Times New Roman" w:hAnsi="Times New Roman" w:cs="Times New Roman"/>
          <w:sz w:val="22"/>
          <w:szCs w:val="22"/>
        </w:rPr>
        <w:t>e</w:t>
      </w:r>
      <w:r w:rsidRPr="006651FE">
        <w:rPr>
          <w:rFonts w:ascii="Times New Roman" w:hAnsi="Times New Roman" w:cs="Times New Roman"/>
          <w:sz w:val="22"/>
          <w:szCs w:val="22"/>
        </w:rPr>
        <w:t>)</w:t>
      </w:r>
      <w:r w:rsidR="00D50472" w:rsidRPr="006651FE">
        <w:rPr>
          <w:rFonts w:ascii="Times New Roman" w:hAnsi="Times New Roman" w:cs="Times New Roman"/>
          <w:sz w:val="22"/>
          <w:szCs w:val="22"/>
        </w:rPr>
        <w:t xml:space="preserve"> </w:t>
      </w:r>
      <w:r w:rsidRPr="006651FE">
        <w:rPr>
          <w:rFonts w:ascii="Times New Roman" w:hAnsi="Times New Roman" w:cs="Times New Roman"/>
          <w:sz w:val="22"/>
          <w:szCs w:val="22"/>
          <w:u w:val="single"/>
        </w:rPr>
        <w:t>Construction</w:t>
      </w:r>
      <w:r w:rsidRPr="006651FE">
        <w:rPr>
          <w:rFonts w:ascii="Times New Roman" w:hAnsi="Times New Roman" w:cs="Times New Roman"/>
          <w:sz w:val="22"/>
          <w:szCs w:val="22"/>
        </w:rPr>
        <w:t xml:space="preserve">. The </w:t>
      </w:r>
      <w:r w:rsidR="00933491" w:rsidRPr="006651FE">
        <w:rPr>
          <w:rFonts w:ascii="Times New Roman" w:hAnsi="Times New Roman" w:cs="Times New Roman"/>
          <w:sz w:val="22"/>
          <w:szCs w:val="22"/>
        </w:rPr>
        <w:t>Parties</w:t>
      </w:r>
      <w:r w:rsidRPr="006651FE">
        <w:rPr>
          <w:rFonts w:ascii="Times New Roman" w:hAnsi="Times New Roman" w:cs="Times New Roman"/>
          <w:sz w:val="22"/>
          <w:szCs w:val="22"/>
        </w:rPr>
        <w:t xml:space="preserve"> hereto agree that any rule of construction to the effect that ambiguities are to be resolved against the drafting </w:t>
      </w:r>
      <w:r w:rsidR="00933491" w:rsidRPr="006651FE">
        <w:rPr>
          <w:rFonts w:ascii="Times New Roman" w:hAnsi="Times New Roman" w:cs="Times New Roman"/>
          <w:sz w:val="22"/>
          <w:szCs w:val="22"/>
        </w:rPr>
        <w:t>Party</w:t>
      </w:r>
      <w:r w:rsidRPr="006651FE">
        <w:rPr>
          <w:rFonts w:ascii="Times New Roman" w:hAnsi="Times New Roman" w:cs="Times New Roman"/>
          <w:sz w:val="22"/>
          <w:szCs w:val="22"/>
        </w:rPr>
        <w:t xml:space="preserve"> shall not be applied in the construction or interpretation of </w:t>
      </w:r>
      <w:r w:rsidR="00421D28" w:rsidRPr="006651FE">
        <w:rPr>
          <w:rFonts w:ascii="Times New Roman" w:hAnsi="Times New Roman" w:cs="Times New Roman"/>
          <w:sz w:val="22"/>
          <w:szCs w:val="22"/>
        </w:rPr>
        <w:t>this Agreement</w:t>
      </w:r>
      <w:r w:rsidRPr="006651FE">
        <w:rPr>
          <w:rFonts w:ascii="Times New Roman" w:hAnsi="Times New Roman" w:cs="Times New Roman"/>
          <w:sz w:val="22"/>
          <w:szCs w:val="22"/>
        </w:rPr>
        <w:t xml:space="preserve">. </w:t>
      </w:r>
      <w:bookmarkStart w:id="4" w:name="_Hlk527188285"/>
      <w:r w:rsidR="00421D28" w:rsidRPr="006651FE">
        <w:rPr>
          <w:rFonts w:ascii="Times New Roman" w:hAnsi="Times New Roman" w:cs="Times New Roman"/>
          <w:sz w:val="22"/>
          <w:szCs w:val="22"/>
        </w:rPr>
        <w:t>This Agreement</w:t>
      </w:r>
      <w:r w:rsidRPr="006651FE">
        <w:rPr>
          <w:rFonts w:ascii="Times New Roman" w:hAnsi="Times New Roman" w:cs="Times New Roman"/>
          <w:sz w:val="22"/>
          <w:szCs w:val="22"/>
        </w:rPr>
        <w:t xml:space="preserve"> constitutes the entire agreement between the </w:t>
      </w:r>
      <w:r w:rsidR="00933491" w:rsidRPr="006651FE">
        <w:rPr>
          <w:rFonts w:ascii="Times New Roman" w:hAnsi="Times New Roman" w:cs="Times New Roman"/>
          <w:sz w:val="22"/>
          <w:szCs w:val="22"/>
        </w:rPr>
        <w:t>Parties</w:t>
      </w:r>
      <w:r w:rsidRPr="006651FE">
        <w:rPr>
          <w:rFonts w:ascii="Times New Roman" w:hAnsi="Times New Roman" w:cs="Times New Roman"/>
          <w:sz w:val="22"/>
          <w:szCs w:val="22"/>
        </w:rPr>
        <w:t xml:space="preserve"> with respect to the subject matter hereof and supersedes all prior agreements and understandings, both written and oral, between the </w:t>
      </w:r>
      <w:r w:rsidR="00933491" w:rsidRPr="006651FE">
        <w:rPr>
          <w:rFonts w:ascii="Times New Roman" w:hAnsi="Times New Roman" w:cs="Times New Roman"/>
          <w:sz w:val="22"/>
          <w:szCs w:val="22"/>
        </w:rPr>
        <w:t>Parties</w:t>
      </w:r>
      <w:r w:rsidRPr="006651FE">
        <w:rPr>
          <w:rFonts w:ascii="Times New Roman" w:hAnsi="Times New Roman" w:cs="Times New Roman"/>
          <w:sz w:val="22"/>
          <w:szCs w:val="22"/>
        </w:rPr>
        <w:t xml:space="preserve"> with respect to the subject matter hereof.</w:t>
      </w:r>
      <w:bookmarkEnd w:id="4"/>
    </w:p>
    <w:p w14:paraId="44EDF8EC" w14:textId="77777777" w:rsidR="00C45CDF" w:rsidRPr="006651FE" w:rsidRDefault="00C45CDF" w:rsidP="008C5CF9">
      <w:pPr>
        <w:pStyle w:val="PlainText"/>
        <w:jc w:val="both"/>
        <w:rPr>
          <w:rFonts w:ascii="Times New Roman" w:hAnsi="Times New Roman" w:cs="Times New Roman"/>
          <w:sz w:val="22"/>
          <w:szCs w:val="22"/>
        </w:rPr>
      </w:pPr>
    </w:p>
    <w:p w14:paraId="1674F88B" w14:textId="789AAADE" w:rsidR="009C4CEC" w:rsidRPr="006651FE" w:rsidRDefault="00C45CDF"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 xml:space="preserve">(f) </w:t>
      </w:r>
      <w:r w:rsidR="009C4CEC" w:rsidRPr="006651FE">
        <w:rPr>
          <w:rFonts w:ascii="Times New Roman" w:hAnsi="Times New Roman" w:cs="Times New Roman"/>
          <w:sz w:val="22"/>
          <w:szCs w:val="22"/>
          <w:u w:val="single"/>
        </w:rPr>
        <w:t>Counterparts</w:t>
      </w:r>
      <w:r w:rsidR="009C4CEC" w:rsidRPr="006651FE">
        <w:rPr>
          <w:rFonts w:ascii="Times New Roman" w:hAnsi="Times New Roman" w:cs="Times New Roman"/>
          <w:sz w:val="22"/>
          <w:szCs w:val="22"/>
        </w:rPr>
        <w:t>.</w:t>
      </w:r>
      <w:r w:rsidR="00AC32FA">
        <w:rPr>
          <w:rFonts w:ascii="Times New Roman" w:hAnsi="Times New Roman" w:cs="Times New Roman"/>
          <w:sz w:val="22"/>
          <w:szCs w:val="22"/>
        </w:rPr>
        <w:t xml:space="preserve"> </w:t>
      </w:r>
      <w:r w:rsidR="009C4CEC" w:rsidRPr="006651FE">
        <w:rPr>
          <w:rFonts w:ascii="Times New Roman" w:hAnsi="Times New Roman" w:cs="Times New Roman"/>
          <w:sz w:val="22"/>
          <w:szCs w:val="22"/>
        </w:rPr>
        <w:t>This Agreement may be executed in one or more counterparts, all of which shall be considered one and the same instrument and shall become effective when one or more counterparts have been signed by each of the parties hereto and delivered to the other parties hereto; it being understood and agreed that all parties hereto need not sign the same counterpart.</w:t>
      </w:r>
      <w:r w:rsidR="00AC32FA">
        <w:rPr>
          <w:rFonts w:ascii="Times New Roman" w:hAnsi="Times New Roman" w:cs="Times New Roman"/>
          <w:sz w:val="22"/>
          <w:szCs w:val="22"/>
        </w:rPr>
        <w:t xml:space="preserve"> </w:t>
      </w:r>
      <w:r w:rsidR="009C4CEC" w:rsidRPr="006651FE">
        <w:rPr>
          <w:rFonts w:ascii="Times New Roman" w:hAnsi="Times New Roman" w:cs="Times New Roman"/>
          <w:sz w:val="22"/>
          <w:szCs w:val="22"/>
        </w:rPr>
        <w:t>The delivery by facsimile</w:t>
      </w:r>
      <w:r w:rsidR="00D31239" w:rsidRPr="006651FE">
        <w:rPr>
          <w:rFonts w:ascii="Times New Roman" w:hAnsi="Times New Roman" w:cs="Times New Roman"/>
          <w:sz w:val="22"/>
          <w:szCs w:val="22"/>
        </w:rPr>
        <w:t>, email</w:t>
      </w:r>
      <w:r w:rsidR="009C4CEC" w:rsidRPr="006651FE">
        <w:rPr>
          <w:rFonts w:ascii="Times New Roman" w:hAnsi="Times New Roman" w:cs="Times New Roman"/>
          <w:sz w:val="22"/>
          <w:szCs w:val="22"/>
        </w:rPr>
        <w:t xml:space="preserve"> or </w:t>
      </w:r>
      <w:r w:rsidR="00D31239" w:rsidRPr="006651FE">
        <w:rPr>
          <w:rFonts w:ascii="Times New Roman" w:hAnsi="Times New Roman" w:cs="Times New Roman"/>
          <w:sz w:val="22"/>
          <w:szCs w:val="22"/>
        </w:rPr>
        <w:t xml:space="preserve">other electronic delivery </w:t>
      </w:r>
      <w:r w:rsidR="009C4CEC" w:rsidRPr="006651FE">
        <w:rPr>
          <w:rFonts w:ascii="Times New Roman" w:hAnsi="Times New Roman" w:cs="Times New Roman"/>
          <w:sz w:val="22"/>
          <w:szCs w:val="22"/>
        </w:rPr>
        <w:t xml:space="preserve">in PDF format of this Agreement with all executed signature pages (in counterparts or otherwise) shall be sufficient to bind the parties hereto to the terms and conditions set forth herein. </w:t>
      </w:r>
      <w:r w:rsidR="00D31239" w:rsidRPr="006651FE">
        <w:rPr>
          <w:rFonts w:ascii="Times New Roman" w:hAnsi="Times New Roman" w:cs="Times New Roman"/>
          <w:sz w:val="22"/>
          <w:szCs w:val="22"/>
        </w:rPr>
        <w:br/>
        <w:t xml:space="preserve">A signature may be electronic, provided that it complies with </w:t>
      </w:r>
      <w:proofErr w:type="spellStart"/>
      <w:r w:rsidR="00D31239" w:rsidRPr="006651FE">
        <w:rPr>
          <w:rFonts w:ascii="Times New Roman" w:hAnsi="Times New Roman" w:cs="Times New Roman"/>
          <w:sz w:val="22"/>
          <w:szCs w:val="22"/>
        </w:rPr>
        <w:t>with</w:t>
      </w:r>
      <w:proofErr w:type="spellEnd"/>
      <w:r w:rsidR="00D31239" w:rsidRPr="006651FE">
        <w:rPr>
          <w:rFonts w:ascii="Times New Roman" w:hAnsi="Times New Roman" w:cs="Times New Roman"/>
          <w:sz w:val="22"/>
          <w:szCs w:val="22"/>
        </w:rPr>
        <w:t xml:space="preserve"> the U.S. federal ESIGN Act of 2000</w:t>
      </w:r>
      <w:r w:rsidR="00D31239" w:rsidRPr="006651FE">
        <w:rPr>
          <w:rFonts w:ascii="Times New Roman" w:hAnsi="Times New Roman" w:cs="Times New Roman"/>
          <w:sz w:val="22"/>
          <w:szCs w:val="22"/>
        </w:rPr>
        <w:t>.</w:t>
      </w:r>
      <w:r w:rsidR="00D31239" w:rsidRPr="006651FE">
        <w:rPr>
          <w:rFonts w:ascii="Times New Roman" w:hAnsi="Times New Roman" w:cs="Times New Roman"/>
          <w:sz w:val="22"/>
          <w:szCs w:val="22"/>
        </w:rPr>
        <w:t xml:space="preserve"> </w:t>
      </w:r>
      <w:r w:rsidR="009C4CEC" w:rsidRPr="006651FE">
        <w:rPr>
          <w:rFonts w:ascii="Times New Roman" w:hAnsi="Times New Roman" w:cs="Times New Roman"/>
          <w:sz w:val="22"/>
          <w:szCs w:val="22"/>
        </w:rPr>
        <w:t>All of the counterparts will together constitute one and the same instrument and each counterpart will constitute an original of this Agreement</w:t>
      </w:r>
    </w:p>
    <w:p w14:paraId="5518C1B1" w14:textId="31CB7439" w:rsidR="00EC3649" w:rsidRPr="006651FE" w:rsidRDefault="00EC3649" w:rsidP="008C5CF9">
      <w:pPr>
        <w:pStyle w:val="PlainText"/>
        <w:jc w:val="both"/>
        <w:rPr>
          <w:rFonts w:ascii="Times New Roman" w:hAnsi="Times New Roman" w:cs="Times New Roman"/>
          <w:sz w:val="22"/>
          <w:szCs w:val="22"/>
        </w:rPr>
      </w:pPr>
    </w:p>
    <w:p w14:paraId="555C6075" w14:textId="3D435C93" w:rsidR="00520EDF" w:rsidRPr="006651FE" w:rsidRDefault="00520EDF"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w:t>
      </w:r>
      <w:r w:rsidR="00710733" w:rsidRPr="006651FE">
        <w:rPr>
          <w:rFonts w:ascii="Times New Roman" w:hAnsi="Times New Roman" w:cs="Times New Roman"/>
          <w:sz w:val="22"/>
          <w:szCs w:val="22"/>
        </w:rPr>
        <w:t>g</w:t>
      </w:r>
      <w:r w:rsidRPr="006651FE">
        <w:rPr>
          <w:rFonts w:ascii="Times New Roman" w:hAnsi="Times New Roman" w:cs="Times New Roman"/>
          <w:sz w:val="22"/>
          <w:szCs w:val="22"/>
        </w:rPr>
        <w:t>)</w:t>
      </w:r>
      <w:r w:rsidR="00D50472" w:rsidRPr="006651FE">
        <w:rPr>
          <w:rFonts w:ascii="Times New Roman" w:hAnsi="Times New Roman" w:cs="Times New Roman"/>
          <w:sz w:val="22"/>
          <w:szCs w:val="22"/>
        </w:rPr>
        <w:t xml:space="preserve"> </w:t>
      </w:r>
      <w:r w:rsidRPr="006651FE">
        <w:rPr>
          <w:rFonts w:ascii="Times New Roman" w:hAnsi="Times New Roman" w:cs="Times New Roman"/>
          <w:sz w:val="22"/>
          <w:szCs w:val="22"/>
          <w:u w:val="single"/>
        </w:rPr>
        <w:t>Disputes; Mandatory Arbitration</w:t>
      </w:r>
      <w:r w:rsidRPr="006651FE">
        <w:rPr>
          <w:rFonts w:ascii="Times New Roman" w:hAnsi="Times New Roman" w:cs="Times New Roman"/>
          <w:sz w:val="22"/>
          <w:szCs w:val="22"/>
        </w:rPr>
        <w:t xml:space="preserve">. Any </w:t>
      </w:r>
      <w:r w:rsidR="00951694" w:rsidRPr="006651FE">
        <w:rPr>
          <w:rFonts w:ascii="Times New Roman" w:hAnsi="Times New Roman" w:cs="Times New Roman"/>
          <w:sz w:val="22"/>
          <w:szCs w:val="22"/>
        </w:rPr>
        <w:t>L</w:t>
      </w:r>
      <w:r w:rsidRPr="006651FE">
        <w:rPr>
          <w:rFonts w:ascii="Times New Roman" w:hAnsi="Times New Roman" w:cs="Times New Roman"/>
          <w:sz w:val="22"/>
          <w:szCs w:val="22"/>
        </w:rPr>
        <w:t xml:space="preserve">egal </w:t>
      </w:r>
      <w:r w:rsidR="00951694" w:rsidRPr="006651FE">
        <w:rPr>
          <w:rFonts w:ascii="Times New Roman" w:hAnsi="Times New Roman" w:cs="Times New Roman"/>
          <w:sz w:val="22"/>
          <w:szCs w:val="22"/>
        </w:rPr>
        <w:t>P</w:t>
      </w:r>
      <w:r w:rsidRPr="006651FE">
        <w:rPr>
          <w:rFonts w:ascii="Times New Roman" w:hAnsi="Times New Roman" w:cs="Times New Roman"/>
          <w:sz w:val="22"/>
          <w:szCs w:val="22"/>
        </w:rPr>
        <w:t>roceeding,</w:t>
      </w:r>
      <w:r w:rsidR="00951694" w:rsidRPr="006651FE">
        <w:rPr>
          <w:rFonts w:ascii="Times New Roman" w:hAnsi="Times New Roman" w:cs="Times New Roman"/>
          <w:sz w:val="22"/>
          <w:szCs w:val="22"/>
        </w:rPr>
        <w:t xml:space="preserve"> Claim or other dispute or</w:t>
      </w:r>
      <w:r w:rsidRPr="006651FE">
        <w:rPr>
          <w:rFonts w:ascii="Times New Roman" w:hAnsi="Times New Roman" w:cs="Times New Roman"/>
          <w:sz w:val="22"/>
          <w:szCs w:val="22"/>
        </w:rPr>
        <w:t xml:space="preserve"> controversy arising out of or relating to </w:t>
      </w:r>
      <w:r w:rsidR="00421D28" w:rsidRPr="006651FE">
        <w:rPr>
          <w:rFonts w:ascii="Times New Roman" w:hAnsi="Times New Roman" w:cs="Times New Roman"/>
          <w:sz w:val="22"/>
          <w:szCs w:val="22"/>
        </w:rPr>
        <w:t>this Agreement</w:t>
      </w:r>
      <w:r w:rsidRPr="006651FE">
        <w:rPr>
          <w:rFonts w:ascii="Times New Roman" w:hAnsi="Times New Roman" w:cs="Times New Roman"/>
          <w:sz w:val="22"/>
          <w:szCs w:val="22"/>
        </w:rPr>
        <w:t>, its enforcement, or the breach thereof shall be finally resolved by</w:t>
      </w:r>
      <w:r w:rsidR="00D52081" w:rsidRPr="006651FE">
        <w:rPr>
          <w:rFonts w:ascii="Times New Roman" w:hAnsi="Times New Roman" w:cs="Times New Roman"/>
          <w:sz w:val="22"/>
          <w:szCs w:val="22"/>
        </w:rPr>
        <w:t xml:space="preserve"> binding arbitration in accordance with the Arbitration Procedures</w:t>
      </w:r>
      <w:r w:rsidRPr="006651FE">
        <w:rPr>
          <w:rFonts w:ascii="Times New Roman" w:hAnsi="Times New Roman" w:cs="Times New Roman"/>
          <w:sz w:val="22"/>
          <w:szCs w:val="22"/>
        </w:rPr>
        <w:t xml:space="preserve">; </w:t>
      </w:r>
      <w:r w:rsidRPr="006651FE">
        <w:rPr>
          <w:rFonts w:ascii="Times New Roman" w:hAnsi="Times New Roman" w:cs="Times New Roman"/>
          <w:i/>
          <w:sz w:val="22"/>
          <w:szCs w:val="22"/>
        </w:rPr>
        <w:t>provided, however</w:t>
      </w:r>
      <w:r w:rsidRPr="006651FE">
        <w:rPr>
          <w:rFonts w:ascii="Times New Roman" w:hAnsi="Times New Roman" w:cs="Times New Roman"/>
          <w:sz w:val="22"/>
          <w:szCs w:val="22"/>
        </w:rPr>
        <w:t xml:space="preserve">, that either </w:t>
      </w:r>
      <w:r w:rsidR="00933491" w:rsidRPr="006651FE">
        <w:rPr>
          <w:rFonts w:ascii="Times New Roman" w:hAnsi="Times New Roman" w:cs="Times New Roman"/>
          <w:sz w:val="22"/>
          <w:szCs w:val="22"/>
        </w:rPr>
        <w:t>Party</w:t>
      </w:r>
      <w:r w:rsidRPr="006651FE">
        <w:rPr>
          <w:rFonts w:ascii="Times New Roman" w:hAnsi="Times New Roman" w:cs="Times New Roman"/>
          <w:sz w:val="22"/>
          <w:szCs w:val="22"/>
        </w:rPr>
        <w:t xml:space="preserve"> may seek injunctive relief in aid of arbitration in order to prevent irreparable harm or preserve the status quo. EACH PARTY HEREBY IRREVOCABLY WAIVES ALL RIGHT TO TRIAL BY JURY IN ANY ACTION, PROCEEDING OR COUNTERCLAIM (WHETHER BASED ON CONTRACT, TORT OR OTHERWISE) ARISING OUT OF OR RELATING TO </w:t>
      </w:r>
      <w:r w:rsidR="00421D28" w:rsidRPr="006651FE">
        <w:rPr>
          <w:rFonts w:ascii="Times New Roman" w:hAnsi="Times New Roman" w:cs="Times New Roman"/>
          <w:sz w:val="22"/>
          <w:szCs w:val="22"/>
        </w:rPr>
        <w:t>THIS AGREEMENT</w:t>
      </w:r>
      <w:r w:rsidR="0085019A" w:rsidRPr="006651FE">
        <w:rPr>
          <w:rFonts w:ascii="Times New Roman" w:hAnsi="Times New Roman" w:cs="Times New Roman"/>
          <w:sz w:val="22"/>
          <w:szCs w:val="22"/>
        </w:rPr>
        <w:t xml:space="preserve">, THE DESIGNATED SMART CONTRACT OR THE MATTERS CONTEMPLATED HEREBY </w:t>
      </w:r>
      <w:r w:rsidRPr="006651FE">
        <w:rPr>
          <w:rFonts w:ascii="Times New Roman" w:hAnsi="Times New Roman" w:cs="Times New Roman"/>
          <w:sz w:val="22"/>
          <w:szCs w:val="22"/>
        </w:rPr>
        <w:t>OR THE ACTIONS OF SUCH PARTIES IN THE NEGOTIATION, ADMINISTRATION, PERFORMANCE AND ENFORCEMENT HEREOF.</w:t>
      </w:r>
    </w:p>
    <w:p w14:paraId="60D014DA" w14:textId="77777777" w:rsidR="00CD4190" w:rsidRPr="006651FE" w:rsidRDefault="00CD4190" w:rsidP="008C5CF9">
      <w:pPr>
        <w:pStyle w:val="PlainText"/>
        <w:jc w:val="both"/>
        <w:rPr>
          <w:rFonts w:ascii="Times New Roman" w:hAnsi="Times New Roman" w:cs="Times New Roman"/>
          <w:sz w:val="22"/>
          <w:szCs w:val="22"/>
        </w:rPr>
      </w:pPr>
    </w:p>
    <w:p w14:paraId="53ED4D22" w14:textId="08B878F6" w:rsidR="00520EDF" w:rsidRPr="006651FE" w:rsidRDefault="00520EDF" w:rsidP="008C5CF9">
      <w:pPr>
        <w:pStyle w:val="PlainText"/>
        <w:jc w:val="both"/>
        <w:rPr>
          <w:rFonts w:ascii="Times New Roman" w:hAnsi="Times New Roman" w:cs="Times New Roman"/>
          <w:sz w:val="22"/>
          <w:szCs w:val="22"/>
        </w:rPr>
      </w:pPr>
      <w:r w:rsidRPr="006651FE">
        <w:rPr>
          <w:rFonts w:ascii="Times New Roman" w:hAnsi="Times New Roman" w:cs="Times New Roman"/>
          <w:sz w:val="22"/>
          <w:szCs w:val="22"/>
        </w:rPr>
        <w:t>(</w:t>
      </w:r>
      <w:r w:rsidR="00710733" w:rsidRPr="006651FE">
        <w:rPr>
          <w:rFonts w:ascii="Times New Roman" w:hAnsi="Times New Roman" w:cs="Times New Roman"/>
          <w:sz w:val="22"/>
          <w:szCs w:val="22"/>
        </w:rPr>
        <w:t>h</w:t>
      </w:r>
      <w:r w:rsidRPr="006651FE">
        <w:rPr>
          <w:rFonts w:ascii="Times New Roman" w:hAnsi="Times New Roman" w:cs="Times New Roman"/>
          <w:sz w:val="22"/>
          <w:szCs w:val="22"/>
        </w:rPr>
        <w:t xml:space="preserve">) </w:t>
      </w:r>
      <w:r w:rsidRPr="006651FE">
        <w:rPr>
          <w:rFonts w:ascii="Times New Roman" w:hAnsi="Times New Roman" w:cs="Times New Roman"/>
          <w:sz w:val="22"/>
          <w:szCs w:val="22"/>
          <w:u w:val="single"/>
        </w:rPr>
        <w:t>Governing Law</w:t>
      </w:r>
      <w:r w:rsidRPr="006651FE">
        <w:rPr>
          <w:rFonts w:ascii="Times New Roman" w:hAnsi="Times New Roman" w:cs="Times New Roman"/>
          <w:sz w:val="22"/>
          <w:szCs w:val="22"/>
        </w:rPr>
        <w:t>.</w:t>
      </w:r>
      <w:r w:rsidR="003D724D" w:rsidRPr="006651FE">
        <w:rPr>
          <w:rFonts w:ascii="Times New Roman" w:hAnsi="Times New Roman" w:cs="Times New Roman"/>
          <w:sz w:val="22"/>
          <w:szCs w:val="22"/>
        </w:rPr>
        <w:t xml:space="preserve"> </w:t>
      </w:r>
      <w:r w:rsidRPr="006651FE">
        <w:rPr>
          <w:rFonts w:ascii="Times New Roman" w:hAnsi="Times New Roman" w:cs="Times New Roman"/>
          <w:sz w:val="22"/>
          <w:szCs w:val="22"/>
        </w:rPr>
        <w:t xml:space="preserve">All rights and obligations hereunder will be governed by the laws of the State of </w:t>
      </w:r>
      <w:r w:rsidR="00CD4190" w:rsidRPr="006651FE">
        <w:rPr>
          <w:rFonts w:ascii="Times New Roman" w:hAnsi="Times New Roman" w:cs="Times New Roman"/>
          <w:sz w:val="22"/>
          <w:szCs w:val="22"/>
        </w:rPr>
        <w:t>Delaware</w:t>
      </w:r>
      <w:r w:rsidRPr="006651FE">
        <w:rPr>
          <w:rFonts w:ascii="Times New Roman" w:hAnsi="Times New Roman" w:cs="Times New Roman"/>
          <w:sz w:val="22"/>
          <w:szCs w:val="22"/>
        </w:rPr>
        <w:t xml:space="preserve">, without regard to the conflicts of law provisions </w:t>
      </w:r>
      <w:r w:rsidR="00DC2FBC" w:rsidRPr="006651FE">
        <w:rPr>
          <w:rFonts w:ascii="Times New Roman" w:hAnsi="Times New Roman" w:cs="Times New Roman"/>
          <w:sz w:val="22"/>
          <w:szCs w:val="22"/>
        </w:rPr>
        <w:t>thereof</w:t>
      </w:r>
      <w:r w:rsidRPr="006651FE">
        <w:rPr>
          <w:rFonts w:ascii="Times New Roman" w:hAnsi="Times New Roman" w:cs="Times New Roman"/>
          <w:sz w:val="22"/>
          <w:szCs w:val="22"/>
        </w:rPr>
        <w:t>.</w:t>
      </w:r>
    </w:p>
    <w:p w14:paraId="24060AAA" w14:textId="52105832" w:rsidR="00260A5E" w:rsidRPr="006651FE" w:rsidRDefault="00260A5E" w:rsidP="008C5CF9">
      <w:pPr>
        <w:jc w:val="both"/>
        <w:rPr>
          <w:rFonts w:ascii="Times New Roman" w:hAnsi="Times New Roman" w:cs="Times New Roman"/>
        </w:rPr>
      </w:pPr>
    </w:p>
    <w:p w14:paraId="4B8EE9B4" w14:textId="77777777" w:rsidR="003D724D" w:rsidRPr="006651FE" w:rsidRDefault="003D724D" w:rsidP="008C5CF9">
      <w:pPr>
        <w:jc w:val="both"/>
        <w:rPr>
          <w:rFonts w:ascii="Times New Roman" w:hAnsi="Times New Roman" w:cs="Times New Roman"/>
        </w:rPr>
      </w:pPr>
    </w:p>
    <w:sectPr w:rsidR="003D724D" w:rsidRPr="006651FE" w:rsidSect="00E415E5">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222C0" w14:textId="77777777" w:rsidR="00281A12" w:rsidRDefault="00281A12" w:rsidP="00700135">
      <w:pPr>
        <w:spacing w:after="0" w:line="240" w:lineRule="auto"/>
      </w:pPr>
      <w:r>
        <w:separator/>
      </w:r>
    </w:p>
  </w:endnote>
  <w:endnote w:type="continuationSeparator" w:id="0">
    <w:p w14:paraId="577DA42A" w14:textId="77777777" w:rsidR="00281A12" w:rsidRDefault="00281A12" w:rsidP="00700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F9172" w14:textId="77777777" w:rsidR="00281A12" w:rsidRDefault="00281A12" w:rsidP="00700135">
      <w:pPr>
        <w:spacing w:after="0" w:line="240" w:lineRule="auto"/>
      </w:pPr>
      <w:r>
        <w:separator/>
      </w:r>
    </w:p>
  </w:footnote>
  <w:footnote w:type="continuationSeparator" w:id="0">
    <w:p w14:paraId="65695B78" w14:textId="77777777" w:rsidR="00281A12" w:rsidRDefault="00281A12" w:rsidP="00700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4E5"/>
    <w:multiLevelType w:val="hybridMultilevel"/>
    <w:tmpl w:val="8474BF12"/>
    <w:lvl w:ilvl="0" w:tplc="AE50B7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E29B4"/>
    <w:multiLevelType w:val="multilevel"/>
    <w:tmpl w:val="4658EE90"/>
    <w:lvl w:ilvl="0">
      <w:start w:val="1"/>
      <w:numFmt w:val="upperRoman"/>
      <w:pStyle w:val="Heading1"/>
      <w:suff w:val="nothing"/>
      <w:lvlText w:val="ARTICLE %1"/>
      <w:lvlJc w:val="left"/>
      <w:pPr>
        <w:ind w:left="5040" w:firstLine="0"/>
      </w:pPr>
      <w:rPr>
        <w:b/>
        <w:i w:val="0"/>
        <w:u w:val="none"/>
      </w:rPr>
    </w:lvl>
    <w:lvl w:ilvl="1">
      <w:start w:val="1"/>
      <w:numFmt w:val="decimal"/>
      <w:pStyle w:val="Heading2"/>
      <w:isLgl/>
      <w:lvlText w:val="%1.%2"/>
      <w:lvlJc w:val="left"/>
      <w:pPr>
        <w:tabs>
          <w:tab w:val="num" w:pos="2070"/>
        </w:tabs>
        <w:ind w:left="990" w:firstLine="720"/>
      </w:pPr>
      <w:rPr>
        <w:u w:val="none"/>
      </w:rPr>
    </w:lvl>
    <w:lvl w:ilvl="2">
      <w:start w:val="1"/>
      <w:numFmt w:val="lowerLetter"/>
      <w:pStyle w:val="Heading3"/>
      <w:lvlText w:val="(%3)"/>
      <w:lvlJc w:val="left"/>
      <w:pPr>
        <w:tabs>
          <w:tab w:val="num" w:pos="2790"/>
        </w:tabs>
        <w:ind w:left="990" w:firstLine="1440"/>
      </w:pPr>
      <w:rPr>
        <w:u w:val="none"/>
      </w:rPr>
    </w:lvl>
    <w:lvl w:ilvl="3">
      <w:start w:val="1"/>
      <w:numFmt w:val="lowerRoman"/>
      <w:pStyle w:val="Heading4"/>
      <w:lvlText w:val="(%4)"/>
      <w:lvlJc w:val="right"/>
      <w:pPr>
        <w:tabs>
          <w:tab w:val="num" w:pos="3870"/>
        </w:tabs>
        <w:ind w:left="990" w:firstLine="2520"/>
      </w:pPr>
      <w:rPr>
        <w:u w:val="none"/>
      </w:rPr>
    </w:lvl>
    <w:lvl w:ilvl="4">
      <w:start w:val="1"/>
      <w:numFmt w:val="decimal"/>
      <w:pStyle w:val="Heading5"/>
      <w:lvlText w:val="(%5)"/>
      <w:lvlJc w:val="left"/>
      <w:pPr>
        <w:tabs>
          <w:tab w:val="num" w:pos="4230"/>
        </w:tabs>
        <w:ind w:left="990" w:firstLine="2880"/>
      </w:pPr>
      <w:rPr>
        <w:u w:val="none"/>
      </w:rPr>
    </w:lvl>
    <w:lvl w:ilvl="5">
      <w:start w:val="1"/>
      <w:numFmt w:val="lowerLetter"/>
      <w:pStyle w:val="Heading6"/>
      <w:lvlText w:val="%6)"/>
      <w:lvlJc w:val="left"/>
      <w:pPr>
        <w:tabs>
          <w:tab w:val="num" w:pos="4950"/>
        </w:tabs>
        <w:ind w:left="990" w:firstLine="3600"/>
      </w:pPr>
      <w:rPr>
        <w:u w:val="none"/>
      </w:rPr>
    </w:lvl>
    <w:lvl w:ilvl="6">
      <w:start w:val="1"/>
      <w:numFmt w:val="lowerRoman"/>
      <w:pStyle w:val="Heading7"/>
      <w:lvlText w:val="%7)"/>
      <w:lvlJc w:val="right"/>
      <w:pPr>
        <w:tabs>
          <w:tab w:val="num" w:pos="6030"/>
        </w:tabs>
        <w:ind w:left="990" w:firstLine="4680"/>
      </w:pPr>
      <w:rPr>
        <w:u w:val="none"/>
      </w:rPr>
    </w:lvl>
    <w:lvl w:ilvl="7">
      <w:start w:val="1"/>
      <w:numFmt w:val="decimal"/>
      <w:pStyle w:val="Heading8"/>
      <w:lvlText w:val="%8)"/>
      <w:lvlJc w:val="left"/>
      <w:pPr>
        <w:tabs>
          <w:tab w:val="num" w:pos="6390"/>
        </w:tabs>
        <w:ind w:left="990" w:firstLine="5040"/>
      </w:pPr>
      <w:rPr>
        <w:u w:val="none"/>
      </w:rPr>
    </w:lvl>
    <w:lvl w:ilvl="8">
      <w:start w:val="1"/>
      <w:numFmt w:val="lowerRoman"/>
      <w:pStyle w:val="Heading9"/>
      <w:lvlText w:val="%9."/>
      <w:lvlJc w:val="right"/>
      <w:pPr>
        <w:tabs>
          <w:tab w:val="num" w:pos="2574"/>
        </w:tabs>
        <w:ind w:left="2574" w:hanging="144"/>
      </w:pPr>
      <w:rPr>
        <w:u w:val="none"/>
      </w:rPr>
    </w:lvl>
  </w:abstractNum>
  <w:abstractNum w:abstractNumId="2" w15:restartNumberingAfterBreak="0">
    <w:nsid w:val="2BF061DD"/>
    <w:multiLevelType w:val="hybridMultilevel"/>
    <w:tmpl w:val="8474BF12"/>
    <w:lvl w:ilvl="0" w:tplc="AE50B7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C74CB"/>
    <w:multiLevelType w:val="hybridMultilevel"/>
    <w:tmpl w:val="C00C3A82"/>
    <w:lvl w:ilvl="0" w:tplc="CA6E6E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D0831"/>
    <w:multiLevelType w:val="hybridMultilevel"/>
    <w:tmpl w:val="A276F764"/>
    <w:lvl w:ilvl="0" w:tplc="1EAAC92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C6"/>
    <w:rsid w:val="00005EC2"/>
    <w:rsid w:val="00017670"/>
    <w:rsid w:val="00021483"/>
    <w:rsid w:val="0003192E"/>
    <w:rsid w:val="00034347"/>
    <w:rsid w:val="00037330"/>
    <w:rsid w:val="00042C13"/>
    <w:rsid w:val="000459B6"/>
    <w:rsid w:val="00045D3A"/>
    <w:rsid w:val="0006111C"/>
    <w:rsid w:val="00061A7A"/>
    <w:rsid w:val="00063738"/>
    <w:rsid w:val="00063A77"/>
    <w:rsid w:val="00063D7F"/>
    <w:rsid w:val="000663C5"/>
    <w:rsid w:val="00066BC1"/>
    <w:rsid w:val="00072EED"/>
    <w:rsid w:val="000742E3"/>
    <w:rsid w:val="000824FC"/>
    <w:rsid w:val="000838B6"/>
    <w:rsid w:val="00083C04"/>
    <w:rsid w:val="00087ACF"/>
    <w:rsid w:val="000A3647"/>
    <w:rsid w:val="000A6BEA"/>
    <w:rsid w:val="000B1EEC"/>
    <w:rsid w:val="000B47B0"/>
    <w:rsid w:val="000C1E75"/>
    <w:rsid w:val="000C55E0"/>
    <w:rsid w:val="000C5E08"/>
    <w:rsid w:val="000D0A10"/>
    <w:rsid w:val="000D1B46"/>
    <w:rsid w:val="000D2AAC"/>
    <w:rsid w:val="000D41A7"/>
    <w:rsid w:val="000D44EB"/>
    <w:rsid w:val="000E04F8"/>
    <w:rsid w:val="0010163B"/>
    <w:rsid w:val="001048A7"/>
    <w:rsid w:val="00104C22"/>
    <w:rsid w:val="001109A3"/>
    <w:rsid w:val="0011531D"/>
    <w:rsid w:val="00117459"/>
    <w:rsid w:val="00126899"/>
    <w:rsid w:val="001371D6"/>
    <w:rsid w:val="00152D28"/>
    <w:rsid w:val="00165105"/>
    <w:rsid w:val="00166C0D"/>
    <w:rsid w:val="00171BAB"/>
    <w:rsid w:val="00180C31"/>
    <w:rsid w:val="00191E9E"/>
    <w:rsid w:val="0019412C"/>
    <w:rsid w:val="001978C6"/>
    <w:rsid w:val="001A2D93"/>
    <w:rsid w:val="001A31A5"/>
    <w:rsid w:val="001A3B95"/>
    <w:rsid w:val="001A72DE"/>
    <w:rsid w:val="001D628A"/>
    <w:rsid w:val="001E0E2B"/>
    <w:rsid w:val="001E123A"/>
    <w:rsid w:val="001E5B14"/>
    <w:rsid w:val="001E683C"/>
    <w:rsid w:val="001E7671"/>
    <w:rsid w:val="001F19AB"/>
    <w:rsid w:val="001F3743"/>
    <w:rsid w:val="001F4ACC"/>
    <w:rsid w:val="001F5B64"/>
    <w:rsid w:val="001F6BD0"/>
    <w:rsid w:val="001F7515"/>
    <w:rsid w:val="002122B6"/>
    <w:rsid w:val="002140A8"/>
    <w:rsid w:val="00221CB2"/>
    <w:rsid w:val="00246CA3"/>
    <w:rsid w:val="00247B0C"/>
    <w:rsid w:val="00250024"/>
    <w:rsid w:val="002540EF"/>
    <w:rsid w:val="00260A5E"/>
    <w:rsid w:val="00280439"/>
    <w:rsid w:val="00281A12"/>
    <w:rsid w:val="0029154C"/>
    <w:rsid w:val="002B3949"/>
    <w:rsid w:val="002D1225"/>
    <w:rsid w:val="002D21C4"/>
    <w:rsid w:val="002D7968"/>
    <w:rsid w:val="002E331E"/>
    <w:rsid w:val="002F4679"/>
    <w:rsid w:val="002F7B2E"/>
    <w:rsid w:val="00310153"/>
    <w:rsid w:val="0031158D"/>
    <w:rsid w:val="003115B2"/>
    <w:rsid w:val="00313CF1"/>
    <w:rsid w:val="003162CC"/>
    <w:rsid w:val="003168B9"/>
    <w:rsid w:val="00320D71"/>
    <w:rsid w:val="00325F76"/>
    <w:rsid w:val="00343E0F"/>
    <w:rsid w:val="003441C0"/>
    <w:rsid w:val="00347AAE"/>
    <w:rsid w:val="00354655"/>
    <w:rsid w:val="00355DC5"/>
    <w:rsid w:val="0036685A"/>
    <w:rsid w:val="003700FE"/>
    <w:rsid w:val="00373D7A"/>
    <w:rsid w:val="003832DA"/>
    <w:rsid w:val="003851CD"/>
    <w:rsid w:val="003857BB"/>
    <w:rsid w:val="00385B15"/>
    <w:rsid w:val="0038714A"/>
    <w:rsid w:val="00395D77"/>
    <w:rsid w:val="00396A97"/>
    <w:rsid w:val="0039730C"/>
    <w:rsid w:val="003A0A63"/>
    <w:rsid w:val="003A2DCD"/>
    <w:rsid w:val="003A2FD2"/>
    <w:rsid w:val="003B6CE3"/>
    <w:rsid w:val="003C3CB9"/>
    <w:rsid w:val="003D712B"/>
    <w:rsid w:val="003D724D"/>
    <w:rsid w:val="003D7BC0"/>
    <w:rsid w:val="003F33C2"/>
    <w:rsid w:val="003F390C"/>
    <w:rsid w:val="003F4CF3"/>
    <w:rsid w:val="003F5BDD"/>
    <w:rsid w:val="003F7916"/>
    <w:rsid w:val="00405E41"/>
    <w:rsid w:val="00417F8F"/>
    <w:rsid w:val="0042167A"/>
    <w:rsid w:val="00421D28"/>
    <w:rsid w:val="00424E87"/>
    <w:rsid w:val="00430C68"/>
    <w:rsid w:val="0043359D"/>
    <w:rsid w:val="004440BA"/>
    <w:rsid w:val="00444B79"/>
    <w:rsid w:val="00456ECE"/>
    <w:rsid w:val="00465645"/>
    <w:rsid w:val="00466AFC"/>
    <w:rsid w:val="004811C5"/>
    <w:rsid w:val="0048353E"/>
    <w:rsid w:val="00486B16"/>
    <w:rsid w:val="00492A13"/>
    <w:rsid w:val="00493D16"/>
    <w:rsid w:val="00496D48"/>
    <w:rsid w:val="004A2C50"/>
    <w:rsid w:val="004B240D"/>
    <w:rsid w:val="004C4761"/>
    <w:rsid w:val="004C4DE0"/>
    <w:rsid w:val="004D0D5D"/>
    <w:rsid w:val="004D61D5"/>
    <w:rsid w:val="004E3AA2"/>
    <w:rsid w:val="004F27DE"/>
    <w:rsid w:val="004F3EA0"/>
    <w:rsid w:val="004F70EC"/>
    <w:rsid w:val="00510664"/>
    <w:rsid w:val="00520EDF"/>
    <w:rsid w:val="00521FD5"/>
    <w:rsid w:val="00524188"/>
    <w:rsid w:val="00530380"/>
    <w:rsid w:val="0053156D"/>
    <w:rsid w:val="0053298C"/>
    <w:rsid w:val="00534252"/>
    <w:rsid w:val="00547EAC"/>
    <w:rsid w:val="005709C3"/>
    <w:rsid w:val="00575FC2"/>
    <w:rsid w:val="00576E69"/>
    <w:rsid w:val="005824B5"/>
    <w:rsid w:val="005836EE"/>
    <w:rsid w:val="00587269"/>
    <w:rsid w:val="00590BFD"/>
    <w:rsid w:val="005A2509"/>
    <w:rsid w:val="005A6CCF"/>
    <w:rsid w:val="005C0AF1"/>
    <w:rsid w:val="005D0D85"/>
    <w:rsid w:val="005D708B"/>
    <w:rsid w:val="005E2831"/>
    <w:rsid w:val="005F3394"/>
    <w:rsid w:val="005F79E6"/>
    <w:rsid w:val="00605840"/>
    <w:rsid w:val="0060611C"/>
    <w:rsid w:val="00610B6D"/>
    <w:rsid w:val="006134F6"/>
    <w:rsid w:val="00613B2B"/>
    <w:rsid w:val="00624F77"/>
    <w:rsid w:val="0062608F"/>
    <w:rsid w:val="00626D15"/>
    <w:rsid w:val="00651B42"/>
    <w:rsid w:val="0065209D"/>
    <w:rsid w:val="00655AEF"/>
    <w:rsid w:val="00664C44"/>
    <w:rsid w:val="006651FE"/>
    <w:rsid w:val="0066651F"/>
    <w:rsid w:val="006666E5"/>
    <w:rsid w:val="00670E93"/>
    <w:rsid w:val="0068135E"/>
    <w:rsid w:val="006846ED"/>
    <w:rsid w:val="0068575E"/>
    <w:rsid w:val="0069677F"/>
    <w:rsid w:val="00696C8A"/>
    <w:rsid w:val="006A0B43"/>
    <w:rsid w:val="006A3453"/>
    <w:rsid w:val="006B0C96"/>
    <w:rsid w:val="006D6C4F"/>
    <w:rsid w:val="006D770C"/>
    <w:rsid w:val="006D79E5"/>
    <w:rsid w:val="006E5197"/>
    <w:rsid w:val="00700135"/>
    <w:rsid w:val="007050D8"/>
    <w:rsid w:val="00710733"/>
    <w:rsid w:val="0072414B"/>
    <w:rsid w:val="0072501B"/>
    <w:rsid w:val="007317F3"/>
    <w:rsid w:val="00731EFD"/>
    <w:rsid w:val="0073744C"/>
    <w:rsid w:val="007546DA"/>
    <w:rsid w:val="007607A7"/>
    <w:rsid w:val="00772AEA"/>
    <w:rsid w:val="007731FD"/>
    <w:rsid w:val="00773854"/>
    <w:rsid w:val="00790A45"/>
    <w:rsid w:val="00794567"/>
    <w:rsid w:val="007B6AA5"/>
    <w:rsid w:val="007D1576"/>
    <w:rsid w:val="007D6807"/>
    <w:rsid w:val="007E0AA7"/>
    <w:rsid w:val="007E659B"/>
    <w:rsid w:val="007F3766"/>
    <w:rsid w:val="007F51BD"/>
    <w:rsid w:val="007F7D54"/>
    <w:rsid w:val="008054D7"/>
    <w:rsid w:val="00810D07"/>
    <w:rsid w:val="008119AD"/>
    <w:rsid w:val="00817F60"/>
    <w:rsid w:val="00823D8A"/>
    <w:rsid w:val="00830563"/>
    <w:rsid w:val="00834F0C"/>
    <w:rsid w:val="008367FD"/>
    <w:rsid w:val="00843D3B"/>
    <w:rsid w:val="0084423D"/>
    <w:rsid w:val="00846CBD"/>
    <w:rsid w:val="0085019A"/>
    <w:rsid w:val="008523D3"/>
    <w:rsid w:val="0085545A"/>
    <w:rsid w:val="00871941"/>
    <w:rsid w:val="008727DB"/>
    <w:rsid w:val="0087442F"/>
    <w:rsid w:val="00877714"/>
    <w:rsid w:val="00877B24"/>
    <w:rsid w:val="00886AEE"/>
    <w:rsid w:val="00887292"/>
    <w:rsid w:val="008876A2"/>
    <w:rsid w:val="008919D1"/>
    <w:rsid w:val="008A06C9"/>
    <w:rsid w:val="008C3C4F"/>
    <w:rsid w:val="008C5CF9"/>
    <w:rsid w:val="008D4AEC"/>
    <w:rsid w:val="008E339F"/>
    <w:rsid w:val="008E5CC0"/>
    <w:rsid w:val="008E6074"/>
    <w:rsid w:val="008E6642"/>
    <w:rsid w:val="008E7569"/>
    <w:rsid w:val="008F078F"/>
    <w:rsid w:val="008F4EA9"/>
    <w:rsid w:val="0090298F"/>
    <w:rsid w:val="00912AEC"/>
    <w:rsid w:val="0091337F"/>
    <w:rsid w:val="00932F7F"/>
    <w:rsid w:val="00933491"/>
    <w:rsid w:val="00937BE0"/>
    <w:rsid w:val="00937F55"/>
    <w:rsid w:val="00943BF3"/>
    <w:rsid w:val="00951694"/>
    <w:rsid w:val="00952923"/>
    <w:rsid w:val="00952DD6"/>
    <w:rsid w:val="00975D67"/>
    <w:rsid w:val="009802A7"/>
    <w:rsid w:val="00982FA3"/>
    <w:rsid w:val="0099389B"/>
    <w:rsid w:val="009939B9"/>
    <w:rsid w:val="009B0D28"/>
    <w:rsid w:val="009B2896"/>
    <w:rsid w:val="009C1D66"/>
    <w:rsid w:val="009C4CEC"/>
    <w:rsid w:val="009C6C6D"/>
    <w:rsid w:val="009D2BEF"/>
    <w:rsid w:val="009E56A0"/>
    <w:rsid w:val="009F1083"/>
    <w:rsid w:val="00A04F95"/>
    <w:rsid w:val="00A10CCC"/>
    <w:rsid w:val="00A17C95"/>
    <w:rsid w:val="00A17E3C"/>
    <w:rsid w:val="00A2480A"/>
    <w:rsid w:val="00A33743"/>
    <w:rsid w:val="00A35E78"/>
    <w:rsid w:val="00A35FD4"/>
    <w:rsid w:val="00A3677F"/>
    <w:rsid w:val="00A71F8B"/>
    <w:rsid w:val="00A84B20"/>
    <w:rsid w:val="00A86C99"/>
    <w:rsid w:val="00A87DD5"/>
    <w:rsid w:val="00A92057"/>
    <w:rsid w:val="00A922C6"/>
    <w:rsid w:val="00A93CFE"/>
    <w:rsid w:val="00AA0E74"/>
    <w:rsid w:val="00AA24C7"/>
    <w:rsid w:val="00AA59CC"/>
    <w:rsid w:val="00AA6B8F"/>
    <w:rsid w:val="00AB2DE6"/>
    <w:rsid w:val="00AC32FA"/>
    <w:rsid w:val="00AC46EF"/>
    <w:rsid w:val="00AC4D02"/>
    <w:rsid w:val="00AC59AB"/>
    <w:rsid w:val="00AE02BB"/>
    <w:rsid w:val="00AE63A3"/>
    <w:rsid w:val="00AF3B5D"/>
    <w:rsid w:val="00B158B0"/>
    <w:rsid w:val="00B3400E"/>
    <w:rsid w:val="00B34435"/>
    <w:rsid w:val="00B41828"/>
    <w:rsid w:val="00B41B38"/>
    <w:rsid w:val="00B4206E"/>
    <w:rsid w:val="00B43816"/>
    <w:rsid w:val="00B46310"/>
    <w:rsid w:val="00B63643"/>
    <w:rsid w:val="00B63B4B"/>
    <w:rsid w:val="00B96F82"/>
    <w:rsid w:val="00B97A1C"/>
    <w:rsid w:val="00BA5E10"/>
    <w:rsid w:val="00BB2A58"/>
    <w:rsid w:val="00BB3FED"/>
    <w:rsid w:val="00BC2CCB"/>
    <w:rsid w:val="00BC73BC"/>
    <w:rsid w:val="00BE0D95"/>
    <w:rsid w:val="00BE257B"/>
    <w:rsid w:val="00BE54F3"/>
    <w:rsid w:val="00BF401B"/>
    <w:rsid w:val="00C14A41"/>
    <w:rsid w:val="00C16390"/>
    <w:rsid w:val="00C22B7E"/>
    <w:rsid w:val="00C35D3A"/>
    <w:rsid w:val="00C435B2"/>
    <w:rsid w:val="00C45B5B"/>
    <w:rsid w:val="00C45CDF"/>
    <w:rsid w:val="00C6345D"/>
    <w:rsid w:val="00C75893"/>
    <w:rsid w:val="00C77BDE"/>
    <w:rsid w:val="00C806D1"/>
    <w:rsid w:val="00C82FB9"/>
    <w:rsid w:val="00C87D86"/>
    <w:rsid w:val="00C936F1"/>
    <w:rsid w:val="00C950AE"/>
    <w:rsid w:val="00C9631E"/>
    <w:rsid w:val="00CA001C"/>
    <w:rsid w:val="00CB3C92"/>
    <w:rsid w:val="00CD29B0"/>
    <w:rsid w:val="00CD4190"/>
    <w:rsid w:val="00CE20C1"/>
    <w:rsid w:val="00CE2B33"/>
    <w:rsid w:val="00CE3B9C"/>
    <w:rsid w:val="00CF06D0"/>
    <w:rsid w:val="00D017D2"/>
    <w:rsid w:val="00D1314C"/>
    <w:rsid w:val="00D165BF"/>
    <w:rsid w:val="00D17630"/>
    <w:rsid w:val="00D25A54"/>
    <w:rsid w:val="00D31239"/>
    <w:rsid w:val="00D34C84"/>
    <w:rsid w:val="00D4020B"/>
    <w:rsid w:val="00D4454A"/>
    <w:rsid w:val="00D50472"/>
    <w:rsid w:val="00D52081"/>
    <w:rsid w:val="00D5540F"/>
    <w:rsid w:val="00D71D7D"/>
    <w:rsid w:val="00D760F4"/>
    <w:rsid w:val="00D840DB"/>
    <w:rsid w:val="00DB079E"/>
    <w:rsid w:val="00DB60C7"/>
    <w:rsid w:val="00DC1C35"/>
    <w:rsid w:val="00DC1D4A"/>
    <w:rsid w:val="00DC2FBC"/>
    <w:rsid w:val="00DC6058"/>
    <w:rsid w:val="00DC7B99"/>
    <w:rsid w:val="00DD2C18"/>
    <w:rsid w:val="00DE099C"/>
    <w:rsid w:val="00DE0DF8"/>
    <w:rsid w:val="00DF2198"/>
    <w:rsid w:val="00DF3935"/>
    <w:rsid w:val="00DF4C0C"/>
    <w:rsid w:val="00DF4F73"/>
    <w:rsid w:val="00E1441F"/>
    <w:rsid w:val="00E30272"/>
    <w:rsid w:val="00E31D07"/>
    <w:rsid w:val="00E32E15"/>
    <w:rsid w:val="00E33761"/>
    <w:rsid w:val="00E415E5"/>
    <w:rsid w:val="00E50BF7"/>
    <w:rsid w:val="00E5788A"/>
    <w:rsid w:val="00E6284D"/>
    <w:rsid w:val="00E6685F"/>
    <w:rsid w:val="00E67F6A"/>
    <w:rsid w:val="00E76561"/>
    <w:rsid w:val="00E77799"/>
    <w:rsid w:val="00E778B4"/>
    <w:rsid w:val="00E80572"/>
    <w:rsid w:val="00E85476"/>
    <w:rsid w:val="00E871FA"/>
    <w:rsid w:val="00E915B7"/>
    <w:rsid w:val="00EA2F78"/>
    <w:rsid w:val="00EB373D"/>
    <w:rsid w:val="00EC3649"/>
    <w:rsid w:val="00ED520D"/>
    <w:rsid w:val="00EE082B"/>
    <w:rsid w:val="00EE157A"/>
    <w:rsid w:val="00EE4232"/>
    <w:rsid w:val="00F06FC0"/>
    <w:rsid w:val="00F07D75"/>
    <w:rsid w:val="00F11A82"/>
    <w:rsid w:val="00F133CE"/>
    <w:rsid w:val="00F276F3"/>
    <w:rsid w:val="00F27B8A"/>
    <w:rsid w:val="00F30D0F"/>
    <w:rsid w:val="00F33B87"/>
    <w:rsid w:val="00F365EC"/>
    <w:rsid w:val="00F425A6"/>
    <w:rsid w:val="00F4411A"/>
    <w:rsid w:val="00F446E1"/>
    <w:rsid w:val="00F60C8C"/>
    <w:rsid w:val="00F62F61"/>
    <w:rsid w:val="00F64E3F"/>
    <w:rsid w:val="00F65666"/>
    <w:rsid w:val="00F6717C"/>
    <w:rsid w:val="00F735A0"/>
    <w:rsid w:val="00F82235"/>
    <w:rsid w:val="00F84257"/>
    <w:rsid w:val="00F85F09"/>
    <w:rsid w:val="00F90FDE"/>
    <w:rsid w:val="00FB0C32"/>
    <w:rsid w:val="00FB1BEF"/>
    <w:rsid w:val="00FB677F"/>
    <w:rsid w:val="00FC11A1"/>
    <w:rsid w:val="00FC3119"/>
    <w:rsid w:val="00FC46EE"/>
    <w:rsid w:val="00FD16D0"/>
    <w:rsid w:val="00FD46A7"/>
    <w:rsid w:val="00FF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E5E9"/>
  <w15:chartTrackingRefBased/>
  <w15:docId w15:val="{B91B4D51-B08A-474A-9D37-D26C1F14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1"/>
    <w:basedOn w:val="Normal"/>
    <w:next w:val="Normal"/>
    <w:link w:val="Heading1Char"/>
    <w:autoRedefine/>
    <w:qFormat/>
    <w:rsid w:val="00700135"/>
    <w:pPr>
      <w:keepNext/>
      <w:numPr>
        <w:numId w:val="1"/>
      </w:numPr>
      <w:spacing w:before="240" w:after="0" w:line="240" w:lineRule="auto"/>
      <w:ind w:left="0"/>
      <w:jc w:val="center"/>
      <w:outlineLvl w:val="0"/>
    </w:pPr>
    <w:rPr>
      <w:rFonts w:ascii="Times New Roman" w:eastAsia="Times New Roman" w:hAnsi="Times New Roman" w:cs="Times New Roman"/>
      <w:kern w:val="28"/>
      <w:sz w:val="24"/>
      <w:szCs w:val="20"/>
    </w:rPr>
  </w:style>
  <w:style w:type="paragraph" w:styleId="Heading2">
    <w:name w:val="heading 2"/>
    <w:aliases w:val="2"/>
    <w:basedOn w:val="Normal"/>
    <w:next w:val="Normal"/>
    <w:link w:val="Heading2Char"/>
    <w:qFormat/>
    <w:rsid w:val="00700135"/>
    <w:pPr>
      <w:numPr>
        <w:ilvl w:val="1"/>
        <w:numId w:val="1"/>
      </w:numPr>
      <w:spacing w:before="240" w:after="0" w:line="240" w:lineRule="auto"/>
      <w:outlineLvl w:val="1"/>
    </w:pPr>
    <w:rPr>
      <w:rFonts w:ascii="Times New Roman" w:eastAsia="Times New Roman" w:hAnsi="Times New Roman" w:cs="Times New Roman"/>
      <w:sz w:val="24"/>
      <w:szCs w:val="20"/>
    </w:rPr>
  </w:style>
  <w:style w:type="paragraph" w:styleId="Heading3">
    <w:name w:val="heading 3"/>
    <w:aliases w:val="3"/>
    <w:basedOn w:val="Normal"/>
    <w:next w:val="Normal"/>
    <w:link w:val="Heading3Char"/>
    <w:qFormat/>
    <w:rsid w:val="00700135"/>
    <w:pPr>
      <w:numPr>
        <w:ilvl w:val="2"/>
        <w:numId w:val="1"/>
      </w:numPr>
      <w:spacing w:before="240" w:after="0" w:line="240" w:lineRule="auto"/>
      <w:outlineLvl w:val="2"/>
    </w:pPr>
    <w:rPr>
      <w:rFonts w:ascii="Times New Roman" w:eastAsia="Times New Roman" w:hAnsi="Times New Roman" w:cs="Times New Roman"/>
      <w:sz w:val="24"/>
      <w:szCs w:val="20"/>
    </w:rPr>
  </w:style>
  <w:style w:type="paragraph" w:styleId="Heading4">
    <w:name w:val="heading 4"/>
    <w:aliases w:val="4"/>
    <w:basedOn w:val="Normal"/>
    <w:next w:val="Normal"/>
    <w:link w:val="Heading4Char"/>
    <w:uiPriority w:val="9"/>
    <w:qFormat/>
    <w:rsid w:val="00700135"/>
    <w:pPr>
      <w:numPr>
        <w:ilvl w:val="3"/>
        <w:numId w:val="1"/>
      </w:numPr>
      <w:spacing w:before="240" w:after="0" w:line="240" w:lineRule="auto"/>
      <w:outlineLvl w:val="3"/>
    </w:pPr>
    <w:rPr>
      <w:rFonts w:ascii="Times New Roman" w:eastAsia="Times New Roman" w:hAnsi="Times New Roman" w:cs="Times New Roman"/>
      <w:sz w:val="24"/>
      <w:szCs w:val="20"/>
    </w:rPr>
  </w:style>
  <w:style w:type="paragraph" w:styleId="Heading5">
    <w:name w:val="heading 5"/>
    <w:aliases w:val="5"/>
    <w:basedOn w:val="Normal"/>
    <w:next w:val="Normal"/>
    <w:link w:val="Heading5Char"/>
    <w:qFormat/>
    <w:rsid w:val="00700135"/>
    <w:pPr>
      <w:numPr>
        <w:ilvl w:val="4"/>
        <w:numId w:val="1"/>
      </w:numPr>
      <w:spacing w:before="240" w:after="0" w:line="240" w:lineRule="auto"/>
      <w:outlineLvl w:val="4"/>
    </w:pPr>
    <w:rPr>
      <w:rFonts w:ascii="Times New Roman" w:eastAsia="Times New Roman" w:hAnsi="Times New Roman" w:cs="Times New Roman"/>
      <w:sz w:val="24"/>
      <w:szCs w:val="20"/>
    </w:rPr>
  </w:style>
  <w:style w:type="paragraph" w:styleId="Heading6">
    <w:name w:val="heading 6"/>
    <w:aliases w:val="6"/>
    <w:basedOn w:val="Normal"/>
    <w:next w:val="Normal"/>
    <w:link w:val="Heading6Char"/>
    <w:qFormat/>
    <w:rsid w:val="00700135"/>
    <w:pPr>
      <w:numPr>
        <w:ilvl w:val="5"/>
        <w:numId w:val="1"/>
      </w:numPr>
      <w:spacing w:before="240" w:after="0" w:line="240" w:lineRule="auto"/>
      <w:outlineLvl w:val="5"/>
    </w:pPr>
    <w:rPr>
      <w:rFonts w:ascii="Times New Roman" w:eastAsia="Times New Roman" w:hAnsi="Times New Roman" w:cs="Times New Roman"/>
      <w:sz w:val="24"/>
      <w:szCs w:val="20"/>
    </w:rPr>
  </w:style>
  <w:style w:type="paragraph" w:styleId="Heading7">
    <w:name w:val="heading 7"/>
    <w:aliases w:val="7"/>
    <w:basedOn w:val="Normal"/>
    <w:next w:val="Normal"/>
    <w:link w:val="Heading7Char"/>
    <w:qFormat/>
    <w:rsid w:val="00700135"/>
    <w:pPr>
      <w:numPr>
        <w:ilvl w:val="6"/>
        <w:numId w:val="1"/>
      </w:numPr>
      <w:spacing w:before="240" w:after="0" w:line="240" w:lineRule="auto"/>
      <w:outlineLvl w:val="6"/>
    </w:pPr>
    <w:rPr>
      <w:rFonts w:ascii="Times New Roman" w:eastAsia="Times New Roman" w:hAnsi="Times New Roman" w:cs="Times New Roman"/>
      <w:sz w:val="24"/>
      <w:szCs w:val="20"/>
    </w:rPr>
  </w:style>
  <w:style w:type="paragraph" w:styleId="Heading8">
    <w:name w:val="heading 8"/>
    <w:aliases w:val="8"/>
    <w:basedOn w:val="Normal"/>
    <w:next w:val="Normal"/>
    <w:link w:val="Heading8Char"/>
    <w:qFormat/>
    <w:rsid w:val="00700135"/>
    <w:pPr>
      <w:numPr>
        <w:ilvl w:val="7"/>
        <w:numId w:val="1"/>
      </w:numPr>
      <w:spacing w:before="240" w:after="0" w:line="240" w:lineRule="auto"/>
      <w:outlineLvl w:val="7"/>
    </w:pPr>
    <w:rPr>
      <w:rFonts w:ascii="Times New Roman" w:eastAsia="Times New Roman" w:hAnsi="Times New Roman" w:cs="Times New Roman"/>
      <w:sz w:val="24"/>
      <w:szCs w:val="20"/>
    </w:rPr>
  </w:style>
  <w:style w:type="paragraph" w:styleId="Heading9">
    <w:name w:val="heading 9"/>
    <w:aliases w:val="9"/>
    <w:basedOn w:val="Normal"/>
    <w:next w:val="Normal"/>
    <w:link w:val="Heading9Char"/>
    <w:qFormat/>
    <w:rsid w:val="00700135"/>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3EA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EA1"/>
    <w:rPr>
      <w:rFonts w:ascii="Consolas" w:hAnsi="Consolas"/>
      <w:sz w:val="21"/>
      <w:szCs w:val="21"/>
    </w:rPr>
  </w:style>
  <w:style w:type="character" w:customStyle="1" w:styleId="Heading1Char">
    <w:name w:val="Heading 1 Char"/>
    <w:aliases w:val="1 Char"/>
    <w:basedOn w:val="DefaultParagraphFont"/>
    <w:link w:val="Heading1"/>
    <w:rsid w:val="00700135"/>
    <w:rPr>
      <w:rFonts w:ascii="Times New Roman" w:eastAsia="Times New Roman" w:hAnsi="Times New Roman" w:cs="Times New Roman"/>
      <w:kern w:val="28"/>
      <w:sz w:val="24"/>
      <w:szCs w:val="20"/>
    </w:rPr>
  </w:style>
  <w:style w:type="character" w:customStyle="1" w:styleId="Heading2Char">
    <w:name w:val="Heading 2 Char"/>
    <w:aliases w:val="2 Char"/>
    <w:basedOn w:val="DefaultParagraphFont"/>
    <w:link w:val="Heading2"/>
    <w:rsid w:val="00700135"/>
    <w:rPr>
      <w:rFonts w:ascii="Times New Roman" w:eastAsia="Times New Roman" w:hAnsi="Times New Roman" w:cs="Times New Roman"/>
      <w:sz w:val="24"/>
      <w:szCs w:val="20"/>
    </w:rPr>
  </w:style>
  <w:style w:type="character" w:customStyle="1" w:styleId="Heading3Char">
    <w:name w:val="Heading 3 Char"/>
    <w:aliases w:val="3 Char"/>
    <w:basedOn w:val="DefaultParagraphFont"/>
    <w:link w:val="Heading3"/>
    <w:rsid w:val="00700135"/>
    <w:rPr>
      <w:rFonts w:ascii="Times New Roman" w:eastAsia="Times New Roman" w:hAnsi="Times New Roman" w:cs="Times New Roman"/>
      <w:sz w:val="24"/>
      <w:szCs w:val="20"/>
    </w:rPr>
  </w:style>
  <w:style w:type="character" w:customStyle="1" w:styleId="Heading4Char">
    <w:name w:val="Heading 4 Char"/>
    <w:aliases w:val="4 Char"/>
    <w:basedOn w:val="DefaultParagraphFont"/>
    <w:link w:val="Heading4"/>
    <w:uiPriority w:val="9"/>
    <w:rsid w:val="00700135"/>
    <w:rPr>
      <w:rFonts w:ascii="Times New Roman" w:eastAsia="Times New Roman" w:hAnsi="Times New Roman" w:cs="Times New Roman"/>
      <w:sz w:val="24"/>
      <w:szCs w:val="20"/>
    </w:rPr>
  </w:style>
  <w:style w:type="character" w:customStyle="1" w:styleId="Heading5Char">
    <w:name w:val="Heading 5 Char"/>
    <w:aliases w:val="5 Char"/>
    <w:basedOn w:val="DefaultParagraphFont"/>
    <w:link w:val="Heading5"/>
    <w:rsid w:val="00700135"/>
    <w:rPr>
      <w:rFonts w:ascii="Times New Roman" w:eastAsia="Times New Roman" w:hAnsi="Times New Roman" w:cs="Times New Roman"/>
      <w:sz w:val="24"/>
      <w:szCs w:val="20"/>
    </w:rPr>
  </w:style>
  <w:style w:type="character" w:customStyle="1" w:styleId="Heading6Char">
    <w:name w:val="Heading 6 Char"/>
    <w:aliases w:val="6 Char"/>
    <w:basedOn w:val="DefaultParagraphFont"/>
    <w:link w:val="Heading6"/>
    <w:rsid w:val="00700135"/>
    <w:rPr>
      <w:rFonts w:ascii="Times New Roman" w:eastAsia="Times New Roman" w:hAnsi="Times New Roman" w:cs="Times New Roman"/>
      <w:sz w:val="24"/>
      <w:szCs w:val="20"/>
    </w:rPr>
  </w:style>
  <w:style w:type="character" w:customStyle="1" w:styleId="Heading7Char">
    <w:name w:val="Heading 7 Char"/>
    <w:aliases w:val="7 Char"/>
    <w:basedOn w:val="DefaultParagraphFont"/>
    <w:link w:val="Heading7"/>
    <w:rsid w:val="00700135"/>
    <w:rPr>
      <w:rFonts w:ascii="Times New Roman" w:eastAsia="Times New Roman" w:hAnsi="Times New Roman" w:cs="Times New Roman"/>
      <w:sz w:val="24"/>
      <w:szCs w:val="20"/>
    </w:rPr>
  </w:style>
  <w:style w:type="character" w:customStyle="1" w:styleId="Heading8Char">
    <w:name w:val="Heading 8 Char"/>
    <w:aliases w:val="8 Char"/>
    <w:basedOn w:val="DefaultParagraphFont"/>
    <w:link w:val="Heading8"/>
    <w:rsid w:val="00700135"/>
    <w:rPr>
      <w:rFonts w:ascii="Times New Roman" w:eastAsia="Times New Roman" w:hAnsi="Times New Roman" w:cs="Times New Roman"/>
      <w:sz w:val="24"/>
      <w:szCs w:val="20"/>
    </w:rPr>
  </w:style>
  <w:style w:type="character" w:customStyle="1" w:styleId="Heading9Char">
    <w:name w:val="Heading 9 Char"/>
    <w:aliases w:val="9 Char"/>
    <w:basedOn w:val="DefaultParagraphFont"/>
    <w:link w:val="Heading9"/>
    <w:rsid w:val="00700135"/>
    <w:rPr>
      <w:rFonts w:ascii="Arial" w:eastAsia="Times New Roman" w:hAnsi="Arial" w:cs="Times New Roman"/>
      <w:b/>
      <w:i/>
      <w:sz w:val="18"/>
      <w:szCs w:val="20"/>
    </w:rPr>
  </w:style>
  <w:style w:type="character" w:styleId="CommentReference">
    <w:name w:val="annotation reference"/>
    <w:basedOn w:val="DefaultParagraphFont"/>
    <w:uiPriority w:val="99"/>
    <w:semiHidden/>
    <w:unhideWhenUsed/>
    <w:rsid w:val="009C1D66"/>
    <w:rPr>
      <w:sz w:val="16"/>
      <w:szCs w:val="16"/>
    </w:rPr>
  </w:style>
  <w:style w:type="paragraph" w:styleId="CommentText">
    <w:name w:val="annotation text"/>
    <w:basedOn w:val="Normal"/>
    <w:link w:val="CommentTextChar"/>
    <w:uiPriority w:val="99"/>
    <w:semiHidden/>
    <w:unhideWhenUsed/>
    <w:rsid w:val="009C1D66"/>
    <w:pPr>
      <w:spacing w:line="240" w:lineRule="auto"/>
    </w:pPr>
    <w:rPr>
      <w:sz w:val="20"/>
      <w:szCs w:val="20"/>
    </w:rPr>
  </w:style>
  <w:style w:type="character" w:customStyle="1" w:styleId="CommentTextChar">
    <w:name w:val="Comment Text Char"/>
    <w:basedOn w:val="DefaultParagraphFont"/>
    <w:link w:val="CommentText"/>
    <w:uiPriority w:val="99"/>
    <w:semiHidden/>
    <w:rsid w:val="009C1D66"/>
    <w:rPr>
      <w:sz w:val="20"/>
      <w:szCs w:val="20"/>
    </w:rPr>
  </w:style>
  <w:style w:type="paragraph" w:styleId="CommentSubject">
    <w:name w:val="annotation subject"/>
    <w:basedOn w:val="CommentText"/>
    <w:next w:val="CommentText"/>
    <w:link w:val="CommentSubjectChar"/>
    <w:uiPriority w:val="99"/>
    <w:semiHidden/>
    <w:unhideWhenUsed/>
    <w:rsid w:val="009C1D66"/>
    <w:rPr>
      <w:b/>
      <w:bCs/>
    </w:rPr>
  </w:style>
  <w:style w:type="character" w:customStyle="1" w:styleId="CommentSubjectChar">
    <w:name w:val="Comment Subject Char"/>
    <w:basedOn w:val="CommentTextChar"/>
    <w:link w:val="CommentSubject"/>
    <w:uiPriority w:val="99"/>
    <w:semiHidden/>
    <w:rsid w:val="009C1D66"/>
    <w:rPr>
      <w:b/>
      <w:bCs/>
      <w:sz w:val="20"/>
      <w:szCs w:val="20"/>
    </w:rPr>
  </w:style>
  <w:style w:type="paragraph" w:styleId="BalloonText">
    <w:name w:val="Balloon Text"/>
    <w:basedOn w:val="Normal"/>
    <w:link w:val="BalloonTextChar"/>
    <w:uiPriority w:val="99"/>
    <w:semiHidden/>
    <w:unhideWhenUsed/>
    <w:rsid w:val="009C1D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D66"/>
    <w:rPr>
      <w:rFonts w:ascii="Segoe UI" w:hAnsi="Segoe UI" w:cs="Segoe UI"/>
      <w:sz w:val="18"/>
      <w:szCs w:val="18"/>
    </w:rPr>
  </w:style>
  <w:style w:type="paragraph" w:styleId="FootnoteText">
    <w:name w:val="footnote text"/>
    <w:basedOn w:val="Normal"/>
    <w:link w:val="FootnoteTextChar"/>
    <w:semiHidden/>
    <w:rsid w:val="005A2509"/>
    <w:pPr>
      <w:tabs>
        <w:tab w:val="left" w:pos="360"/>
      </w:tabs>
      <w:spacing w:before="120" w:after="120" w:line="240" w:lineRule="auto"/>
      <w:ind w:firstLine="360"/>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rsid w:val="005A2509"/>
    <w:rPr>
      <w:rFonts w:ascii="Times New Roman" w:eastAsia="Times New Roman" w:hAnsi="Times New Roman" w:cs="Times New Roman"/>
      <w:sz w:val="24"/>
      <w:szCs w:val="20"/>
    </w:rPr>
  </w:style>
  <w:style w:type="character" w:styleId="FootnoteReference">
    <w:name w:val="footnote reference"/>
    <w:uiPriority w:val="99"/>
    <w:rsid w:val="005A2509"/>
    <w:rPr>
      <w:spacing w:val="0"/>
      <w:vertAlign w:val="superscript"/>
    </w:rPr>
  </w:style>
  <w:style w:type="character" w:styleId="Hyperlink">
    <w:name w:val="Hyperlink"/>
    <w:basedOn w:val="DefaultParagraphFont"/>
    <w:uiPriority w:val="99"/>
    <w:unhideWhenUsed/>
    <w:rsid w:val="00A2480A"/>
    <w:rPr>
      <w:color w:val="0563C1" w:themeColor="hyperlink"/>
      <w:u w:val="single"/>
    </w:rPr>
  </w:style>
  <w:style w:type="character" w:customStyle="1" w:styleId="DeltaViewDeletion">
    <w:name w:val="DeltaView Deletion"/>
    <w:rsid w:val="00520EDF"/>
    <w:rPr>
      <w:strike/>
      <w:color w:val="FF0000"/>
    </w:rPr>
  </w:style>
  <w:style w:type="paragraph" w:styleId="EndnoteText">
    <w:name w:val="endnote text"/>
    <w:basedOn w:val="Normal"/>
    <w:link w:val="EndnoteTextChar"/>
    <w:uiPriority w:val="99"/>
    <w:semiHidden/>
    <w:unhideWhenUsed/>
    <w:rsid w:val="00982F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2FA3"/>
    <w:rPr>
      <w:sz w:val="20"/>
      <w:szCs w:val="20"/>
    </w:rPr>
  </w:style>
  <w:style w:type="character" w:styleId="EndnoteReference">
    <w:name w:val="endnote reference"/>
    <w:basedOn w:val="DefaultParagraphFont"/>
    <w:uiPriority w:val="99"/>
    <w:semiHidden/>
    <w:unhideWhenUsed/>
    <w:rsid w:val="00982FA3"/>
    <w:rPr>
      <w:vertAlign w:val="superscript"/>
    </w:rPr>
  </w:style>
  <w:style w:type="paragraph" w:styleId="ListParagraph">
    <w:name w:val="List Paragraph"/>
    <w:basedOn w:val="Normal"/>
    <w:uiPriority w:val="34"/>
    <w:qFormat/>
    <w:rsid w:val="00626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go-ethereu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utom xmlns="Autom">
  <Document Version="1" ID="cd3fad9f-2808-4518-9e16-6df758d20c2a" Name="SCoDA v.3.docx" Description="" Source="None" Timestamp="1545394943" SyncTimestamp="1545394943" ViewExpanded="true">
    <Variables/>
    <Settings QRSize="XS" QRScale="Medium" QRSupported="False" PaneWidth="350" PaneVisible="False" IsToolbarVisible="True" IsPinnedTags="False" PaneCollapsed="False"/>
    <Items/>
  </Document>
</Autom>
</file>

<file path=customXml/itemProps1.xml><?xml version="1.0" encoding="utf-8"?>
<ds:datastoreItem xmlns:ds="http://schemas.openxmlformats.org/officeDocument/2006/customXml" ds:itemID="{EDD8C5F6-32AD-4EAF-8000-6AB0FA3ECDC4}">
  <ds:schemaRefs>
    <ds:schemaRef ds:uri="Autom"/>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4179</Words>
  <Characters>23824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gabriel_shapiro</dc:creator>
  <cp:keywords/>
  <dc:description/>
  <cp:lastModifiedBy>gabriel_shapiro</cp:lastModifiedBy>
  <cp:revision>20</cp:revision>
  <dcterms:created xsi:type="dcterms:W3CDTF">2018-12-26T00:26:00Z</dcterms:created>
  <dcterms:modified xsi:type="dcterms:W3CDTF">2018-12-26T00:47:00Z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mID">
    <vt:lpwstr>31fcd1a26b0d4998ae88f193ef7d5844</vt:lpwstr>
  </property>
</Properties>
</file>