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2300"/>
        <w:jc w:val="center"/>
      </w:pPr>
      <w:r>
        <w:rPr>
          <w:rFonts w:ascii="Liberation Sans" w:hAnsi="Liberation Sans"/>
          <w:b/>
          <w:sz w:val="56"/>
        </w:rPr>
        <w:t>AutoScheduler Literature Review and Research Plan</w:t>
      </w:r>
    </w:p>
    <w:p>
      <w:pPr>
        <w:spacing w:after="440"/>
        <w:jc w:val="center"/>
      </w:pPr>
      <w:r>
        <w:rPr>
          <w:rFonts w:ascii="Liberation Sans" w:hAnsi="Liberation Sans"/>
          <w:sz w:val="28"/>
        </w:rPr>
        <w:t>Verified references research gaps and the proposed ML scheduling experiment</w:t>
      </w:r>
    </w:p>
    <w:p>
      <w:pPr>
        <w:spacing w:before="360"/>
        <w:ind w:left="792" w:right="792"/>
        <w:jc w:val="center"/>
      </w:pPr>
      <w:r>
        <w:rPr>
          <w:rFonts w:ascii="Liberation Sans" w:hAnsi="Liberation Sans"/>
          <w:sz w:val="22"/>
        </w:rPr>
        <w:t>This report compares thirteen scheduling papers with AutoScheduler's current evidence and next proposed experiment. Its main conclusion is that ML should be accepted only if a compact observed-state model beats the fixed RR-20-SRTF hybrid under changing workloads while satisfying fairness, statistical, and P99 latency gates.</w:t>
      </w:r>
    </w:p>
    <w:p>
      <w:pPr>
        <w:spacing w:before="640"/>
        <w:jc w:val="center"/>
      </w:pPr>
      <w:r>
        <w:rPr>
          <w:rFonts w:ascii="Liberation Sans" w:hAnsi="Liberation Sans"/>
          <w:sz w:val="22"/>
        </w:rPr>
        <w:t>September 2026</w:t>
      </w:r>
    </w:p>
    <w:p>
      <w:r>
        <w:br w:type="page"/>
      </w:r>
    </w:p>
    <w:p>
      <w:pPr>
        <w:pStyle w:val="Heading1"/>
      </w:pPr>
      <w:r>
        <w:t>Document overview</w:t>
      </w:r>
    </w:p>
    <w:p>
      <w:r>
        <w:t>The report first defines the project direction, then reviews nine existing references and four additional papers, and finally states the combined research gap and acceptance conditions.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024"/>
        <w:gridCol w:w="6480"/>
      </w:tblGrid>
      <w:tr>
        <w:trPr>
          <w:tblHeader w:val="true"/>
        </w:trP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1F4E79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20"/>
              </w:rPr>
              <w:t>Project direction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20"/>
              </w:rPr>
              <w:t>Current baseline and proposed switch-time ML experiment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r>
              <w:rPr>
                <w:rFonts w:ascii="Liberation Sans" w:hAnsi="Liberation Sans"/>
                <w:sz w:val="20"/>
              </w:rPr>
              <w:t>Papers 1 to 9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r>
              <w:rPr>
                <w:rFonts w:ascii="Liberation Sans" w:hAnsi="Liberation Sans"/>
                <w:sz w:val="20"/>
              </w:rPr>
              <w:t>Verified original references with gaps and project responses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20"/>
              </w:rPr>
              <w:t>Papers 10 to 13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20"/>
              </w:rPr>
              <w:t>Recommended additions and why they matter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r>
              <w:rPr>
                <w:rFonts w:ascii="Liberation Sans" w:hAnsi="Liberation Sans"/>
                <w:sz w:val="20"/>
              </w:rPr>
              <w:t>Research gap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EEF4F8"/>
          </w:tcPr>
          <w:p>
            <w:r>
              <w:rPr>
                <w:rFonts w:ascii="Liberation Sans" w:hAnsi="Liberation Sans"/>
                <w:sz w:val="20"/>
              </w:rPr>
              <w:t>The exact contribution AutoScheduler should attempt to prove</w:t>
            </w:r>
          </w:p>
        </w:tc>
      </w:tr>
      <w:tr>
        <w:tc>
          <w:tcPr>
            <w:tcW w:type="dxa" w:w="3024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20"/>
              </w:rPr>
              <w:t>Success conditions</w:t>
            </w:r>
          </w:p>
        </w:tc>
        <w:tc>
          <w:tcPr>
            <w:tcW w:type="dxa" w:w="648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r>
              <w:rPr>
                <w:rFonts w:ascii="Liberation Sans" w:hAnsi="Liberation Sans"/>
                <w:sz w:val="20"/>
              </w:rPr>
              <w:t>Statistical fairness latency and real-trace requirements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Liberation Sans" w:hAnsi="Liberation Sans"/>
        </w:rPr>
        <w:t>1. Project direction</w:t>
      </w:r>
    </w:p>
    <w:p>
      <w:pPr>
        <w:keepNext w:val="0"/>
      </w:pPr>
      <w:r>
        <w:rPr>
          <w:rFonts w:ascii="Liberation Sans" w:hAnsi="Liberation Sans"/>
        </w:rPr>
        <w:t>AutoScheduler investigates whether a small machine-learning model can improve</w:t>
      </w:r>
    </w:p>
    <w:p>
      <w:r>
        <w:rPr>
          <w:rFonts w:ascii="Liberation Sans" w:hAnsi="Liberation Sans"/>
        </w:rPr>
        <w:t>CPU scheduling without adding excessive decision overhead.</w:t>
      </w:r>
    </w:p>
    <w:p>
      <w:r>
        <w:rPr>
          <w:rFonts w:ascii="Liberation Sans" w:hAnsi="Liberation Sans"/>
        </w:rPr>
        <w:t>The current Python simulator already supports FCFS, SJF, SRTF, Round Robin,</w:t>
      </w:r>
    </w:p>
    <w:p>
      <w:r>
        <w:rPr>
          <w:rFonts w:ascii="Liberation Sans" w:hAnsi="Liberation Sans"/>
        </w:rPr>
        <w:t>Priority, Priority-RR, MLFQ, CPU/I/O bursts, changing workloads, fairness</w:t>
      </w:r>
    </w:p>
    <w:p>
      <w:r>
        <w:rPr>
          <w:rFonts w:ascii="Liberation Sans" w:hAnsi="Liberation Sans"/>
        </w:rPr>
        <w:t>metrics, statistical comparisons, and scheduler-decision latency measurements.</w:t>
      </w:r>
    </w:p>
    <w:p>
      <w:r>
        <w:rPr>
          <w:rFonts w:ascii="Liberation Sans" w:hAnsi="Liberation Sans"/>
        </w:rPr>
        <w:t xml:space="preserve">The strongest current static baseline is </w:t>
      </w:r>
      <w:r>
        <w:rPr>
          <w:rFonts w:ascii="Liberation Sans" w:hAnsi="Liberation Sans"/>
          <w:b/>
        </w:rPr>
        <w:t>RR-20-SRTF</w:t>
      </w:r>
      <w:r>
        <w:rPr>
          <w:rFonts w:ascii="Liberation Sans" w:hAnsi="Liberation Sans"/>
        </w:rPr>
        <w:t>: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1.</w:t>
        <w:tab/>
      </w:r>
      <w:r>
        <w:rPr>
          <w:rFonts w:ascii="Liberation Sans" w:hAnsi="Liberation Sans"/>
        </w:rPr>
        <w:t>Run Round Robin with quantum 1 at the beginning.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2.</w:t>
        <w:tab/>
      </w:r>
      <w:r>
        <w:rPr>
          <w:rFonts w:ascii="Liberation Sans" w:hAnsi="Liberation Sans"/>
        </w:rPr>
        <w:t>At the first dispatch boundary after tick 20, switch permanently to SRTF.</w:t>
      </w:r>
    </w:p>
    <w:p>
      <w:r>
        <w:rPr>
          <w:rFonts w:ascii="Liberation Sans" w:hAnsi="Liberation Sans"/>
        </w:rPr>
        <w:t>The next proposed ML experiment is deliberately small: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1.</w:t>
        <w:tab/>
      </w:r>
      <w:r>
        <w:rPr>
          <w:rFonts w:ascii="Liberation Sans" w:hAnsi="Liberation Sans"/>
        </w:rPr>
        <w:t>Generate workloads whose behavior changes while they are running.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2.</w:t>
        <w:tab/>
      </w:r>
      <w:r>
        <w:rPr>
          <w:rFonts w:ascii="Liberation Sans" w:hAnsi="Liberation Sans"/>
        </w:rPr>
        <w:t>Hide future arrivals, future CPU bursts, and future I/O behavior from ML.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3.</w:t>
        <w:tab/>
      </w:r>
      <w:r>
        <w:rPr>
          <w:rFonts w:ascii="Liberation Sans" w:hAnsi="Liberation Sans"/>
        </w:rPr>
        <w:t>Keep the Round Robin quantum fixed at 1.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4.</w:t>
        <w:tab/>
      </w:r>
      <w:r>
        <w:rPr>
          <w:rFonts w:ascii="Liberation Sans" w:hAnsi="Liberation Sans"/>
        </w:rPr>
        <w:t xml:space="preserve">Let a compact model choose one switch time: </w:t>
      </w:r>
      <w:r>
        <w:rPr>
          <w:rFonts w:ascii="Liberation Mono" w:hAnsi="Liberation Mono"/>
          <w:sz w:val="20"/>
        </w:rPr>
        <w:t>5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sz w:val="20"/>
        </w:rPr>
        <w:t>10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sz w:val="20"/>
        </w:rPr>
        <w:t>20</w:t>
      </w:r>
      <w:r>
        <w:rPr>
          <w:rFonts w:ascii="Liberation Sans" w:hAnsi="Liberation Sans"/>
        </w:rPr>
        <w:t xml:space="preserve">, </w:t>
      </w:r>
      <w:r>
        <w:rPr>
          <w:rFonts w:ascii="Liberation Mono" w:hAnsi="Liberation Mono"/>
          <w:sz w:val="20"/>
        </w:rPr>
        <w:t>40</w:t>
      </w:r>
      <w:r>
        <w:rPr>
          <w:rFonts w:ascii="Liberation Sans" w:hAnsi="Liberation Sans"/>
        </w:rPr>
        <w:t>, or</w:t>
      </w:r>
    </w:p>
    <w:p>
      <w:r>
        <w:rPr>
          <w:rFonts w:ascii="Liberation Mono" w:hAnsi="Liberation Mono"/>
          <w:sz w:val="20"/>
        </w:rPr>
        <w:t>never</w:t>
      </w:r>
      <w:r>
        <w:rPr>
          <w:rFonts w:ascii="Liberation Sans" w:hAnsi="Liberation Sans"/>
        </w:rPr>
        <w:t>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5.</w:t>
        <w:tab/>
      </w:r>
      <w:r>
        <w:rPr>
          <w:rFonts w:ascii="Liberation Sans" w:hAnsi="Liberation Sans"/>
        </w:rPr>
        <w:t>Compare it directly with fixed RR-20-SRTF on identical unseen traces.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6.</w:t>
        <w:tab/>
      </w:r>
      <w:r>
        <w:rPr>
          <w:rFonts w:ascii="Liberation Sans" w:hAnsi="Liberation Sans"/>
        </w:rPr>
        <w:t>Accept ML only if it improves mean weighted score by at least 1%, its paired</w:t>
      </w:r>
    </w:p>
    <w:p>
      <w:r>
        <w:rPr>
          <w:rFonts w:ascii="Liberation Sans" w:hAnsi="Liberation Sans"/>
        </w:rPr>
        <w:t>95% confidence interval is fully below zero, and decision P99 remains below</w:t>
      </w:r>
    </w:p>
    <w:p>
      <w:r>
        <w:rPr>
          <w:rFonts w:ascii="Liberation Sans" w:hAnsi="Liberation Sans"/>
        </w:rPr>
        <w:t>10 ms.</w:t>
      </w:r>
    </w:p>
    <w:p>
      <w:pPr>
        <w:spacing w:after="60"/>
        <w:ind w:left="403" w:hanging="403"/>
      </w:pPr>
      <w:r>
        <w:rPr>
          <w:rFonts w:ascii="Liberation Sans" w:hAnsi="Liberation Sans"/>
        </w:rPr>
        <w:t>7.</w:t>
        <w:tab/>
      </w:r>
      <w:r>
        <w:rPr>
          <w:rFonts w:ascii="Liberation Sans" w:hAnsi="Liberation Sans"/>
        </w:rPr>
        <w:t>If simulation evidence succeeds, validate with real workload traces and then</w:t>
      </w:r>
    </w:p>
    <w:p>
      <w:r>
        <w:rPr>
          <w:rFonts w:ascii="Liberation Sans" w:hAnsi="Liberation Sans"/>
        </w:rPr>
        <w:t xml:space="preserve">move the controller toward a Linux </w:t>
      </w:r>
      <w:r>
        <w:rPr>
          <w:rFonts w:ascii="Liberation Mono" w:hAnsi="Liberation Mono"/>
          <w:sz w:val="20"/>
        </w:rPr>
        <w:t>sched_ext</w:t>
      </w:r>
      <w:r>
        <w:rPr>
          <w:rFonts w:ascii="Liberation Sans" w:hAnsi="Liberation Sans"/>
        </w:rPr>
        <w:t xml:space="preserve"> prototype. The simulator is</w:t>
      </w:r>
    </w:p>
    <w:p>
      <w:r>
        <w:rPr>
          <w:rFonts w:ascii="Liberation Sans" w:hAnsi="Liberation Sans"/>
        </w:rPr>
        <w:t>the research test bench; it is not yet a kernel scheduler.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/>
        </w:rPr>
        <w:t>2. Existing reference papers</w:t>
      </w:r>
    </w:p>
    <w:p>
      <w:pPr>
        <w:pStyle w:val="Heading2"/>
      </w:pPr>
      <w:r>
        <w:rPr>
          <w:rFonts w:ascii="Liberation Sans" w:hAnsi="Liberation Sans"/>
        </w:rPr>
        <w:t>Paper 1: A Machine Learning Approach for Predicting Efficient CPU Scheduling Algorithm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S. Biswas et al., STI 2023, DOI</w:t>
      </w:r>
    </w:p>
    <w:p>
      <w:hyperlink r:id="rId9">
        <w:r>
          <w:rPr>
            <w:color w:val="1F4E79"/>
            <w:u w:val="single"/>
          </w:rPr>
          <w:t>10.1109/STI59863.2023.10464816</w:t>
        </w:r>
      </w:hyperlink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The paper trains classifiers to choose a classical scheduling</w:t>
      </w:r>
    </w:p>
    <w:p>
      <w:r>
        <w:rPr>
          <w:rFonts w:ascii="Liberation Sans" w:hAnsi="Liberation Sans"/>
        </w:rPr>
        <w:t>algorithm. It reports SVM as the best classifier with 94.56% accuracy.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High prediction accuracy does not prove that the selected scheduler</w:t>
      </w:r>
    </w:p>
    <w:p>
      <w:r>
        <w:rPr>
          <w:rFonts w:ascii="Liberation Sans" w:hAnsi="Liberation Sans"/>
        </w:rPr>
        <w:t>actually produces better CPU performance. The work also does not fully measure</w:t>
      </w:r>
    </w:p>
    <w:p>
      <w:r>
        <w:rPr>
          <w:rFonts w:ascii="Liberation Sans" w:hAnsi="Liberation Sans"/>
        </w:rPr>
        <w:t>runtime decision cost, changing workloads, safe switching, or performance</w:t>
      </w:r>
    </w:p>
    <w:p>
      <w:r>
        <w:rPr>
          <w:rFonts w:ascii="Liberation Sans" w:hAnsi="Liberation Sans"/>
        </w:rPr>
        <w:t>against a strong hybrid scheduler.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judge ML by completed scheduling results, not</w:t>
      </w:r>
    </w:p>
    <w:p>
      <w:r>
        <w:rPr>
          <w:rFonts w:ascii="Liberation Sans" w:hAnsi="Liberation Sans"/>
        </w:rPr>
        <w:t>classification accuracy. The model must beat RR-20-SRTF on the same unseen</w:t>
      </w:r>
    </w:p>
    <w:p>
      <w:r>
        <w:rPr>
          <w:rFonts w:ascii="Liberation Sans" w:hAnsi="Liberation Sans"/>
        </w:rPr>
        <w:t>workloads, pass a paired confidence-interval test, and keep P99 decision time</w:t>
      </w:r>
    </w:p>
    <w:p>
      <w:r>
        <w:rPr>
          <w:rFonts w:ascii="Liberation Sans" w:hAnsi="Liberation Sans"/>
        </w:rPr>
        <w:t>below 10 ms.</w:t>
      </w:r>
    </w:p>
    <w:p>
      <w:pPr>
        <w:pStyle w:val="Heading2"/>
      </w:pPr>
      <w:r>
        <w:rPr>
          <w:rFonts w:ascii="Liberation Sans" w:hAnsi="Liberation Sans"/>
        </w:rPr>
        <w:t>Paper 2: A Context-Aware Intelligent Scheduling Framework for Modern Operating Systems Using Hybrid Machine Learning Models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P. Savarimalai et al., Journal of Computational and Cognitive</w:t>
      </w:r>
    </w:p>
    <w:p>
      <w:r>
        <w:rPr>
          <w:rFonts w:ascii="Liberation Sans" w:hAnsi="Liberation Sans"/>
        </w:rPr>
        <w:t>Engineering, 5(2), 2026, pp. 321-332, DOI</w:t>
      </w:r>
    </w:p>
    <w:p>
      <w:hyperlink r:id="rId10">
        <w:r>
          <w:rPr>
            <w:color w:val="1F4E79"/>
            <w:u w:val="single"/>
          </w:rPr>
          <w:t>10.47852/bonviewJCCE62026664</w:t>
        </w:r>
      </w:hyperlink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A random forest identifies workload type and a deep Q-network</w:t>
      </w:r>
    </w:p>
    <w:p>
      <w:r>
        <w:rPr>
          <w:rFonts w:ascii="Liberation Sans" w:hAnsi="Liberation Sans"/>
        </w:rPr>
        <w:t>changes scheduling actions.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The evaluation uses 50,000 synthetically generated samples in a Python</w:t>
      </w:r>
    </w:p>
    <w:p>
      <w:r>
        <w:rPr>
          <w:rFonts w:ascii="Liberation Sans" w:hAnsi="Liberation Sans"/>
        </w:rPr>
        <w:t>implementation rather than a demonstrated Linux scheduler. Its reporting also</w:t>
      </w:r>
    </w:p>
    <w:p>
      <w:r>
        <w:rPr>
          <w:rFonts w:ascii="Liberation Sans" w:hAnsi="Liberation Sans"/>
        </w:rPr>
        <w:t>contains inconsistent response-time figures. A DQN is relatively heavy for a</w:t>
      </w:r>
    </w:p>
    <w:p>
      <w:r>
        <w:rPr>
          <w:rFonts w:ascii="Liberation Sans" w:hAnsi="Liberation Sans"/>
        </w:rPr>
        <w:t>fast CPU scheduling path.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use a small tree model, expose its exact</w:t>
      </w:r>
    </w:p>
    <w:p>
      <w:r>
        <w:rPr>
          <w:rFonts w:ascii="Liberation Sans" w:hAnsi="Liberation Sans"/>
        </w:rPr>
        <w:t>switch-time choice, measure complete decision latency, prevent access to future</w:t>
      </w:r>
    </w:p>
    <w:p>
      <w:r>
        <w:rPr>
          <w:rFonts w:ascii="Liberation Sans" w:hAnsi="Liberation Sans"/>
        </w:rPr>
        <w:t>workload information, and use strict statistical gates. Real traces and kernel</w:t>
      </w:r>
    </w:p>
    <w:p>
      <w:r>
        <w:rPr>
          <w:rFonts w:ascii="Liberation Sans" w:hAnsi="Liberation Sans"/>
        </w:rPr>
        <w:t>validation are explicit later stages rather than claims based on simulation.</w:t>
      </w:r>
    </w:p>
    <w:p>
      <w:pPr>
        <w:pStyle w:val="Heading2"/>
      </w:pPr>
      <w:r>
        <w:rPr>
          <w:rFonts w:ascii="Liberation Sans" w:hAnsi="Liberation Sans"/>
        </w:rPr>
        <w:t>Paper 3: Mixture-of-Schedulers: An Adaptive Scheduling Agent as a Learned Router for Expert Policies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X. Wang et al., arXiv:2511.11628, 2025.</w:t>
      </w:r>
    </w:p>
    <w:p>
      <w:hyperlink r:id="rId11">
        <w:r>
          <w:rPr>
            <w:color w:val="1F4E79"/>
            <w:u w:val="single"/>
          </w:rPr>
          <w:t>Primary source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The system recognizes workload patterns and switches among</w:t>
      </w:r>
    </w:p>
    <w:p>
      <w:r>
        <w:rPr>
          <w:rFonts w:ascii="Liberation Sans" w:hAnsi="Liberation Sans"/>
        </w:rPr>
        <w:t xml:space="preserve">expert Linux </w:t>
      </w:r>
      <w:r>
        <w:rPr>
          <w:rFonts w:ascii="Liberation Mono" w:hAnsi="Liberation Mono"/>
          <w:sz w:val="20"/>
        </w:rPr>
        <w:t>sched_ext</w:t>
      </w:r>
      <w:r>
        <w:rPr>
          <w:rFonts w:ascii="Liberation Sans" w:hAnsi="Liberation Sans"/>
        </w:rPr>
        <w:t xml:space="preserve"> schedulers.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It is currently an arXiv preprint. It uses custom expert schedulers,</w:t>
      </w:r>
    </w:p>
    <w:p>
      <w:r>
        <w:rPr>
          <w:rFonts w:ascii="Liberation Sans" w:hAnsi="Liberation Sans"/>
        </w:rPr>
        <w:t>reports an average total decision latency of 18.3 ms, and contains a small</w:t>
      </w:r>
    </w:p>
    <w:p>
      <w:r>
        <w:rPr>
          <w:rFonts w:ascii="Liberation Sans" w:hAnsi="Liberation Sans"/>
        </w:rPr>
        <w:t>Top-3 result discrepancy between its abstract and evaluation body. Its design</w:t>
      </w:r>
    </w:p>
    <w:p>
      <w:r>
        <w:rPr>
          <w:rFonts w:ascii="Liberation Sans" w:hAnsi="Liberation Sans"/>
        </w:rPr>
        <w:t>does not prove that ML is better than a simple fixed RR-to-SRTF switch.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first test the smallest useful decision—when</w:t>
      </w:r>
    </w:p>
    <w:p>
      <w:r>
        <w:rPr>
          <w:rFonts w:ascii="Liberation Sans" w:hAnsi="Liberation Sans"/>
        </w:rPr>
        <w:t>to switch from RR to SRTF—and require P99 below 10 ms. Only a statistically</w:t>
      </w:r>
    </w:p>
    <w:p>
      <w:r>
        <w:rPr>
          <w:rFonts w:ascii="Liberation Sans" w:hAnsi="Liberation Sans"/>
        </w:rPr>
        <w:t xml:space="preserve">proven gain over fixed RR-20-SRTF justifies later </w:t>
      </w:r>
      <w:r>
        <w:rPr>
          <w:rFonts w:ascii="Liberation Mono" w:hAnsi="Liberation Mono"/>
          <w:sz w:val="20"/>
        </w:rPr>
        <w:t>sched_ext</w:t>
      </w:r>
      <w:r>
        <w:rPr>
          <w:rFonts w:ascii="Liberation Sans" w:hAnsi="Liberation Sans"/>
        </w:rPr>
        <w:t xml:space="preserve"> implementation.</w:t>
      </w:r>
    </w:p>
    <w:p>
      <w:pPr>
        <w:pStyle w:val="Heading2"/>
      </w:pPr>
      <w:r>
        <w:rPr>
          <w:rFonts w:ascii="Liberation Sans" w:hAnsi="Liberation Sans"/>
        </w:rPr>
        <w:t>Paper 4: A Reinforcement Learning Based Job Scheduling Algorithm for Heterogeneous Computing Environment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Y. Song et al., </w:t>
      </w:r>
      <w:r>
        <w:rPr>
          <w:rFonts w:ascii="Liberation Sans" w:hAnsi="Liberation Sans"/>
          <w:i/>
        </w:rPr>
        <w:t>Computers &amp; Electrical Engineering</w:t>
      </w:r>
      <w:r>
        <w:rPr>
          <w:rFonts w:ascii="Liberation Sans" w:hAnsi="Liberation Sans"/>
        </w:rPr>
        <w:t>, 107,</w:t>
      </w:r>
    </w:p>
    <w:p>
      <w:r>
        <w:rPr>
          <w:rFonts w:ascii="Liberation Sans" w:hAnsi="Liberation Sans"/>
        </w:rPr>
        <w:t>108653, 2023, DOI</w:t>
      </w:r>
    </w:p>
    <w:p>
      <w:hyperlink r:id="rId12">
        <w:r>
          <w:rPr>
            <w:color w:val="1F4E79"/>
            <w:u w:val="single"/>
          </w:rPr>
          <w:t>10.1016/j.compeleceng.2023.108653</w:t>
        </w:r>
      </w:hyperlink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PPO and a graph neural network select tasks from dependency</w:t>
      </w:r>
    </w:p>
    <w:p>
      <w:r>
        <w:rPr>
          <w:rFonts w:ascii="Liberation Sans" w:hAnsi="Liberation Sans"/>
        </w:rPr>
        <w:t>graphs, while a heuristic assigns them to heterogeneous processors.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This is cluster/DAG task placement across different processors, not</w:t>
      </w:r>
    </w:p>
    <w:p>
      <w:r>
        <w:rPr>
          <w:rFonts w:ascii="Liberation Sans" w:hAnsi="Liberation Sans"/>
        </w:rPr>
        <w:t>single-CPU operating-system ready-queue scheduling. The model is also too heavy</w:t>
      </w:r>
    </w:p>
    <w:p>
      <w:r>
        <w:rPr>
          <w:rFonts w:ascii="Liberation Sans" w:hAnsi="Liberation Sans"/>
        </w:rPr>
        <w:t>for a small per-decision latency budget.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AutoScheduler models one CPU, arrivals, CPU/I/O</w:t>
      </w:r>
    </w:p>
    <w:p>
      <w:r>
        <w:rPr>
          <w:rFonts w:ascii="Liberation Sans" w:hAnsi="Liberation Sans"/>
        </w:rPr>
        <w:t>bursts, preemption, waiting, response, fairness, and context switches. The ML</w:t>
      </w:r>
    </w:p>
    <w:p>
      <w:r>
        <w:rPr>
          <w:rFonts w:ascii="Liberation Sans" w:hAnsi="Liberation Sans"/>
        </w:rPr>
        <w:t>action space contains only five possible switch times and uses a compact model.</w:t>
      </w:r>
    </w:p>
    <w:p>
      <w:pPr>
        <w:pStyle w:val="Heading2"/>
      </w:pPr>
      <w:r>
        <w:rPr>
          <w:rFonts w:ascii="Liberation Sans" w:hAnsi="Liberation Sans"/>
        </w:rPr>
        <w:t>Paper 5: ALPS—An Adaptive Learning, Priority OS Scheduler for Serverless Functions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Y. Fu et al., USENIX ATC 2024, pp. 19-36.</w:t>
      </w:r>
    </w:p>
    <w:p>
      <w:hyperlink r:id="rId13">
        <w:r>
          <w:rPr>
            <w:color w:val="1F4E79"/>
            <w:u w:val="single"/>
          </w:rPr>
          <w:t>Primary source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ALPS learns priorities for short serverless functions in user</w:t>
      </w:r>
    </w:p>
    <w:p>
      <w:r>
        <w:rPr>
          <w:rFonts w:ascii="Liberation Sans" w:hAnsi="Liberation Sans"/>
        </w:rPr>
        <w:t>space and applies them through an eBPF/CFS kernel backend.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It is specialized for serverless functions and adjusts priority rather</w:t>
      </w:r>
    </w:p>
    <w:p>
      <w:r>
        <w:rPr>
          <w:rFonts w:ascii="Liberation Sans" w:hAnsi="Liberation Sans"/>
        </w:rPr>
        <w:t>than deciding between general CPU scheduling strategies. Its results do not</w:t>
      </w:r>
    </w:p>
    <w:p>
      <w:r>
        <w:rPr>
          <w:rFonts w:ascii="Liberation Sans" w:hAnsi="Liberation Sans"/>
        </w:rPr>
        <w:t>show whether one approach works across interactive, batch, CPU-heavy,</w:t>
      </w:r>
    </w:p>
    <w:p>
      <w:r>
        <w:rPr>
          <w:rFonts w:ascii="Liberation Sans" w:hAnsi="Liberation Sans"/>
        </w:rPr>
        <w:t>I/O-heavy, and mixed workloads.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evaluate several workload profiles and traces</w:t>
      </w:r>
    </w:p>
    <w:p>
      <w:r>
        <w:rPr>
          <w:rFonts w:ascii="Liberation Sans" w:hAnsi="Liberation Sans"/>
        </w:rPr>
        <w:t>that change over time. The model chooses a scheduling transition rather than a</w:t>
      </w:r>
    </w:p>
    <w:p>
      <w:r>
        <w:rPr>
          <w:rFonts w:ascii="Liberation Sans" w:hAnsi="Liberation Sans"/>
        </w:rPr>
        <w:t>serverless-specific priority. We retain ALPS's useful architectural lesson:</w:t>
      </w:r>
    </w:p>
    <w:p>
      <w:r>
        <w:rPr>
          <w:rFonts w:ascii="Liberation Sans" w:hAnsi="Liberation Sans"/>
        </w:rPr>
        <w:t>learning outside the kernel and a small actuation path near the kernel.</w:t>
      </w:r>
    </w:p>
    <w:p>
      <w:pPr>
        <w:pStyle w:val="Heading2"/>
      </w:pPr>
      <w:r>
        <w:rPr>
          <w:rFonts w:ascii="Liberation Sans" w:hAnsi="Liberation Sans"/>
        </w:rPr>
        <w:t>Paper 6: STUN—Reinforcement-Learning-Based Optimization of Kernel Scheduler Parameters for Static Workload Performance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H. Lee, S. Jung, and H. Jo, </w:t>
      </w:r>
      <w:r>
        <w:rPr>
          <w:rFonts w:ascii="Liberation Sans" w:hAnsi="Liberation Sans"/>
          <w:i/>
        </w:rPr>
        <w:t>Applied Sciences</w:t>
      </w:r>
      <w:r>
        <w:rPr>
          <w:rFonts w:ascii="Liberation Sans" w:hAnsi="Liberation Sans"/>
        </w:rPr>
        <w:t>, 12(14), 7072,</w:t>
      </w:r>
    </w:p>
    <w:p>
      <w:r>
        <w:rPr>
          <w:rFonts w:ascii="Liberation Sans" w:hAnsi="Liberation Sans"/>
        </w:rPr>
        <w:t>2022, DOI</w:t>
      </w:r>
    </w:p>
    <w:p>
      <w:hyperlink r:id="rId14">
        <w:r>
          <w:rPr>
            <w:color w:val="1F4E79"/>
            <w:u w:val="single"/>
          </w:rPr>
          <w:t>10.3390/app12147072</w:t>
        </w:r>
      </w:hyperlink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Q-learning searches for a Linux scheduling policy and parameter</w:t>
      </w:r>
    </w:p>
    <w:p>
      <w:r>
        <w:rPr>
          <w:rFonts w:ascii="Liberation Sans" w:hAnsi="Liberation Sans"/>
        </w:rPr>
        <w:t>configuration that performs well for a workload.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STUN mainly tunes relatively static workload configurations. It does</w:t>
      </w:r>
    </w:p>
    <w:p>
      <w:r>
        <w:rPr>
          <w:rFonts w:ascii="Liberation Sans" w:hAnsi="Liberation Sans"/>
        </w:rPr>
        <w:t>not focus on a workload whose behavior changes while processes are running or</w:t>
      </w:r>
    </w:p>
    <w:p>
      <w:r>
        <w:rPr>
          <w:rFonts w:ascii="Liberation Sans" w:hAnsi="Liberation Sans"/>
        </w:rPr>
        <w:t>on preserving process state during one controlled policy transition.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Our traces change during execution. The switch</w:t>
      </w:r>
    </w:p>
    <w:p>
      <w:r>
        <w:rPr>
          <w:rFonts w:ascii="Liberation Sans" w:hAnsi="Liberation Sans"/>
        </w:rPr>
        <w:t>happens only at a safe dispatch boundary, and the simulator preserves completed</w:t>
      </w:r>
    </w:p>
    <w:p>
      <w:r>
        <w:rPr>
          <w:rFonts w:ascii="Liberation Sans" w:hAnsi="Liberation Sans"/>
        </w:rPr>
        <w:t>work, remaining work, I/O events, wait history, and process state.</w:t>
      </w:r>
    </w:p>
    <w:p>
      <w:pPr>
        <w:pStyle w:val="Heading2"/>
      </w:pPr>
      <w:r>
        <w:rPr>
          <w:rFonts w:ascii="Liberation Sans" w:hAnsi="Liberation Sans"/>
        </w:rPr>
        <w:t>Paper 7: Applying Machine Learning Techniques to Improve Linux Process Scheduling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A. Negi and K. K. Pusukuri, TENCON 2005, pp. 1-6, DOI</w:t>
      </w:r>
    </w:p>
    <w:p>
      <w:hyperlink r:id="rId15">
        <w:r>
          <w:rPr>
            <w:color w:val="1F4E79"/>
            <w:u w:val="single"/>
          </w:rPr>
          <w:t>10.1109/TENCON.2005.300837</w:t>
        </w:r>
      </w:hyperlink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A C4.5 decision tree learns from previous executions of known</w:t>
      </w:r>
    </w:p>
    <w:p>
      <w:r>
        <w:rPr>
          <w:rFonts w:ascii="Liberation Sans" w:hAnsi="Liberation Sans"/>
        </w:rPr>
        <w:t>programs and predicts a useful CPU time slice.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The experiment targets known programs on Linux 2.4.20-8. It does not</w:t>
      </w:r>
    </w:p>
    <w:p>
      <w:r>
        <w:rPr>
          <w:rFonts w:ascii="Liberation Sans" w:hAnsi="Liberation Sans"/>
        </w:rPr>
        <w:t>test unseen changing traces, CPU/I/O phases, modern baselines, or data leakage</w:t>
      </w:r>
    </w:p>
    <w:p>
      <w:r>
        <w:rPr>
          <w:rFonts w:ascii="Liberation Sans" w:hAnsi="Liberation Sans"/>
        </w:rPr>
        <w:t>from information that a real scheduler would not know.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Training, validation, and testing are separated</w:t>
      </w:r>
    </w:p>
    <w:p>
      <w:r>
        <w:rPr>
          <w:rFonts w:ascii="Liberation Sans" w:hAnsi="Liberation Sans"/>
        </w:rPr>
        <w:t>by complete trace. ML sees only information already observed at runtime. It is</w:t>
      </w:r>
    </w:p>
    <w:p>
      <w:r>
        <w:rPr>
          <w:rFonts w:ascii="Liberation Sans" w:hAnsi="Liberation Sans"/>
        </w:rPr>
        <w:t>evaluated on fresh workloads against RR-20-SRTF rather than an old default</w:t>
      </w:r>
    </w:p>
    <w:p>
      <w:r>
        <w:rPr>
          <w:rFonts w:ascii="Liberation Sans" w:hAnsi="Liberation Sans"/>
        </w:rPr>
        <w:t>scheduler alone.</w:t>
      </w:r>
    </w:p>
    <w:p>
      <w:pPr>
        <w:pStyle w:val="Heading2"/>
      </w:pPr>
      <w:r>
        <w:rPr>
          <w:rFonts w:ascii="Liberation Sans" w:hAnsi="Liberation Sans"/>
        </w:rPr>
        <w:t>Paper 8: SCHED—Safe CPU Scheduling Framework with Reinforcement Learning and Decision Trees for Autonomous Vehicles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D. Seo et al., IEEE VTC2025-Spring, 2025, pp. 1-5, DOI</w:t>
      </w:r>
    </w:p>
    <w:p>
      <w:hyperlink r:id="rId16">
        <w:r>
          <w:rPr>
            <w:color w:val="1F4E79"/>
            <w:u w:val="single"/>
          </w:rPr>
          <w:t>10.1109/VTC2025-SPRING65109.2025.11174897</w:t>
        </w:r>
      </w:hyperlink>
      <w:r>
        <w:rPr>
          <w:rFonts w:ascii="Liberation Sans" w:hAnsi="Liberation Sans"/>
        </w:rPr>
        <w:t>.</w:t>
      </w:r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Reinforcement learning develops a policy, then a decision tree</w:t>
      </w:r>
    </w:p>
    <w:p>
      <w:r>
        <w:rPr>
          <w:rFonts w:ascii="Liberation Sans" w:hAnsi="Liberation Sans"/>
        </w:rPr>
        <w:t>provides a smaller and more interpretable runtime scheduler for autonomous</w:t>
      </w:r>
    </w:p>
    <w:p>
      <w:r>
        <w:rPr>
          <w:rFonts w:ascii="Liberation Sans" w:hAnsi="Liberation Sans"/>
        </w:rPr>
        <w:t>vehicle workloads.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It is a short, domain-specific paper and its full text is not openly</w:t>
      </w:r>
    </w:p>
    <w:p>
      <w:r>
        <w:rPr>
          <w:rFonts w:ascii="Liberation Sans" w:hAnsi="Liberation Sans"/>
        </w:rPr>
        <w:t>available for checking detailed quantitative claims. Its autonomous-vehicle</w:t>
      </w:r>
    </w:p>
    <w:p>
      <w:r>
        <w:rPr>
          <w:rFonts w:ascii="Liberation Sans" w:hAnsi="Liberation Sans"/>
        </w:rPr>
        <w:t>safety objective is narrower than general CPU scheduling.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publish reproducible seeds, CSV/JSON results,</w:t>
      </w:r>
    </w:p>
    <w:p>
      <w:r>
        <w:rPr>
          <w:rFonts w:ascii="Liberation Sans" w:hAnsi="Liberation Sans"/>
        </w:rPr>
        <w:t>fairness metrics, paired confidence intervals, and latency percentiles. We use</w:t>
      </w:r>
    </w:p>
    <w:p>
      <w:r>
        <w:rPr>
          <w:rFonts w:ascii="Liberation Sans" w:hAnsi="Liberation Sans"/>
        </w:rPr>
        <w:t>the same valuable principle—a small interpretable runtime model—but test it</w:t>
      </w:r>
    </w:p>
    <w:p>
      <w:r>
        <w:rPr>
          <w:rFonts w:ascii="Liberation Sans" w:hAnsi="Liberation Sans"/>
        </w:rPr>
        <w:t>across general workload profiles.</w:t>
      </w:r>
    </w:p>
    <w:p>
      <w:pPr>
        <w:pStyle w:val="Heading2"/>
      </w:pPr>
      <w:r>
        <w:rPr>
          <w:rFonts w:ascii="Liberation Sans" w:hAnsi="Liberation Sans"/>
        </w:rPr>
        <w:t>Paper 9: Caladan—Mitigating Interference at Microsecond Timescales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J. Fried et al., OSDI 2020, pp. 281-297.</w:t>
      </w:r>
    </w:p>
    <w:p>
      <w:hyperlink r:id="rId17">
        <w:r>
          <w:rPr>
            <w:color w:val="1F4E79"/>
            <w:u w:val="single"/>
          </w:rPr>
          <w:t>Primary source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Caladan reacts quickly to CPU and memory interference by using</w:t>
      </w:r>
    </w:p>
    <w:p>
      <w:r>
        <w:rPr>
          <w:rFonts w:ascii="Liberation Sans" w:hAnsi="Liberation Sans"/>
        </w:rPr>
        <w:t>a centralized controller and a small Linux kernel mechanism for core</w:t>
      </w:r>
    </w:p>
    <w:p>
      <w:r>
        <w:rPr>
          <w:rFonts w:ascii="Liberation Sans" w:hAnsi="Liberation Sans"/>
        </w:rPr>
        <w:t>allocation.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Caladan is not ML-based and does not select among RR, SRTF, Priority,</w:t>
      </w:r>
    </w:p>
    <w:p>
      <w:r>
        <w:rPr>
          <w:rFonts w:ascii="Liberation Sans" w:hAnsi="Liberation Sans"/>
        </w:rPr>
        <w:t>or other classical policies. Its headline result comes from a specialized</w:t>
      </w:r>
    </w:p>
    <w:p>
      <w:r>
        <w:rPr>
          <w:rFonts w:ascii="Liberation Sans" w:hAnsi="Liberation Sans"/>
        </w:rPr>
        <w:t>colocation experiment.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add the missing learned scheduling decision,</w:t>
      </w:r>
    </w:p>
    <w:p>
      <w:r>
        <w:rPr>
          <w:rFonts w:ascii="Liberation Sans" w:hAnsi="Liberation Sans"/>
        </w:rPr>
        <w:t>but retain Caladan's separation between controller and actuation mechanism. We</w:t>
      </w:r>
    </w:p>
    <w:p>
      <w:r>
        <w:rPr>
          <w:rFonts w:ascii="Liberation Sans" w:hAnsi="Liberation Sans"/>
        </w:rPr>
        <w:t>also avoid generalizing one workload result by reporting overall and</w:t>
      </w:r>
    </w:p>
    <w:p>
      <w:r>
        <w:rPr>
          <w:rFonts w:ascii="Liberation Sans" w:hAnsi="Liberation Sans"/>
        </w:rPr>
        <w:t>per-profile outcomes.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/>
        </w:rPr>
        <w:t>3. Additional recommended papers</w:t>
      </w:r>
    </w:p>
    <w:p>
      <w:pPr>
        <w:pStyle w:val="Heading2"/>
      </w:pPr>
      <w:r>
        <w:rPr>
          <w:rFonts w:ascii="Liberation Sans" w:hAnsi="Liberation Sans"/>
        </w:rPr>
        <w:t>Paper 10: Decima—Learning Scheduling Algorithms for Data Processing Clusters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H. Mao et al., SIGCOMM 2019, pp. 270-288, DOI</w:t>
      </w:r>
    </w:p>
    <w:p>
      <w:hyperlink r:id="rId18">
        <w:r>
          <w:rPr>
            <w:color w:val="1F4E79"/>
            <w:u w:val="single"/>
          </w:rPr>
          <w:t>10.1145/3341302.3342080</w:t>
        </w:r>
      </w:hyperlink>
      <w:r>
        <w:rPr>
          <w:rFonts w:ascii="Liberation Sans" w:hAnsi="Liberation Sans"/>
        </w:rPr>
        <w:t>.</w:t>
      </w:r>
    </w:p>
    <w:p>
      <w:hyperlink r:id="rId19">
        <w:r>
          <w:rPr>
            <w:color w:val="1F4E79"/>
            <w:u w:val="single"/>
          </w:rPr>
          <w:t>Project page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Decima uses reinforcement learning and graph neural networks</w:t>
      </w:r>
    </w:p>
    <w:p>
      <w:r>
        <w:rPr>
          <w:rFonts w:ascii="Liberation Sans" w:hAnsi="Liberation Sans"/>
        </w:rPr>
        <w:t>to schedule dependent data-processing jobs on a cluster. Its Spark prototype</w:t>
      </w:r>
    </w:p>
    <w:p>
      <w:r>
        <w:rPr>
          <w:rFonts w:ascii="Liberation Sans" w:hAnsi="Liberation Sans"/>
        </w:rPr>
        <w:t>reports at least 21% lower average job-completion time than tuned heuristics.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Cluster jobs allow much more decision time than an OS CPU scheduler.</w:t>
      </w:r>
    </w:p>
    <w:p>
      <w:r>
        <w:rPr>
          <w:rFonts w:ascii="Liberation Sans" w:hAnsi="Liberation Sans"/>
        </w:rPr>
        <w:t>Decima's large model and graph-based state are not suitable for a sub-10-ms CPU</w:t>
      </w:r>
    </w:p>
    <w:p>
      <w:r>
        <w:rPr>
          <w:rFonts w:ascii="Liberation Sans" w:hAnsi="Liberation Sans"/>
        </w:rPr>
        <w:t>decision path, and its objective does not cover process fairness or interactive</w:t>
      </w:r>
    </w:p>
    <w:p>
      <w:r>
        <w:rPr>
          <w:rFonts w:ascii="Liberation Sans" w:hAnsi="Liberation Sans"/>
        </w:rPr>
        <w:t>response.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keep the action space and model small, measure</w:t>
      </w:r>
    </w:p>
    <w:p>
      <w:r>
        <w:rPr>
          <w:rFonts w:ascii="Liberation Sans" w:hAnsi="Liberation Sans"/>
        </w:rPr>
        <w:t>P99 decision time directly, and evaluate response, waiting, starvation,</w:t>
      </w:r>
    </w:p>
    <w:p>
      <w:r>
        <w:rPr>
          <w:rFonts w:ascii="Liberation Sans" w:hAnsi="Liberation Sans"/>
        </w:rPr>
        <w:t>throughput, context switches, and weighted performance together.</w:t>
      </w:r>
    </w:p>
    <w:p>
      <w:pPr>
        <w:pStyle w:val="Heading2"/>
      </w:pPr>
      <w:r>
        <w:rPr>
          <w:rFonts w:ascii="Liberation Sans" w:hAnsi="Liberation Sans"/>
        </w:rPr>
        <w:t>Paper 11: Paragon—QoS-Aware Scheduling for Heterogeneous Datacenters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C. Delimitrou and C. Kozyrakis, ASPLOS 2013, pp. 77-88, DOI</w:t>
      </w:r>
    </w:p>
    <w:p>
      <w:hyperlink r:id="rId20">
        <w:r>
          <w:rPr>
            <w:color w:val="1F4E79"/>
            <w:u w:val="single"/>
          </w:rPr>
          <w:t>10.1145/2451116.2451125</w:t>
        </w:r>
      </w:hyperlink>
      <w:r>
        <w:rPr>
          <w:rFonts w:ascii="Liberation Sans" w:hAnsi="Liberation Sans"/>
        </w:rPr>
        <w:t>.</w:t>
      </w:r>
    </w:p>
    <w:p>
      <w:hyperlink r:id="rId21">
        <w:r>
          <w:rPr>
            <w:color w:val="1F4E79"/>
            <w:u w:val="single"/>
          </w:rPr>
          <w:t>Primary source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Paragon classifies an unfamiliar workload by comparing it with</w:t>
      </w:r>
    </w:p>
    <w:p>
      <w:r>
        <w:rPr>
          <w:rFonts w:ascii="Liberation Sans" w:hAnsi="Liberation Sans"/>
        </w:rPr>
        <w:t>previous workloads, then uses a simple scheduling rule to place it on a suitable</w:t>
      </w:r>
    </w:p>
    <w:p>
      <w:r>
        <w:rPr>
          <w:rFonts w:ascii="Liberation Sans" w:hAnsi="Liberation Sans"/>
        </w:rPr>
        <w:t>server.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It solves datacenter application placement and interference, not CPU</w:t>
      </w:r>
    </w:p>
    <w:p>
      <w:r>
        <w:rPr>
          <w:rFonts w:ascii="Liberation Sans" w:hAnsi="Liberation Sans"/>
        </w:rPr>
        <w:t>time sharing among processes on one machine. It also depends on a history of</w:t>
      </w:r>
    </w:p>
    <w:p>
      <w:r>
        <w:rPr>
          <w:rFonts w:ascii="Liberation Sans" w:hAnsi="Liberation Sans"/>
        </w:rPr>
        <w:t>previously seen applications.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We apply the same useful split—ML recognizes the</w:t>
      </w:r>
    </w:p>
    <w:p>
      <w:r>
        <w:rPr>
          <w:rFonts w:ascii="Liberation Sans" w:hAnsi="Liberation Sans"/>
        </w:rPr>
        <w:t>situation, simple rules perform scheduling—but use live single-CPU queue data.</w:t>
      </w:r>
    </w:p>
    <w:p>
      <w:r>
        <w:rPr>
          <w:rFonts w:ascii="Liberation Sans" w:hAnsi="Liberation Sans"/>
        </w:rPr>
        <w:t>Unknown workloads safely fall back to a fixed switch choice instead of requiring</w:t>
      </w:r>
    </w:p>
    <w:p>
      <w:r>
        <w:rPr>
          <w:rFonts w:ascii="Liberation Sans" w:hAnsi="Liberation Sans"/>
        </w:rPr>
        <w:t>ML to control every scheduler action.</w:t>
      </w:r>
    </w:p>
    <w:p>
      <w:pPr>
        <w:pStyle w:val="Heading2"/>
      </w:pPr>
      <w:r>
        <w:rPr>
          <w:rFonts w:ascii="Liberation Sans" w:hAnsi="Liberation Sans"/>
        </w:rPr>
        <w:t>Paper 12: ghOSt—Fast and Flexible User-Space Delegation of Linux Scheduling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J. T. Humphries et al., SOSP 2021, pp. 588-604, DOI</w:t>
      </w:r>
    </w:p>
    <w:p>
      <w:hyperlink r:id="rId22">
        <w:r>
          <w:rPr>
            <w:color w:val="1F4E79"/>
            <w:u w:val="single"/>
          </w:rPr>
          <w:t>10.1145/3477132.3483542</w:t>
        </w:r>
      </w:hyperlink>
      <w:r>
        <w:rPr>
          <w:rFonts w:ascii="Liberation Sans" w:hAnsi="Liberation Sans"/>
        </w:rPr>
        <w:t>.</w:t>
      </w:r>
    </w:p>
    <w:p>
      <w:hyperlink r:id="rId23">
        <w:r>
          <w:rPr>
            <w:color w:val="1F4E79"/>
            <w:u w:val="single"/>
          </w:rPr>
          <w:t>Primary source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ghOSt lets user-space programs make Linux scheduling decisions</w:t>
      </w:r>
    </w:p>
    <w:p>
      <w:r>
        <w:rPr>
          <w:rFonts w:ascii="Liberation Sans" w:hAnsi="Liberation Sans"/>
        </w:rPr>
        <w:t>while a kernel component applies those decisions efficiently.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ghOSt is an execution framework, not an intelligent policy. It does</w:t>
      </w:r>
    </w:p>
    <w:p>
      <w:r>
        <w:rPr>
          <w:rFonts w:ascii="Liberation Sans" w:hAnsi="Liberation Sans"/>
        </w:rPr>
        <w:t>not decide what workload features an ML scheduler should observe, when it</w:t>
      </w:r>
    </w:p>
    <w:p>
      <w:r>
        <w:rPr>
          <w:rFonts w:ascii="Liberation Sans" w:hAnsi="Liberation Sans"/>
        </w:rPr>
        <w:t>should change policy, or how to prove that ML is better than a static hybrid.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Our work supplies that decision logic and its</w:t>
      </w:r>
    </w:p>
    <w:p>
      <w:r>
        <w:rPr>
          <w:rFonts w:ascii="Liberation Sans" w:hAnsi="Liberation Sans"/>
        </w:rPr>
        <w:t>evaluation: observed-only features, one safe RR-to-SRTF transition, statistical</w:t>
      </w:r>
    </w:p>
    <w:p>
      <w:r>
        <w:rPr>
          <w:rFonts w:ascii="Liberation Sans" w:hAnsi="Liberation Sans"/>
        </w:rPr>
        <w:t xml:space="preserve">gates, fairness checks, and latency limits. If successful, </w:t>
      </w:r>
      <w:r>
        <w:rPr>
          <w:rFonts w:ascii="Liberation Mono" w:hAnsi="Liberation Mono"/>
          <w:sz w:val="20"/>
        </w:rPr>
        <w:t>sched_ext</w:t>
      </w:r>
      <w:r>
        <w:rPr>
          <w:rFonts w:ascii="Liberation Sans" w:hAnsi="Liberation Sans"/>
        </w:rPr>
        <w:t xml:space="preserve"> or a</w:t>
      </w:r>
    </w:p>
    <w:p>
      <w:r>
        <w:rPr>
          <w:rFonts w:ascii="Liberation Sans" w:hAnsi="Liberation Sans"/>
        </w:rPr>
        <w:t>ghOSt-like split becomes the implementation layer rather than the research</w:t>
      </w:r>
    </w:p>
    <w:p>
      <w:r>
        <w:rPr>
          <w:rFonts w:ascii="Liberation Sans" w:hAnsi="Liberation Sans"/>
        </w:rPr>
        <w:t>claim itself.</w:t>
      </w:r>
    </w:p>
    <w:p>
      <w:pPr>
        <w:pStyle w:val="Heading2"/>
      </w:pPr>
      <w:r>
        <w:rPr>
          <w:rFonts w:ascii="Liberation Sans" w:hAnsi="Liberation Sans"/>
        </w:rPr>
        <w:t>Paper 13: Shinjuku—Preemptive Scheduling for Microsecond-Scale Tail Latency</w:t>
      </w:r>
    </w:p>
    <w:p>
      <w:pPr>
        <w:keepNext w:val="0"/>
      </w:pPr>
      <w:r>
        <w:rPr>
          <w:rFonts w:ascii="Liberation Sans" w:hAnsi="Liberation Sans"/>
          <w:b/>
        </w:rPr>
        <w:t>Reference:</w:t>
      </w:r>
      <w:r>
        <w:rPr>
          <w:rFonts w:ascii="Liberation Sans" w:hAnsi="Liberation Sans"/>
        </w:rPr>
        <w:t xml:space="preserve"> K. Kaffes et al., NSDI 2019, pp. 345-360.</w:t>
      </w:r>
    </w:p>
    <w:p>
      <w:hyperlink r:id="rId24">
        <w:r>
          <w:rPr>
            <w:color w:val="1F4E79"/>
            <w:u w:val="single"/>
          </w:rPr>
          <w:t>Primary source</w:t>
        </w:r>
      </w:hyperlink>
    </w:p>
    <w:p>
      <w:r>
        <w:rPr>
          <w:rFonts w:ascii="Liberation Sans" w:hAnsi="Liberation Sans"/>
          <w:b/>
        </w:rPr>
        <w:t>Simple idea:</w:t>
      </w:r>
      <w:r>
        <w:rPr>
          <w:rFonts w:ascii="Liberation Sans" w:hAnsi="Liberation Sans"/>
        </w:rPr>
        <w:t xml:space="preserve"> Shinjuku uses very frequent preemption so short requests do not</w:t>
      </w:r>
    </w:p>
    <w:p>
      <w:r>
        <w:rPr>
          <w:rFonts w:ascii="Liberation Sans" w:hAnsi="Liberation Sans"/>
        </w:rPr>
        <w:t>get trapped behind long requests. It reports up to 6.6 times higher throughput</w:t>
      </w:r>
    </w:p>
    <w:p>
      <w:r>
        <w:rPr>
          <w:rFonts w:ascii="Liberation Sans" w:hAnsi="Liberation Sans"/>
        </w:rPr>
        <w:t>and 88% lower tail latency for a mixed RocksDB workload.</w:t>
      </w:r>
    </w:p>
    <w:p>
      <w:r>
        <w:rPr>
          <w:rFonts w:ascii="Liberation Sans" w:hAnsi="Liberation Sans"/>
          <w:b/>
        </w:rPr>
        <w:t>Gap:</w:t>
      </w:r>
      <w:r>
        <w:rPr>
          <w:rFonts w:ascii="Liberation Sans" w:hAnsi="Liberation Sans"/>
        </w:rPr>
        <w:t xml:space="preserve"> Shinjuku uses a specialized single-address-space operating system and</w:t>
      </w:r>
    </w:p>
    <w:p>
      <w:r>
        <w:rPr>
          <w:rFonts w:ascii="Liberation Sans" w:hAnsi="Liberation Sans"/>
        </w:rPr>
        <w:t>does not use ML. It focuses on network-service requests rather than a general</w:t>
      </w:r>
    </w:p>
    <w:p>
      <w:r>
        <w:rPr>
          <w:rFonts w:ascii="Liberation Sans" w:hAnsi="Liberation Sans"/>
        </w:rPr>
        <w:t>Linux process workload.</w:t>
      </w:r>
    </w:p>
    <w:p>
      <w:r>
        <w:rPr>
          <w:rFonts w:ascii="Liberation Sans" w:hAnsi="Liberation Sans"/>
          <w:b/>
        </w:rPr>
        <w:t>How our plan addresses it:</w:t>
      </w:r>
      <w:r>
        <w:rPr>
          <w:rFonts w:ascii="Liberation Sans" w:hAnsi="Liberation Sans"/>
        </w:rPr>
        <w:t xml:space="preserve"> SRTF provides the short-job behavior in our</w:t>
      </w:r>
    </w:p>
    <w:p>
      <w:r>
        <w:rPr>
          <w:rFonts w:ascii="Liberation Sans" w:hAnsi="Liberation Sans"/>
        </w:rPr>
        <w:t>shared simulator, while RR protects early fairness. ML only chooses the safest</w:t>
      </w:r>
    </w:p>
    <w:p>
      <w:r>
        <w:rPr>
          <w:rFonts w:ascii="Liberation Sans" w:hAnsi="Liberation Sans"/>
        </w:rPr>
        <w:t>time to transition between them. We measure P95 waiting, starvation, response,</w:t>
      </w:r>
    </w:p>
    <w:p>
      <w:r>
        <w:rPr>
          <w:rFonts w:ascii="Liberation Sans" w:hAnsi="Liberation Sans"/>
        </w:rPr>
        <w:t>context switches, and P99 decision cost so aggressive preemption cannot appear</w:t>
      </w:r>
    </w:p>
    <w:p>
      <w:r>
        <w:rPr>
          <w:rFonts w:ascii="Liberation Sans" w:hAnsi="Liberation Sans"/>
        </w:rPr>
        <w:t>better by hiding its costs.</w:t>
      </w:r>
    </w:p>
    <w:p>
      <w:r>
        <w:br w:type="page"/>
      </w:r>
    </w:p>
    <w:p>
      <w:pPr>
        <w:pStyle w:val="Heading1"/>
      </w:pPr>
      <w:r>
        <w:rPr>
          <w:rFonts w:ascii="Liberation Sans" w:hAnsi="Liberation Sans"/>
        </w:rPr>
        <w:t>4. Combined research gap</w:t>
      </w:r>
    </w:p>
    <w:p>
      <w:pPr>
        <w:keepNext w:val="0"/>
      </w:pPr>
      <w:r>
        <w:rPr>
          <w:rFonts w:ascii="Liberation Sans" w:hAnsi="Liberation Sans"/>
        </w:rPr>
        <w:t xml:space="preserve">The literature does </w:t>
      </w:r>
      <w:r>
        <w:rPr>
          <w:rFonts w:ascii="Liberation Sans" w:hAnsi="Liberation Sans"/>
          <w:b/>
        </w:rPr>
        <w:t>not</w:t>
      </w:r>
      <w:r>
        <w:rPr>
          <w:rFonts w:ascii="Liberation Sans" w:hAnsi="Liberation Sans"/>
        </w:rPr>
        <w:t xml:space="preserve"> support claiming that ML has never been used for</w:t>
      </w:r>
    </w:p>
    <w:p>
      <w:r>
        <w:rPr>
          <w:rFonts w:ascii="Liberation Sans" w:hAnsi="Liberation Sans"/>
        </w:rPr>
        <w:t>CPU scheduling. Several papers already use classification, reinforcement</w:t>
      </w:r>
    </w:p>
    <w:p>
      <w:r>
        <w:rPr>
          <w:rFonts w:ascii="Liberation Sans" w:hAnsi="Liberation Sans"/>
        </w:rPr>
        <w:t>learning, decision trees, scheduler routing, or learned priority control.</w:t>
      </w:r>
    </w:p>
    <w:p>
      <w:r>
        <w:rPr>
          <w:rFonts w:ascii="Liberation Sans" w:hAnsi="Liberation Sans"/>
        </w:rPr>
        <w:t>The narrower unresolved question is:</w:t>
      </w:r>
    </w:p>
    <w:p>
      <w:pPr>
        <w:pStyle w:val="QuoteSimple"/>
      </w:pPr>
      <w:r>
        <w:rPr>
          <w:rFonts w:ascii="Liberation Sans" w:hAnsi="Liberation Sans"/>
        </w:rPr>
        <w:t>Can a compact model, using only information already visible to the scheduler,</w:t>
      </w:r>
    </w:p>
    <w:p>
      <w:pPr>
        <w:pStyle w:val="QuoteSimple"/>
      </w:pPr>
      <w:r>
        <w:rPr>
          <w:rFonts w:ascii="Liberation Sans" w:hAnsi="Liberation Sans"/>
        </w:rPr>
        <w:t>choose when to transition between two strong classical policies and beat the</w:t>
      </w:r>
    </w:p>
    <w:p>
      <w:pPr>
        <w:pStyle w:val="QuoteSimple"/>
      </w:pPr>
      <w:r>
        <w:rPr>
          <w:rFonts w:ascii="Liberation Sans" w:hAnsi="Liberation Sans"/>
        </w:rPr>
        <w:t>best fixed transition under changing workloads, while remaining fair,</w:t>
      </w:r>
    </w:p>
    <w:p>
      <w:pPr>
        <w:pStyle w:val="QuoteSimple"/>
      </w:pPr>
      <w:r>
        <w:rPr>
          <w:rFonts w:ascii="Liberation Sans" w:hAnsi="Liberation Sans"/>
        </w:rPr>
        <w:t>statistically reliable, and faster than 10 ms at P99?</w:t>
      </w:r>
    </w:p>
    <w:p>
      <w:r>
        <w:rPr>
          <w:rFonts w:ascii="Liberation Sans" w:hAnsi="Liberation Sans"/>
        </w:rPr>
        <w:t>This is the main contribution AutoScheduler should attempt to prove.</w:t>
      </w:r>
    </w:p>
    <w:p>
      <w:pPr>
        <w:pStyle w:val="Heading1"/>
      </w:pPr>
      <w:r>
        <w:rPr>
          <w:rFonts w:ascii="Liberation Sans" w:hAnsi="Liberation Sans"/>
        </w:rPr>
        <w:t>5. What would count as a successful contribution</w:t>
      </w:r>
    </w:p>
    <w:p>
      <w:pPr>
        <w:keepNext w:val="0"/>
      </w:pPr>
      <w:r>
        <w:rPr>
          <w:rFonts w:ascii="Liberation Sans" w:hAnsi="Liberation Sans"/>
        </w:rPr>
        <w:t>AutoScheduler may claim an ML improvement only when all of the following hold:</w:t>
      </w:r>
    </w:p>
    <w:p>
      <w:pPr>
        <w:pStyle w:val="ListBullet"/>
        <w:spacing w:after="20"/>
      </w:pPr>
      <w:r>
        <w:rPr>
          <w:rFonts w:ascii="Liberation Sans" w:hAnsi="Liberation Sans"/>
        </w:rPr>
        <w:t>ML is evaluated on fresh, trace-disjoint workloads.</w:t>
      </w:r>
    </w:p>
    <w:p>
      <w:pPr>
        <w:pStyle w:val="ListBullet"/>
        <w:spacing w:after="20"/>
      </w:pPr>
      <w:r>
        <w:rPr>
          <w:rFonts w:ascii="Liberation Sans" w:hAnsi="Liberation Sans"/>
        </w:rPr>
        <w:t>Future arrivals and hidden burst information are unavailable to the model.</w:t>
      </w:r>
    </w:p>
    <w:p>
      <w:pPr>
        <w:pStyle w:val="ListBullet"/>
        <w:spacing w:after="20"/>
      </w:pPr>
      <w:r>
        <w:rPr>
          <w:rFonts w:ascii="Liberation Sans" w:hAnsi="Liberation Sans"/>
        </w:rPr>
        <w:t>The comparator is fixed RR-20-SRTF, not a weak untuned scheduler.</w:t>
      </w:r>
    </w:p>
    <w:p>
      <w:pPr>
        <w:pStyle w:val="ListBullet"/>
        <w:spacing w:after="20"/>
      </w:pPr>
      <w:r>
        <w:rPr>
          <w:rFonts w:ascii="Liberation Sans" w:hAnsi="Liberation Sans"/>
        </w:rPr>
        <w:t>Mean weighted score improves by at least 1%.</w:t>
      </w:r>
    </w:p>
    <w:p>
      <w:pPr>
        <w:pStyle w:val="ListBullet"/>
        <w:spacing w:after="20"/>
      </w:pPr>
      <w:r>
        <w:rPr>
          <w:rFonts w:ascii="Liberation Sans" w:hAnsi="Liberation Sans"/>
        </w:rPr>
        <w:t>The paired 95% confidence interval is completely below zero.</w:t>
      </w:r>
    </w:p>
    <w:p>
      <w:pPr>
        <w:pStyle w:val="ListBullet"/>
        <w:spacing w:after="20"/>
      </w:pPr>
      <w:r>
        <w:rPr>
          <w:rFonts w:ascii="Liberation Sans" w:hAnsi="Liberation Sans"/>
        </w:rPr>
        <w:t>P99 decision latency is strictly below 10 ms.</w:t>
      </w:r>
    </w:p>
    <w:p>
      <w:pPr>
        <w:pStyle w:val="ListBullet"/>
        <w:spacing w:after="20"/>
      </w:pPr>
      <w:r>
        <w:rPr>
          <w:rFonts w:ascii="Liberation Sans" w:hAnsi="Liberation Sans"/>
        </w:rPr>
        <w:t>Fairness, starvation, response, and context-switch results are disclosed.</w:t>
      </w:r>
    </w:p>
    <w:p>
      <w:pPr>
        <w:pStyle w:val="ListBullet"/>
        <w:spacing w:after="20"/>
      </w:pPr>
      <w:r>
        <w:rPr>
          <w:rFonts w:ascii="Liberation Sans" w:hAnsi="Liberation Sans"/>
        </w:rPr>
        <w:t>Real workload traces reproduce the benefit before a kernel-level claim is</w:t>
      </w:r>
    </w:p>
    <w:p>
      <w:r>
        <w:rPr>
          <w:rFonts w:ascii="Liberation Sans" w:hAnsi="Liberation Sans"/>
        </w:rPr>
        <w:t>made.</w:t>
      </w:r>
    </w:p>
    <w:p>
      <w:r>
        <w:rPr>
          <w:rFonts w:ascii="Liberation Sans" w:hAnsi="Liberation Sans"/>
        </w:rPr>
        <w:t>If these gates fail, the correct research result is that the static RR-20-SRTF</w:t>
      </w:r>
    </w:p>
    <w:p>
      <w:r>
        <w:rPr>
          <w:rFonts w:ascii="Liberation Sans" w:hAnsi="Liberation Sans"/>
        </w:rPr>
        <w:t>hybrid remains the better scheduler for the tested conditions.</w:t>
      </w:r>
    </w:p>
    <w:p>
      <w:pPr>
        <w:pStyle w:val="Heading1"/>
      </w:pPr>
      <w:r>
        <w:rPr>
          <w:rFonts w:ascii="Liberation Sans" w:hAnsi="Liberation Sans"/>
        </w:rPr>
        <w:t>6. Evidence limitations</w:t>
      </w:r>
    </w:p>
    <w:p>
      <w:pPr>
        <w:pStyle w:val="ListBullet"/>
        <w:spacing w:after="20"/>
      </w:pPr>
      <w:r>
        <w:rPr>
          <w:rFonts w:ascii="Liberation Sans" w:hAnsi="Liberation Sans"/>
        </w:rPr>
        <w:t>AutoScheduler currently uses synthetic workloads; they are useful for</w:t>
      </w:r>
    </w:p>
    <w:p>
      <w:r>
        <w:rPr>
          <w:rFonts w:ascii="Liberation Sans" w:hAnsi="Liberation Sans"/>
        </w:rPr>
        <w:t>controlled experiments but do not prove real-kernel performance.</w:t>
      </w:r>
    </w:p>
    <w:p>
      <w:pPr>
        <w:pStyle w:val="ListBullet"/>
        <w:spacing w:after="20"/>
      </w:pPr>
      <w:r>
        <w:rPr>
          <w:rFonts w:ascii="Liberation Sans" w:hAnsi="Liberation Sans"/>
        </w:rPr>
        <w:t>The current implementation is a single-CPU Python simulator.</w:t>
      </w:r>
    </w:p>
    <w:p>
      <w:pPr>
        <w:pStyle w:val="ListBullet"/>
        <w:spacing w:after="20"/>
      </w:pPr>
      <w:r>
        <w:rPr>
          <w:rFonts w:ascii="Liberation Sans" w:hAnsi="Liberation Sans"/>
        </w:rPr>
        <w:t>A passed simulator latency gate measures Python decision logic, not Linux</w:t>
      </w:r>
    </w:p>
    <w:p>
      <w:r>
        <w:rPr>
          <w:rFonts w:ascii="Liberation Sans" w:hAnsi="Liberation Sans"/>
        </w:rPr>
        <w:t>kernel dispatch overhead.</w:t>
      </w:r>
    </w:p>
    <w:p>
      <w:pPr>
        <w:pStyle w:val="ListBullet"/>
        <w:spacing w:after="20"/>
      </w:pPr>
      <w:r>
        <w:rPr>
          <w:rFonts w:ascii="Liberation Sans" w:hAnsi="Liberation Sans"/>
        </w:rPr>
        <w:t>Results reported above belong to each cited paper and have not been</w:t>
      </w:r>
    </w:p>
    <w:p>
      <w:r>
        <w:rPr>
          <w:rFonts w:ascii="Liberation Sans" w:hAnsi="Liberation Sans"/>
        </w:rPr>
        <w:t>independently reproduced by this project.</w:t>
      </w:r>
    </w:p>
    <w:p>
      <w:pPr>
        <w:pStyle w:val="ListBullet"/>
        <w:spacing w:after="20"/>
      </w:pPr>
      <w:r>
        <w:rPr>
          <w:rFonts w:ascii="Liberation Sans" w:hAnsi="Liberation Sans"/>
        </w:rPr>
        <w:t>The proposed switch-time ML experiment and real-trace validation must be</w:t>
      </w:r>
    </w:p>
    <w:p>
      <w:r>
        <w:rPr>
          <w:rFonts w:ascii="Liberation Sans" w:hAnsi="Liberation Sans"/>
        </w:rPr>
        <w:t>completed before claiming that ML beats RR-20-SRTF.</w:t>
      </w:r>
    </w:p>
    <w:sectPr w:rsidR="00FC693F" w:rsidRPr="0006063C" w:rsidSect="00034616">
      <w:footerReference w:type="default" r:id="rId25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8352"/>
      <w:gridCol w:w="1296"/>
    </w:tblGrid>
    <w:tr>
      <w:tc>
        <w:tcPr>
          <w:tcW w:type="dxa" w:w="4824"/>
        </w:tcPr>
        <w:p>
          <w:pPr>
            <w:jc w:val="left"/>
          </w:pPr>
          <w:r>
            <w:rPr>
              <w:rFonts w:ascii="Liberation Sans" w:hAnsi="Liberation Sans"/>
              <w:color w:val="595959"/>
              <w:sz w:val="16"/>
            </w:rPr>
            <w:t>AutoScheduler Literature Review</w:t>
          </w:r>
        </w:p>
      </w:tc>
      <w:tc>
        <w:tcPr>
          <w:tcW w:type="dxa" w:w="4824"/>
        </w:tcPr>
        <w:p>
          <w:pPr>
            <w:jc w:val="right"/>
          </w:pPr>
          <w:r>
            <w:fldChar w:fldCharType="begin"/>
            <w:instrText xml:space="preserve"> PAGE </w:instrText>
            <w:fldChar w:fldCharType="separate"/>
            <w:fldChar w:fldCharType="end"/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80" w:line="240" w:lineRule="auto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Simple">
    <w:name w:val="Quote Simple"/>
    <w:basedOn w:val="Normal"/>
    <w:pPr>
      <w:spacing w:before="140" w:after="180"/>
      <w:ind w:left="504" w:right="360"/>
    </w:pPr>
    <w:rPr>
      <w:i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i.org/10.1109/STI59863.2023.10464816" TargetMode="External"/><Relationship Id="rId10" Type="http://schemas.openxmlformats.org/officeDocument/2006/relationships/hyperlink" Target="https://doi.org/10.47852/bonviewJCCE62026664" TargetMode="External"/><Relationship Id="rId11" Type="http://schemas.openxmlformats.org/officeDocument/2006/relationships/hyperlink" Target="https://arxiv.org/abs/2511.11628" TargetMode="External"/><Relationship Id="rId12" Type="http://schemas.openxmlformats.org/officeDocument/2006/relationships/hyperlink" Target="https://doi.org/10.1016/j.compeleceng.2023.108653" TargetMode="External"/><Relationship Id="rId13" Type="http://schemas.openxmlformats.org/officeDocument/2006/relationships/hyperlink" Target="https://www.usenix.org/conference/atc24/presentation/fu" TargetMode="External"/><Relationship Id="rId14" Type="http://schemas.openxmlformats.org/officeDocument/2006/relationships/hyperlink" Target="https://doi.org/10.3390/app12147072" TargetMode="External"/><Relationship Id="rId15" Type="http://schemas.openxmlformats.org/officeDocument/2006/relationships/hyperlink" Target="https://doi.org/10.1109/TENCON.2005.300837" TargetMode="External"/><Relationship Id="rId16" Type="http://schemas.openxmlformats.org/officeDocument/2006/relationships/hyperlink" Target="https://doi.org/10.1109/VTC2025-SPRING65109.2025.11174897" TargetMode="External"/><Relationship Id="rId17" Type="http://schemas.openxmlformats.org/officeDocument/2006/relationships/hyperlink" Target="https://www.usenix.org/conference/osdi20/presentation/fried" TargetMode="External"/><Relationship Id="rId18" Type="http://schemas.openxmlformats.org/officeDocument/2006/relationships/hyperlink" Target="https://doi.org/10.1145/3341302.3342080" TargetMode="External"/><Relationship Id="rId19" Type="http://schemas.openxmlformats.org/officeDocument/2006/relationships/hyperlink" Target="https://web.mit.edu/decima/" TargetMode="External"/><Relationship Id="rId20" Type="http://schemas.openxmlformats.org/officeDocument/2006/relationships/hyperlink" Target="https://doi.org/10.1145/2451116.2451125" TargetMode="External"/><Relationship Id="rId21" Type="http://schemas.openxmlformats.org/officeDocument/2006/relationships/hyperlink" Target="https://mast.stanford.edu/pubs/paragon_qos_aware_scheduling_for_heterogeneous_datacenters/" TargetMode="External"/><Relationship Id="rId22" Type="http://schemas.openxmlformats.org/officeDocument/2006/relationships/hyperlink" Target="https://doi.org/10.1145/3477132.3483542" TargetMode="External"/><Relationship Id="rId23" Type="http://schemas.openxmlformats.org/officeDocument/2006/relationships/hyperlink" Target="https://mast.stanford.edu/pubs/ghost_fast_flexible_user_space_delegation_of_linux_scheduling/" TargetMode="External"/><Relationship Id="rId24" Type="http://schemas.openxmlformats.org/officeDocument/2006/relationships/hyperlink" Target="https://www.usenix.org/conference/nsdi19/presentation/kaffes" TargetMode="External"/><Relationship Id="rId2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AutoScheduler Literature Review and Research Plan</dc:title>
  <dc:subject>Verified scheduling references research gaps and proposed ML experiment</dc:subject>
  <dc:creator>python-docx</dc:creator>
  <cp:keywords>AutoScheduler CPU scheduling machine learning literature review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