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596" w:type="dxa"/>
        <w:tblInd w:w="1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1"/>
        <w:gridCol w:w="2089"/>
        <w:gridCol w:w="665"/>
        <w:gridCol w:w="417"/>
        <w:gridCol w:w="418"/>
        <w:gridCol w:w="419"/>
        <w:gridCol w:w="416"/>
        <w:gridCol w:w="406"/>
        <w:gridCol w:w="417"/>
        <w:gridCol w:w="410"/>
        <w:gridCol w:w="402"/>
        <w:gridCol w:w="403"/>
        <w:gridCol w:w="403"/>
      </w:tblGrid>
      <w:tr w:rsidR="00D91F8E" w14:paraId="24AA9A74" w14:textId="77777777" w:rsidTr="007B2904">
        <w:trPr>
          <w:trHeight w:val="520"/>
        </w:trPr>
        <w:tc>
          <w:tcPr>
            <w:tcW w:w="3733" w:type="dxa"/>
            <w:vMerge w:val="restart"/>
            <w:vAlign w:val="bottom"/>
          </w:tcPr>
          <w:p w14:paraId="34CAFF27" w14:textId="77777777" w:rsidR="00D91F8E" w:rsidRDefault="00D91F8E" w:rsidP="00A00504">
            <w:pPr>
              <w:pStyle w:val="Header"/>
              <w:tabs>
                <w:tab w:val="clear" w:pos="4513"/>
                <w:tab w:val="clear" w:pos="9026"/>
                <w:tab w:val="left" w:pos="5760"/>
              </w:tabs>
              <w:contextualSpacing/>
            </w:pPr>
            <w:r w:rsidRPr="00FF5BAF">
              <w:rPr>
                <w:noProof/>
                <w:lang w:eastAsia="en-IN"/>
              </w:rPr>
              <w:drawing>
                <wp:inline distT="0" distB="0" distL="0" distR="0" wp14:anchorId="29FE27FF" wp14:editId="1651352F">
                  <wp:extent cx="2053470" cy="881380"/>
                  <wp:effectExtent l="0" t="0" r="0" b="0"/>
                  <wp:docPr id="1" name="Picture 1" descr="C:\Users\RAJESH\Downloads\Logo 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JESH\Downloads\Logo 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7145" cy="88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08" w:type="dxa"/>
            <w:vMerge w:val="restart"/>
            <w:vAlign w:val="bottom"/>
          </w:tcPr>
          <w:p w14:paraId="6AAB427F" w14:textId="77777777" w:rsidR="00D91F8E" w:rsidRDefault="00D91F8E" w:rsidP="005055C9">
            <w:pPr>
              <w:pStyle w:val="Header"/>
              <w:tabs>
                <w:tab w:val="clear" w:pos="4513"/>
                <w:tab w:val="clear" w:pos="9026"/>
                <w:tab w:val="left" w:pos="5760"/>
              </w:tabs>
              <w:contextualSpacing/>
            </w:pPr>
          </w:p>
        </w:tc>
        <w:tc>
          <w:tcPr>
            <w:tcW w:w="4755" w:type="dxa"/>
            <w:gridSpan w:val="11"/>
            <w:vAlign w:val="bottom"/>
          </w:tcPr>
          <w:p w14:paraId="4722FF57" w14:textId="77777777" w:rsidR="00D91F8E" w:rsidRPr="00420622" w:rsidRDefault="00D91F8E" w:rsidP="005055C9">
            <w:pPr>
              <w:pStyle w:val="Footer"/>
              <w:contextualSpacing/>
              <w:jc w:val="right"/>
              <w:rPr>
                <w:b/>
                <w:bCs/>
                <w:i/>
                <w:iCs/>
                <w:color w:val="7030A0"/>
                <w:sz w:val="32"/>
                <w:szCs w:val="32"/>
                <w:lang w:val="en-US"/>
              </w:rPr>
            </w:pPr>
            <w:r w:rsidRPr="00BD5737">
              <w:rPr>
                <w:b/>
                <w:bCs/>
                <w:i/>
                <w:iCs/>
                <w:color w:val="7030A0"/>
                <w:sz w:val="32"/>
                <w:szCs w:val="32"/>
                <w:lang w:val="en-US"/>
              </w:rPr>
              <w:t>Go, Change the World</w:t>
            </w:r>
          </w:p>
        </w:tc>
      </w:tr>
      <w:tr w:rsidR="00D91F8E" w14:paraId="4CA48F4A" w14:textId="77777777" w:rsidTr="007B2904">
        <w:trPr>
          <w:trHeight w:val="520"/>
        </w:trPr>
        <w:tc>
          <w:tcPr>
            <w:tcW w:w="3733" w:type="dxa"/>
            <w:vMerge/>
            <w:vAlign w:val="center"/>
          </w:tcPr>
          <w:p w14:paraId="3FF4128E" w14:textId="77777777" w:rsidR="00D91F8E" w:rsidRDefault="00D91F8E" w:rsidP="005055C9">
            <w:pPr>
              <w:pStyle w:val="Header"/>
              <w:tabs>
                <w:tab w:val="clear" w:pos="4513"/>
                <w:tab w:val="clear" w:pos="9026"/>
                <w:tab w:val="left" w:pos="5760"/>
              </w:tabs>
              <w:contextualSpacing/>
              <w:rPr>
                <w:noProof/>
                <w:lang w:eastAsia="en-IN"/>
              </w:rPr>
            </w:pPr>
          </w:p>
        </w:tc>
        <w:tc>
          <w:tcPr>
            <w:tcW w:w="2108" w:type="dxa"/>
            <w:vMerge/>
            <w:vAlign w:val="center"/>
          </w:tcPr>
          <w:p w14:paraId="1178B731" w14:textId="77777777" w:rsidR="00D91F8E" w:rsidRDefault="00D91F8E" w:rsidP="005055C9">
            <w:pPr>
              <w:pStyle w:val="Header"/>
              <w:tabs>
                <w:tab w:val="clear" w:pos="4513"/>
                <w:tab w:val="clear" w:pos="9026"/>
                <w:tab w:val="left" w:pos="5760"/>
              </w:tabs>
              <w:contextualSpacing/>
            </w:pPr>
          </w:p>
        </w:tc>
        <w:tc>
          <w:tcPr>
            <w:tcW w:w="4755" w:type="dxa"/>
            <w:gridSpan w:val="11"/>
            <w:vAlign w:val="center"/>
          </w:tcPr>
          <w:p w14:paraId="5F1891F7" w14:textId="3EDC5096" w:rsidR="00D91F8E" w:rsidRPr="00EE61C4" w:rsidRDefault="00D91F8E" w:rsidP="005055C9">
            <w:pPr>
              <w:pStyle w:val="Header"/>
              <w:tabs>
                <w:tab w:val="clear" w:pos="4513"/>
                <w:tab w:val="clear" w:pos="9026"/>
                <w:tab w:val="left" w:pos="5760"/>
              </w:tabs>
              <w:contextualSpacing/>
              <w:jc w:val="right"/>
              <w:rPr>
                <w:rFonts w:ascii="Cambria" w:hAnsi="Cambria"/>
                <w:b/>
                <w:sz w:val="24"/>
                <w:szCs w:val="24"/>
              </w:rPr>
            </w:pPr>
            <w:r w:rsidRPr="00EE61C4">
              <w:rPr>
                <w:rFonts w:ascii="Cambria" w:hAnsi="Cambria"/>
                <w:b/>
                <w:sz w:val="24"/>
                <w:szCs w:val="24"/>
              </w:rPr>
              <w:t>Academic Year 202</w:t>
            </w:r>
            <w:r w:rsidR="007B2904" w:rsidRPr="00EE61C4">
              <w:rPr>
                <w:rFonts w:ascii="Cambria" w:hAnsi="Cambria"/>
                <w:b/>
                <w:sz w:val="24"/>
                <w:szCs w:val="24"/>
              </w:rPr>
              <w:t>4</w:t>
            </w:r>
            <w:r w:rsidRPr="00EE61C4">
              <w:rPr>
                <w:rFonts w:ascii="Cambria" w:hAnsi="Cambria"/>
                <w:b/>
                <w:sz w:val="24"/>
                <w:szCs w:val="24"/>
              </w:rPr>
              <w:t>-25 (ODD Semester)</w:t>
            </w:r>
          </w:p>
        </w:tc>
      </w:tr>
      <w:tr w:rsidR="00D91F8E" w14:paraId="11D0BB16" w14:textId="77777777" w:rsidTr="004A5BC7">
        <w:trPr>
          <w:trHeight w:val="340"/>
        </w:trPr>
        <w:tc>
          <w:tcPr>
            <w:tcW w:w="3733" w:type="dxa"/>
            <w:vMerge/>
            <w:tcBorders>
              <w:bottom w:val="nil"/>
            </w:tcBorders>
            <w:vAlign w:val="center"/>
          </w:tcPr>
          <w:p w14:paraId="6019EC90" w14:textId="77777777" w:rsidR="00D91F8E" w:rsidRDefault="00D91F8E" w:rsidP="005055C9">
            <w:pPr>
              <w:pStyle w:val="Header"/>
              <w:tabs>
                <w:tab w:val="clear" w:pos="4513"/>
                <w:tab w:val="clear" w:pos="9026"/>
                <w:tab w:val="left" w:pos="5760"/>
              </w:tabs>
              <w:contextualSpacing/>
              <w:rPr>
                <w:noProof/>
                <w:lang w:eastAsia="en-IN"/>
              </w:rPr>
            </w:pPr>
          </w:p>
        </w:tc>
        <w:tc>
          <w:tcPr>
            <w:tcW w:w="2108" w:type="dxa"/>
            <w:vMerge/>
            <w:tcBorders>
              <w:bottom w:val="nil"/>
            </w:tcBorders>
            <w:vAlign w:val="center"/>
          </w:tcPr>
          <w:p w14:paraId="5D95329E" w14:textId="77777777" w:rsidR="00D91F8E" w:rsidRDefault="00D91F8E" w:rsidP="005055C9">
            <w:pPr>
              <w:pStyle w:val="Header"/>
              <w:tabs>
                <w:tab w:val="clear" w:pos="4513"/>
                <w:tab w:val="clear" w:pos="9026"/>
                <w:tab w:val="left" w:pos="5760"/>
              </w:tabs>
              <w:contextualSpacing/>
            </w:pPr>
          </w:p>
        </w:tc>
        <w:tc>
          <w:tcPr>
            <w:tcW w:w="629" w:type="dxa"/>
            <w:tcBorders>
              <w:bottom w:val="nil"/>
              <w:right w:val="single" w:sz="6" w:space="0" w:color="auto"/>
            </w:tcBorders>
            <w:vAlign w:val="center"/>
          </w:tcPr>
          <w:p w14:paraId="3FC3BD3A" w14:textId="77777777" w:rsidR="00D91F8E" w:rsidRPr="00EE61C4" w:rsidRDefault="00D91F8E" w:rsidP="005055C9">
            <w:pPr>
              <w:pStyle w:val="Header"/>
              <w:tabs>
                <w:tab w:val="clear" w:pos="4513"/>
                <w:tab w:val="clear" w:pos="9026"/>
                <w:tab w:val="left" w:pos="5760"/>
              </w:tabs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EE61C4">
              <w:rPr>
                <w:rFonts w:ascii="Cambria" w:hAnsi="Cambria"/>
                <w:b/>
                <w:sz w:val="24"/>
                <w:szCs w:val="24"/>
              </w:rPr>
              <w:t>USN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3F2E24" w14:textId="77777777" w:rsidR="00D91F8E" w:rsidRPr="00EE61C4" w:rsidRDefault="00D91F8E" w:rsidP="005055C9">
            <w:pPr>
              <w:pStyle w:val="Header"/>
              <w:tabs>
                <w:tab w:val="clear" w:pos="4513"/>
                <w:tab w:val="clear" w:pos="9026"/>
                <w:tab w:val="left" w:pos="5760"/>
              </w:tabs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EE61C4">
              <w:rPr>
                <w:rFonts w:ascii="Cambria" w:hAnsi="Cambria"/>
                <w:b/>
                <w:sz w:val="24"/>
                <w:szCs w:val="24"/>
              </w:rPr>
              <w:t>1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D9ED46" w14:textId="77777777" w:rsidR="00D91F8E" w:rsidRPr="00EE61C4" w:rsidRDefault="00D91F8E" w:rsidP="005055C9">
            <w:pPr>
              <w:pStyle w:val="Header"/>
              <w:tabs>
                <w:tab w:val="clear" w:pos="4513"/>
                <w:tab w:val="clear" w:pos="9026"/>
                <w:tab w:val="left" w:pos="5760"/>
              </w:tabs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EE61C4">
              <w:rPr>
                <w:rFonts w:ascii="Cambria" w:hAnsi="Cambria"/>
                <w:b/>
                <w:sz w:val="24"/>
                <w:szCs w:val="24"/>
              </w:rPr>
              <w:t>R</w:t>
            </w:r>
          </w:p>
        </w:tc>
        <w:tc>
          <w:tcPr>
            <w:tcW w:w="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707A3B" w14:textId="77777777" w:rsidR="00D91F8E" w:rsidRPr="00EE61C4" w:rsidRDefault="00D91F8E" w:rsidP="005055C9">
            <w:pPr>
              <w:pStyle w:val="Header"/>
              <w:tabs>
                <w:tab w:val="clear" w:pos="4513"/>
                <w:tab w:val="clear" w:pos="9026"/>
                <w:tab w:val="left" w:pos="5760"/>
              </w:tabs>
              <w:contextualSpacing/>
              <w:rPr>
                <w:rFonts w:ascii="Cambria" w:hAnsi="Cambria"/>
                <w:b/>
                <w:sz w:val="24"/>
                <w:szCs w:val="24"/>
              </w:rPr>
            </w:pPr>
            <w:r w:rsidRPr="00EE61C4">
              <w:rPr>
                <w:rFonts w:ascii="Cambria" w:hAnsi="Cambria"/>
                <w:b/>
                <w:sz w:val="24"/>
                <w:szCs w:val="24"/>
              </w:rPr>
              <w:t>V</w:t>
            </w:r>
          </w:p>
        </w:tc>
        <w:tc>
          <w:tcPr>
            <w:tcW w:w="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0E278B" w14:textId="352F32B2" w:rsidR="00D91F8E" w:rsidRPr="00050F68" w:rsidRDefault="00D91F8E" w:rsidP="005055C9">
            <w:pPr>
              <w:pStyle w:val="Header"/>
              <w:tabs>
                <w:tab w:val="clear" w:pos="4513"/>
                <w:tab w:val="clear" w:pos="9026"/>
                <w:tab w:val="left" w:pos="5760"/>
              </w:tabs>
              <w:contextualSpacing/>
              <w:rPr>
                <w:rFonts w:ascii="Cambria" w:hAnsi="Cambria"/>
                <w:b/>
              </w:rPr>
            </w:pPr>
          </w:p>
        </w:tc>
        <w:tc>
          <w:tcPr>
            <w:tcW w:w="4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0FA795" w14:textId="77777777" w:rsidR="00D91F8E" w:rsidRPr="00050F68" w:rsidRDefault="00D91F8E" w:rsidP="005055C9">
            <w:pPr>
              <w:pStyle w:val="Header"/>
              <w:tabs>
                <w:tab w:val="clear" w:pos="4513"/>
                <w:tab w:val="clear" w:pos="9026"/>
                <w:tab w:val="left" w:pos="5760"/>
              </w:tabs>
              <w:contextualSpacing/>
              <w:rPr>
                <w:rFonts w:ascii="Cambria" w:hAnsi="Cambria"/>
                <w:b/>
              </w:rPr>
            </w:pPr>
          </w:p>
        </w:tc>
        <w:tc>
          <w:tcPr>
            <w:tcW w:w="4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9CDFCA" w14:textId="5E340A17" w:rsidR="00D91F8E" w:rsidRPr="00050F68" w:rsidRDefault="00D91F8E" w:rsidP="005055C9">
            <w:pPr>
              <w:pStyle w:val="Header"/>
              <w:tabs>
                <w:tab w:val="clear" w:pos="4513"/>
                <w:tab w:val="clear" w:pos="9026"/>
                <w:tab w:val="left" w:pos="5760"/>
              </w:tabs>
              <w:contextualSpacing/>
              <w:rPr>
                <w:rFonts w:ascii="Cambria" w:hAnsi="Cambria"/>
                <w:b/>
              </w:rPr>
            </w:pPr>
          </w:p>
        </w:tc>
        <w:tc>
          <w:tcPr>
            <w:tcW w:w="4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207FF" w14:textId="7443E29B" w:rsidR="00D91F8E" w:rsidRPr="00050F68" w:rsidRDefault="00D91F8E" w:rsidP="005055C9">
            <w:pPr>
              <w:pStyle w:val="Header"/>
              <w:tabs>
                <w:tab w:val="clear" w:pos="4513"/>
                <w:tab w:val="clear" w:pos="9026"/>
                <w:tab w:val="left" w:pos="5760"/>
              </w:tabs>
              <w:contextualSpacing/>
              <w:rPr>
                <w:rFonts w:ascii="Cambria" w:hAnsi="Cambria"/>
                <w:b/>
              </w:rPr>
            </w:pPr>
          </w:p>
        </w:tc>
        <w:tc>
          <w:tcPr>
            <w:tcW w:w="4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39A3A4" w14:textId="77777777" w:rsidR="00D91F8E" w:rsidRPr="00050F68" w:rsidRDefault="00D91F8E" w:rsidP="005055C9">
            <w:pPr>
              <w:pStyle w:val="Header"/>
              <w:tabs>
                <w:tab w:val="clear" w:pos="4513"/>
                <w:tab w:val="clear" w:pos="9026"/>
                <w:tab w:val="left" w:pos="5760"/>
              </w:tabs>
              <w:contextualSpacing/>
              <w:rPr>
                <w:rFonts w:ascii="Cambria" w:hAnsi="Cambria"/>
                <w:b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247BAE6" w14:textId="77777777" w:rsidR="00D91F8E" w:rsidRPr="00050F68" w:rsidRDefault="00D91F8E" w:rsidP="005055C9">
            <w:pPr>
              <w:pStyle w:val="Header"/>
              <w:tabs>
                <w:tab w:val="clear" w:pos="4513"/>
                <w:tab w:val="clear" w:pos="9026"/>
                <w:tab w:val="left" w:pos="5760"/>
              </w:tabs>
              <w:contextualSpacing/>
              <w:rPr>
                <w:rFonts w:ascii="Cambria" w:hAnsi="Cambria"/>
                <w:b/>
              </w:rPr>
            </w:pPr>
          </w:p>
        </w:tc>
        <w:tc>
          <w:tcPr>
            <w:tcW w:w="4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D9C7BE" w14:textId="77777777" w:rsidR="00D91F8E" w:rsidRPr="00050F68" w:rsidRDefault="00D91F8E" w:rsidP="005055C9">
            <w:pPr>
              <w:pStyle w:val="Header"/>
              <w:tabs>
                <w:tab w:val="clear" w:pos="4513"/>
                <w:tab w:val="clear" w:pos="9026"/>
                <w:tab w:val="left" w:pos="5760"/>
              </w:tabs>
              <w:contextualSpacing/>
              <w:rPr>
                <w:rFonts w:ascii="Cambria" w:hAnsi="Cambria"/>
                <w:b/>
              </w:rPr>
            </w:pPr>
          </w:p>
        </w:tc>
      </w:tr>
      <w:tr w:rsidR="00D91F8E" w14:paraId="6F54F9C0" w14:textId="77777777" w:rsidTr="005055C9">
        <w:trPr>
          <w:trHeight w:val="398"/>
        </w:trPr>
        <w:tc>
          <w:tcPr>
            <w:tcW w:w="10596" w:type="dxa"/>
            <w:gridSpan w:val="13"/>
            <w:tcBorders>
              <w:bottom w:val="thinThickSmallGap" w:sz="24" w:space="0" w:color="auto"/>
            </w:tcBorders>
            <w:vAlign w:val="center"/>
          </w:tcPr>
          <w:p w14:paraId="0FA60686" w14:textId="77777777" w:rsidR="00D91F8E" w:rsidRPr="00050F68" w:rsidRDefault="00D91F8E" w:rsidP="005055C9">
            <w:pPr>
              <w:pStyle w:val="Header"/>
              <w:tabs>
                <w:tab w:val="clear" w:pos="4513"/>
                <w:tab w:val="clear" w:pos="9026"/>
                <w:tab w:val="left" w:pos="5760"/>
              </w:tabs>
              <w:contextualSpacing/>
              <w:jc w:val="center"/>
              <w:rPr>
                <w:b/>
              </w:rPr>
            </w:pPr>
            <w:r w:rsidRPr="00050F68">
              <w:rPr>
                <w:b/>
                <w:sz w:val="32"/>
              </w:rPr>
              <w:t>Department of Artificial Intelligence and Machine Learning</w:t>
            </w:r>
          </w:p>
        </w:tc>
      </w:tr>
    </w:tbl>
    <w:p w14:paraId="775ACA3A" w14:textId="77777777" w:rsidR="007B2904" w:rsidRDefault="007B2904" w:rsidP="005055C9">
      <w:pPr>
        <w:spacing w:after="0"/>
        <w:contextualSpacing/>
      </w:pPr>
    </w:p>
    <w:tbl>
      <w:tblPr>
        <w:tblStyle w:val="TableGrid"/>
        <w:tblW w:w="10632" w:type="dxa"/>
        <w:tblInd w:w="108" w:type="dxa"/>
        <w:tblLook w:val="04A0" w:firstRow="1" w:lastRow="0" w:firstColumn="1" w:lastColumn="0" w:noHBand="0" w:noVBand="1"/>
      </w:tblPr>
      <w:tblGrid>
        <w:gridCol w:w="1952"/>
        <w:gridCol w:w="284"/>
        <w:gridCol w:w="2300"/>
        <w:gridCol w:w="3241"/>
        <w:gridCol w:w="310"/>
        <w:gridCol w:w="2545"/>
      </w:tblGrid>
      <w:tr w:rsidR="000673CF" w:rsidRPr="00117836" w14:paraId="4E062597" w14:textId="77777777" w:rsidTr="00E4342E">
        <w:trPr>
          <w:trHeight w:val="414"/>
        </w:trPr>
        <w:tc>
          <w:tcPr>
            <w:tcW w:w="1063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369D5D04" w14:textId="203768F8" w:rsidR="000673CF" w:rsidRPr="00117836" w:rsidRDefault="006F1EC3" w:rsidP="000673CF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6F1EC3">
              <w:rPr>
                <w:rFonts w:ascii="Cambria" w:hAnsi="Cambria" w:cs="Arial"/>
                <w:b/>
                <w:bCs/>
                <w:sz w:val="28"/>
                <w:szCs w:val="24"/>
              </w:rPr>
              <w:t>ARTIFICIAL NEURAL NETWORKS AND DEEP LEARNING</w:t>
            </w:r>
          </w:p>
        </w:tc>
      </w:tr>
      <w:tr w:rsidR="00B93349" w:rsidRPr="00117836" w14:paraId="75096670" w14:textId="77777777" w:rsidTr="00500F01">
        <w:trPr>
          <w:trHeight w:val="414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B8C6DA2" w14:textId="63BEC1F9" w:rsidR="00B93349" w:rsidRPr="00117836" w:rsidRDefault="00B93349" w:rsidP="005055C9">
            <w:pPr>
              <w:contextualSpacing/>
              <w:jc w:val="right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5569379" w14:textId="69C92BC1" w:rsidR="00B93349" w:rsidRPr="00117836" w:rsidRDefault="00B93349" w:rsidP="005055C9">
            <w:pPr>
              <w:contextualSpacing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3800ADA" w14:textId="0D0C19E7" w:rsidR="00B93349" w:rsidRPr="00117836" w:rsidRDefault="006F1EC3" w:rsidP="005055C9">
            <w:pPr>
              <w:contextualSpacing/>
              <w:jc w:val="both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6F1EC3">
              <w:rPr>
                <w:rFonts w:ascii="Cambria" w:hAnsi="Cambria" w:cs="Arial"/>
                <w:b/>
                <w:bCs/>
                <w:sz w:val="24"/>
                <w:szCs w:val="24"/>
              </w:rPr>
              <w:t>AI253IA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7E1B82B9" w14:textId="08EDE5DA" w:rsidR="00B93349" w:rsidRPr="00117836" w:rsidRDefault="00B93349" w:rsidP="005055C9">
            <w:pPr>
              <w:contextualSpacing/>
              <w:jc w:val="right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072F3CA" w14:textId="0EF48D40" w:rsidR="00B93349" w:rsidRPr="00117836" w:rsidRDefault="00B93349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622D0AEF" w14:textId="3D88F93A" w:rsidR="00B93349" w:rsidRPr="00117836" w:rsidRDefault="00F56FCB" w:rsidP="005055C9">
            <w:pPr>
              <w:contextualSpacing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31/1</w:t>
            </w:r>
            <w:r w:rsidR="006F1EC3">
              <w:rPr>
                <w:rFonts w:ascii="Cambria" w:hAnsi="Cambria" w:cs="Arial"/>
                <w:b/>
                <w:bCs/>
                <w:sz w:val="24"/>
                <w:szCs w:val="24"/>
              </w:rPr>
              <w:t>/2024</w:t>
            </w:r>
          </w:p>
        </w:tc>
      </w:tr>
      <w:tr w:rsidR="00B93349" w:rsidRPr="00117836" w14:paraId="79F01069" w14:textId="77777777" w:rsidTr="00500F01">
        <w:trPr>
          <w:trHeight w:val="407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AB4A722" w14:textId="1DC10073" w:rsidR="00B93349" w:rsidRPr="00117836" w:rsidRDefault="00B93349" w:rsidP="005055C9">
            <w:pPr>
              <w:contextualSpacing/>
              <w:jc w:val="right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Semester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F7C96AD" w14:textId="103AF5C4" w:rsidR="00B93349" w:rsidRPr="00117836" w:rsidRDefault="00B93349" w:rsidP="005055C9">
            <w:pPr>
              <w:contextualSpacing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4ABBAF2" w14:textId="332A6DB9" w:rsidR="00B93349" w:rsidRPr="00117836" w:rsidRDefault="006F1EC3" w:rsidP="005055C9">
            <w:pPr>
              <w:contextualSpacing/>
              <w:jc w:val="both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V</w:t>
            </w:r>
            <w:r w:rsidR="001D21F1">
              <w:rPr>
                <w:rFonts w:ascii="Cambria" w:hAnsi="Cambria" w:cs="Arial"/>
                <w:b/>
                <w:bCs/>
                <w:sz w:val="24"/>
                <w:szCs w:val="24"/>
              </w:rPr>
              <w:t xml:space="preserve"> Sem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E62CD4C" w14:textId="5CE9C341" w:rsidR="00B93349" w:rsidRPr="00117836" w:rsidRDefault="00B93349" w:rsidP="005055C9">
            <w:pPr>
              <w:contextualSpacing/>
              <w:jc w:val="right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117836">
              <w:rPr>
                <w:rFonts w:ascii="Cambria" w:hAnsi="Cambria" w:cs="Arial"/>
                <w:b/>
                <w:bCs/>
                <w:sz w:val="24"/>
                <w:szCs w:val="24"/>
              </w:rPr>
              <w:t xml:space="preserve">           </w:t>
            </w: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 xml:space="preserve">          Time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F6AA417" w14:textId="56DB94A9" w:rsidR="00B93349" w:rsidRPr="00117836" w:rsidRDefault="00B93349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B2F8AE3" w14:textId="00007DA2" w:rsidR="00B93349" w:rsidRPr="00117836" w:rsidRDefault="006F1EC3" w:rsidP="005055C9">
            <w:pPr>
              <w:contextualSpacing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9:30</w:t>
            </w:r>
            <w:r w:rsidR="001D21F1">
              <w:rPr>
                <w:rFonts w:ascii="Cambria" w:hAnsi="Cambria" w:cs="Arial"/>
                <w:b/>
                <w:bCs/>
                <w:sz w:val="24"/>
                <w:szCs w:val="24"/>
              </w:rPr>
              <w:t>am</w:t>
            </w: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 xml:space="preserve"> to 11</w:t>
            </w:r>
            <w:r w:rsidR="001D21F1">
              <w:rPr>
                <w:rFonts w:ascii="Cambria" w:hAnsi="Cambria" w:cs="Arial"/>
                <w:b/>
                <w:bCs/>
                <w:sz w:val="24"/>
                <w:szCs w:val="24"/>
              </w:rPr>
              <w:t>:30</w:t>
            </w: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am</w:t>
            </w:r>
          </w:p>
        </w:tc>
      </w:tr>
      <w:tr w:rsidR="00B93349" w:rsidRPr="00117836" w14:paraId="657E6896" w14:textId="77777777" w:rsidTr="00500F01">
        <w:trPr>
          <w:trHeight w:val="412"/>
        </w:trPr>
        <w:tc>
          <w:tcPr>
            <w:tcW w:w="195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DBA8484" w14:textId="07A3CD3E" w:rsidR="00B93349" w:rsidRPr="00117836" w:rsidRDefault="007B7FB6" w:rsidP="005055C9">
            <w:pPr>
              <w:contextualSpacing/>
              <w:jc w:val="right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Max Marks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77A87A2" w14:textId="3AC66CE8" w:rsidR="00B93349" w:rsidRPr="00117836" w:rsidRDefault="00B93349" w:rsidP="005055C9">
            <w:pPr>
              <w:contextualSpacing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09B28635" w14:textId="488AE34D" w:rsidR="00B93349" w:rsidRPr="00117836" w:rsidRDefault="005055C9" w:rsidP="005055C9">
            <w:pPr>
              <w:contextualSpacing/>
              <w:jc w:val="both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10</w:t>
            </w:r>
            <w:r w:rsidR="00071FCD">
              <w:rPr>
                <w:rFonts w:ascii="Cambria" w:hAnsi="Cambria" w:cs="Arial"/>
                <w:b/>
                <w:bCs/>
                <w:sz w:val="24"/>
                <w:szCs w:val="24"/>
              </w:rPr>
              <w:t xml:space="preserve"> (Q)</w:t>
            </w: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 xml:space="preserve"> + </w:t>
            </w:r>
            <w:r w:rsidR="007B7FB6">
              <w:rPr>
                <w:rFonts w:ascii="Cambria" w:hAnsi="Cambria" w:cs="Arial"/>
                <w:b/>
                <w:bCs/>
                <w:sz w:val="24"/>
                <w:szCs w:val="24"/>
              </w:rPr>
              <w:t>50</w:t>
            </w:r>
            <w:r w:rsidR="00071FCD">
              <w:rPr>
                <w:rFonts w:ascii="Cambria" w:hAnsi="Cambria" w:cs="Arial"/>
                <w:b/>
                <w:bCs/>
                <w:sz w:val="24"/>
                <w:szCs w:val="24"/>
              </w:rPr>
              <w:t>(CIE)</w:t>
            </w:r>
          </w:p>
        </w:tc>
        <w:tc>
          <w:tcPr>
            <w:tcW w:w="324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45F63A2" w14:textId="7DEB39A0" w:rsidR="00B93349" w:rsidRPr="00117836" w:rsidRDefault="007B7FB6" w:rsidP="005055C9">
            <w:pPr>
              <w:contextualSpacing/>
              <w:jc w:val="right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Duration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1A7E23AF" w14:textId="40E2EB04" w:rsidR="00B93349" w:rsidRPr="00117836" w:rsidRDefault="00B93349" w:rsidP="005055C9">
            <w:pPr>
              <w:contextualSpacing/>
              <w:jc w:val="right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:</w:t>
            </w:r>
          </w:p>
        </w:tc>
        <w:tc>
          <w:tcPr>
            <w:tcW w:w="25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20D34EB0" w14:textId="545F494E" w:rsidR="00B93349" w:rsidRPr="00117836" w:rsidRDefault="005055C9" w:rsidP="00175171">
            <w:pPr>
              <w:contextualSpacing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 xml:space="preserve">30 + </w:t>
            </w:r>
            <w:r w:rsidR="007B7FB6">
              <w:rPr>
                <w:rFonts w:ascii="Cambria" w:hAnsi="Cambria" w:cs="Arial"/>
                <w:b/>
                <w:bCs/>
                <w:sz w:val="24"/>
                <w:szCs w:val="24"/>
              </w:rPr>
              <w:t>90</w:t>
            </w: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=120</w:t>
            </w:r>
            <w:r w:rsidR="0047698E">
              <w:rPr>
                <w:rFonts w:ascii="Cambria" w:hAnsi="Cambria" w:cs="Arial"/>
                <w:b/>
                <w:bCs/>
                <w:sz w:val="24"/>
                <w:szCs w:val="24"/>
              </w:rPr>
              <w:t xml:space="preserve"> min</w:t>
            </w:r>
          </w:p>
        </w:tc>
      </w:tr>
    </w:tbl>
    <w:p w14:paraId="1823F2F1" w14:textId="77777777" w:rsidR="007B2904" w:rsidRDefault="007B2904" w:rsidP="005055C9">
      <w:pPr>
        <w:spacing w:after="0"/>
        <w:contextualSpacing/>
      </w:pPr>
    </w:p>
    <w:tbl>
      <w:tblPr>
        <w:tblStyle w:val="TableGrid"/>
        <w:tblW w:w="1065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5"/>
        <w:gridCol w:w="458"/>
        <w:gridCol w:w="8048"/>
        <w:gridCol w:w="567"/>
        <w:gridCol w:w="567"/>
        <w:gridCol w:w="594"/>
      </w:tblGrid>
      <w:tr w:rsidR="00FF5BAF" w:rsidRPr="00117836" w14:paraId="73D512DB" w14:textId="77777777" w:rsidTr="006F1EC3">
        <w:trPr>
          <w:trHeight w:val="227"/>
        </w:trPr>
        <w:tc>
          <w:tcPr>
            <w:tcW w:w="1065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1F9648" w14:textId="599C5479" w:rsidR="00FF5BAF" w:rsidRDefault="00F56FCB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8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8"/>
                <w:szCs w:val="24"/>
              </w:rPr>
              <w:t xml:space="preserve">QUIZ </w:t>
            </w:r>
          </w:p>
        </w:tc>
      </w:tr>
      <w:tr w:rsidR="00FF5BAF" w:rsidRPr="00117836" w14:paraId="2B882CC9" w14:textId="77777777" w:rsidTr="006F1EC3">
        <w:trPr>
          <w:trHeight w:val="80"/>
        </w:trPr>
        <w:tc>
          <w:tcPr>
            <w:tcW w:w="10659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97C5B2" w14:textId="77777777" w:rsidR="00FF5BAF" w:rsidRPr="00117836" w:rsidRDefault="00FF5BAF" w:rsidP="005055C9">
            <w:pPr>
              <w:contextualSpacing/>
              <w:rPr>
                <w:rFonts w:ascii="Cambria" w:hAnsi="Cambria" w:cs="Arial"/>
                <w:b/>
                <w:bCs/>
                <w:sz w:val="28"/>
                <w:szCs w:val="24"/>
              </w:rPr>
            </w:pPr>
            <w:r w:rsidRPr="00117836">
              <w:rPr>
                <w:rFonts w:ascii="Cambria" w:hAnsi="Cambria" w:cs="Arial"/>
                <w:b/>
                <w:bCs/>
                <w:sz w:val="24"/>
                <w:szCs w:val="24"/>
              </w:rPr>
              <w:t>Note: Answer all the Questions</w:t>
            </w:r>
          </w:p>
        </w:tc>
      </w:tr>
      <w:tr w:rsidR="00FF5BAF" w:rsidRPr="00FF5BAF" w14:paraId="53540DD8" w14:textId="77777777" w:rsidTr="006F1EC3">
        <w:trPr>
          <w:trHeight w:val="560"/>
        </w:trPr>
        <w:tc>
          <w:tcPr>
            <w:tcW w:w="8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C53341C" w14:textId="19C5EBBF" w:rsidR="00FF5BAF" w:rsidRPr="00FF5BAF" w:rsidRDefault="00FF5BAF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Q. No</w:t>
            </w:r>
          </w:p>
        </w:tc>
        <w:tc>
          <w:tcPr>
            <w:tcW w:w="8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F02BC9C" w14:textId="50B4C81A" w:rsidR="00FF5BAF" w:rsidRPr="00FF5BAF" w:rsidRDefault="00FF5BAF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70A8D7A" w14:textId="27892411" w:rsidR="00FF5BAF" w:rsidRPr="00FF5BAF" w:rsidRDefault="00FF5BAF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FF5BAF">
              <w:rPr>
                <w:rFonts w:ascii="Cambria" w:hAnsi="Cambria" w:cs="Arial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E2753C" w14:textId="5B6D26C4" w:rsidR="00FF5BAF" w:rsidRPr="00FF5BAF" w:rsidRDefault="00FF5BAF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FF5BAF">
              <w:rPr>
                <w:rFonts w:ascii="Cambria" w:hAnsi="Cambria" w:cs="Arial"/>
                <w:b/>
                <w:bCs/>
                <w:sz w:val="24"/>
                <w:szCs w:val="24"/>
              </w:rPr>
              <w:t>BT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80FC19" w14:textId="78EEDC62" w:rsidR="00FF5BAF" w:rsidRPr="00FF5BAF" w:rsidRDefault="00FF5BAF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FF5BAF">
              <w:rPr>
                <w:rFonts w:ascii="Cambria" w:hAnsi="Cambria" w:cs="Arial"/>
                <w:b/>
                <w:bCs/>
                <w:sz w:val="24"/>
                <w:szCs w:val="24"/>
              </w:rPr>
              <w:t>CO</w:t>
            </w:r>
          </w:p>
        </w:tc>
      </w:tr>
      <w:tr w:rsidR="00FF5BAF" w:rsidRPr="00FF5BAF" w14:paraId="5C437190" w14:textId="77777777" w:rsidTr="006F1EC3">
        <w:trPr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18047" w14:textId="7CF4BDCA" w:rsidR="00FF5BAF" w:rsidRDefault="00FF5BAF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2C548" w14:textId="012DAD2E" w:rsidR="00FF5BAF" w:rsidRPr="00FF5BAF" w:rsidRDefault="00FF5BAF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a</w:t>
            </w:r>
            <w:r w:rsidR="00D97F88">
              <w:rPr>
                <w:rFonts w:ascii="Cambria" w:hAnsi="Cambria" w:cs="Arial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8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762C8" w14:textId="6ED2872F" w:rsidR="00FF5BAF" w:rsidRPr="00B74536" w:rsidRDefault="00B74536" w:rsidP="00B74536">
            <w:pPr>
              <w:pStyle w:val="NormalWeb"/>
              <w:jc w:val="both"/>
            </w:pPr>
            <w:r w:rsidRPr="00F752A2">
              <w:t>Consider a</w:t>
            </w:r>
            <w:r>
              <w:t xml:space="preserve"> </w:t>
            </w:r>
            <w:r w:rsidRPr="00F752A2">
              <w:t>gradient descent-based</w:t>
            </w:r>
            <w:r>
              <w:t xml:space="preserve"> learning rate annealing </w:t>
            </w:r>
            <w:r w:rsidRPr="00F752A2">
              <w:t xml:space="preserve">with a learning rate. The initial learning rate is </w:t>
            </w:r>
            <w:r>
              <w:t>0.1</w:t>
            </w:r>
            <w:r w:rsidRPr="00F752A2">
              <w:t xml:space="preserve"> and the learning rate decays with a rate parameter of </w:t>
            </w:r>
            <w:r>
              <w:t xml:space="preserve">0.5 </w:t>
            </w:r>
            <w:r w:rsidRPr="00F752A2">
              <w:t>per iteration.</w:t>
            </w:r>
            <w:r>
              <w:t xml:space="preserve"> </w:t>
            </w:r>
            <w:r w:rsidRPr="00B74536">
              <w:t>Calculate the learning rate after the 5</w:t>
            </w:r>
            <w:r w:rsidRPr="00B74536">
              <w:rPr>
                <w:vertAlign w:val="superscript"/>
              </w:rPr>
              <w:t>th</w:t>
            </w:r>
            <w:r w:rsidRPr="00B74536">
              <w:t xml:space="preserve"> </w:t>
            </w:r>
            <w:r>
              <w:t>and 10</w:t>
            </w:r>
            <w:r w:rsidRPr="00B74536">
              <w:rPr>
                <w:vertAlign w:val="superscript"/>
              </w:rPr>
              <w:t>th</w:t>
            </w:r>
            <w:r>
              <w:t xml:space="preserve"> </w:t>
            </w:r>
            <w:r w:rsidRPr="00B74536">
              <w:t>iteration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548D5" w14:textId="26ACDFD9" w:rsidR="00FF5BAF" w:rsidRPr="00FF5BAF" w:rsidRDefault="00B74536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7D35F" w14:textId="24BF51D3" w:rsidR="00FF5BAF" w:rsidRPr="00FF5BAF" w:rsidRDefault="00D278A1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49BA1" w14:textId="5AB2DC93" w:rsidR="00FF5BAF" w:rsidRPr="00FF5BAF" w:rsidRDefault="00D278A1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3</w:t>
            </w:r>
          </w:p>
        </w:tc>
        <w:bookmarkStart w:id="0" w:name="_GoBack"/>
        <w:bookmarkEnd w:id="0"/>
      </w:tr>
      <w:tr w:rsidR="00D97F88" w:rsidRPr="00FF5BAF" w14:paraId="3C062E80" w14:textId="77777777" w:rsidTr="006F1EC3">
        <w:trPr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063AFA" w14:textId="77777777" w:rsidR="00D97F88" w:rsidRDefault="00D97F88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14032" w14:textId="50597948" w:rsidR="00D97F88" w:rsidRDefault="00D97F88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b)</w:t>
            </w:r>
          </w:p>
        </w:tc>
        <w:tc>
          <w:tcPr>
            <w:tcW w:w="8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D87A8F" w14:textId="4DF0DAB1" w:rsidR="00D97F88" w:rsidRPr="00B74536" w:rsidRDefault="00B74536" w:rsidP="00B7453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List two stopping criteria of Back proportion algorithm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282DD" w14:textId="1D98FF6D" w:rsidR="00D97F88" w:rsidRPr="00FF5BAF" w:rsidRDefault="00B74536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313A2" w14:textId="1AC4D3D6" w:rsidR="00D97F88" w:rsidRPr="00FF5BAF" w:rsidRDefault="00D278A1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4DBEE" w14:textId="0BFF89D1" w:rsidR="00D97F88" w:rsidRPr="00FF5BAF" w:rsidRDefault="00D278A1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1</w:t>
            </w:r>
          </w:p>
        </w:tc>
      </w:tr>
      <w:tr w:rsidR="00D97F88" w:rsidRPr="00FF5BAF" w14:paraId="64E472FB" w14:textId="77777777" w:rsidTr="006F1EC3">
        <w:trPr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09260E" w14:textId="77777777" w:rsidR="00D97F88" w:rsidRDefault="00D97F88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5D6F5" w14:textId="138E9924" w:rsidR="00D97F88" w:rsidRDefault="00D97F88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c)</w:t>
            </w:r>
          </w:p>
        </w:tc>
        <w:tc>
          <w:tcPr>
            <w:tcW w:w="8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142FBF" w14:textId="7D0D09D9" w:rsidR="00D97F88" w:rsidRPr="004F6C54" w:rsidRDefault="00B74536" w:rsidP="005055C9">
            <w:pPr>
              <w:contextualSpacing/>
              <w:jc w:val="both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B745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In which scenarios might </w:t>
            </w:r>
            <w:r w:rsidRPr="00B745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sequential learning</w:t>
            </w:r>
            <w:r w:rsidRPr="00B745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be preferred over </w:t>
            </w:r>
            <w:r w:rsidRPr="00B7453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batch learning</w:t>
            </w:r>
            <w:r w:rsidRPr="00B745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and why?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89BCF" w14:textId="118BBB10" w:rsidR="00D97F88" w:rsidRPr="00FF5BAF" w:rsidRDefault="00B74536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E43D7" w14:textId="6556DEEE" w:rsidR="00D97F88" w:rsidRPr="00FF5BAF" w:rsidRDefault="00D278A1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D81AC" w14:textId="50B33FA7" w:rsidR="00D97F88" w:rsidRPr="00FF5BAF" w:rsidRDefault="00D278A1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2</w:t>
            </w:r>
          </w:p>
        </w:tc>
      </w:tr>
      <w:tr w:rsidR="00D97F88" w:rsidRPr="00FF5BAF" w14:paraId="4A76BCDE" w14:textId="77777777" w:rsidTr="006F1EC3">
        <w:trPr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BFE3C" w14:textId="77777777" w:rsidR="00D97F88" w:rsidRDefault="00D97F88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4F89F" w14:textId="6095C694" w:rsidR="00D97F88" w:rsidRDefault="00D97F88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d)</w:t>
            </w:r>
          </w:p>
        </w:tc>
        <w:tc>
          <w:tcPr>
            <w:tcW w:w="8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2C7C7" w14:textId="1882F0E9" w:rsidR="00D97F88" w:rsidRPr="004F6C54" w:rsidRDefault="00B74536" w:rsidP="005055C9">
            <w:pPr>
              <w:contextualSpacing/>
              <w:jc w:val="both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Define Delta rule for weight updating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16D2DD" w14:textId="38940CB6" w:rsidR="00D97F88" w:rsidRPr="00FF5BAF" w:rsidRDefault="00B74536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4639E" w14:textId="079DD8CA" w:rsidR="00D97F88" w:rsidRPr="00FF5BAF" w:rsidRDefault="00D278A1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E7DA3" w14:textId="4D927F2B" w:rsidR="00D97F88" w:rsidRPr="00FF5BAF" w:rsidRDefault="00D278A1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1</w:t>
            </w:r>
          </w:p>
        </w:tc>
      </w:tr>
      <w:tr w:rsidR="00D97F88" w:rsidRPr="00FF5BAF" w14:paraId="55B5D6B3" w14:textId="77777777" w:rsidTr="006F1EC3">
        <w:trPr>
          <w:trHeight w:val="366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9243E" w14:textId="77777777" w:rsidR="00D97F88" w:rsidRDefault="00D97F88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</w:p>
        </w:tc>
        <w:tc>
          <w:tcPr>
            <w:tcW w:w="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B0549C" w14:textId="6CF0070F" w:rsidR="00D97F88" w:rsidRDefault="00D97F88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e)</w:t>
            </w:r>
          </w:p>
        </w:tc>
        <w:tc>
          <w:tcPr>
            <w:tcW w:w="80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AC8B4" w14:textId="197CE25D" w:rsidR="00D97F88" w:rsidRPr="004F6C54" w:rsidRDefault="00B74536" w:rsidP="005055C9">
            <w:pPr>
              <w:contextualSpacing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B7453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memory-based learning, what is the main technique used to make predictions?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E267AC" w14:textId="22B868ED" w:rsidR="00D97F88" w:rsidRPr="00FF5BAF" w:rsidRDefault="00B74536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019DD" w14:textId="082580E5" w:rsidR="00D97F88" w:rsidRPr="00FF5BAF" w:rsidRDefault="00D278A1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CE7D0" w14:textId="21CE96BA" w:rsidR="00D97F88" w:rsidRPr="00FF5BAF" w:rsidRDefault="00D278A1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1</w:t>
            </w:r>
          </w:p>
        </w:tc>
      </w:tr>
    </w:tbl>
    <w:p w14:paraId="250C6622" w14:textId="77777777" w:rsidR="007B2904" w:rsidRDefault="007B2904" w:rsidP="005055C9">
      <w:pPr>
        <w:spacing w:after="0"/>
        <w:contextualSpacing/>
      </w:pPr>
    </w:p>
    <w:tbl>
      <w:tblPr>
        <w:tblStyle w:val="TableGrid"/>
        <w:tblW w:w="1065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26"/>
        <w:gridCol w:w="567"/>
        <w:gridCol w:w="8652"/>
        <w:gridCol w:w="278"/>
        <w:gridCol w:w="398"/>
        <w:gridCol w:w="338"/>
      </w:tblGrid>
      <w:tr w:rsidR="00B93349" w:rsidRPr="00117836" w14:paraId="542ED050" w14:textId="77777777" w:rsidTr="005055C9">
        <w:trPr>
          <w:trHeight w:val="273"/>
        </w:trPr>
        <w:tc>
          <w:tcPr>
            <w:tcW w:w="10659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29A1BE" w14:textId="465A718E" w:rsidR="00B93349" w:rsidRPr="004F6C54" w:rsidRDefault="00F56FCB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8"/>
                <w:szCs w:val="24"/>
              </w:rPr>
              <w:t xml:space="preserve">CIE </w:t>
            </w:r>
          </w:p>
        </w:tc>
      </w:tr>
      <w:tr w:rsidR="00B93349" w:rsidRPr="00117836" w14:paraId="7A9565BC" w14:textId="77777777" w:rsidTr="005055C9">
        <w:trPr>
          <w:trHeight w:val="395"/>
        </w:trPr>
        <w:tc>
          <w:tcPr>
            <w:tcW w:w="10659" w:type="dxa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2FA622F" w14:textId="462339AF" w:rsidR="00B93349" w:rsidRPr="004F6C54" w:rsidRDefault="00B93349" w:rsidP="005055C9">
            <w:pPr>
              <w:contextualSpacing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4F6C54">
              <w:rPr>
                <w:rFonts w:ascii="Cambria" w:hAnsi="Cambria" w:cs="Arial"/>
                <w:b/>
                <w:bCs/>
                <w:sz w:val="24"/>
                <w:szCs w:val="24"/>
              </w:rPr>
              <w:t>Note: Answer all the Questions</w:t>
            </w:r>
          </w:p>
        </w:tc>
      </w:tr>
      <w:tr w:rsidR="005055C9" w:rsidRPr="00117836" w14:paraId="11B96F90" w14:textId="77777777" w:rsidTr="00B74536">
        <w:tc>
          <w:tcPr>
            <w:tcW w:w="9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7B03B04F" w14:textId="58F1CCD6" w:rsidR="00117836" w:rsidRPr="00117836" w:rsidRDefault="00FF5BAF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Q.</w:t>
            </w:r>
            <w:r w:rsidR="00117836" w:rsidRPr="00117836">
              <w:rPr>
                <w:rFonts w:ascii="Cambria" w:hAnsi="Cambria" w:cs="Arial"/>
                <w:b/>
                <w:bCs/>
                <w:sz w:val="24"/>
                <w:szCs w:val="24"/>
              </w:rPr>
              <w:t xml:space="preserve"> No</w:t>
            </w:r>
          </w:p>
        </w:tc>
        <w:tc>
          <w:tcPr>
            <w:tcW w:w="8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578FCA1F" w14:textId="77777777" w:rsidR="00117836" w:rsidRPr="004F6C54" w:rsidRDefault="00117836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4F6C54">
              <w:rPr>
                <w:rFonts w:ascii="Cambria" w:hAnsi="Cambria" w:cs="Arial"/>
                <w:b/>
                <w:bCs/>
                <w:sz w:val="24"/>
                <w:szCs w:val="24"/>
              </w:rPr>
              <w:t>Questions</w:t>
            </w: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249F82E" w14:textId="77777777" w:rsidR="00117836" w:rsidRPr="005055C9" w:rsidRDefault="00117836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5055C9">
              <w:rPr>
                <w:rFonts w:ascii="Cambria" w:hAnsi="Cambria" w:cs="Arial"/>
                <w:b/>
                <w:bCs/>
                <w:sz w:val="24"/>
                <w:szCs w:val="24"/>
              </w:rPr>
              <w:t>M</w:t>
            </w:r>
          </w:p>
        </w:tc>
        <w:tc>
          <w:tcPr>
            <w:tcW w:w="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2AC2CC49" w14:textId="77777777" w:rsidR="00117836" w:rsidRPr="005055C9" w:rsidRDefault="00117836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5055C9">
              <w:rPr>
                <w:rFonts w:ascii="Cambria" w:hAnsi="Cambria" w:cs="Arial"/>
                <w:b/>
                <w:bCs/>
                <w:sz w:val="24"/>
                <w:szCs w:val="24"/>
              </w:rPr>
              <w:t>BT</w:t>
            </w:r>
          </w:p>
        </w:tc>
        <w:tc>
          <w:tcPr>
            <w:tcW w:w="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0E23E29E" w14:textId="77777777" w:rsidR="00117836" w:rsidRPr="005055C9" w:rsidRDefault="00117836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5055C9">
              <w:rPr>
                <w:rFonts w:ascii="Cambria" w:hAnsi="Cambria" w:cs="Arial"/>
                <w:b/>
                <w:bCs/>
                <w:sz w:val="24"/>
                <w:szCs w:val="24"/>
              </w:rPr>
              <w:t>CO</w:t>
            </w:r>
          </w:p>
        </w:tc>
      </w:tr>
      <w:tr w:rsidR="00DF2675" w:rsidRPr="00117836" w14:paraId="14D36265" w14:textId="77777777" w:rsidTr="00B74536">
        <w:tc>
          <w:tcPr>
            <w:tcW w:w="4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F9A894" w14:textId="76BDB3E9" w:rsidR="00117836" w:rsidRPr="00117836" w:rsidRDefault="00FF5BAF" w:rsidP="005055C9">
            <w:pPr>
              <w:contextualSpacing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  <w:r>
              <w:rPr>
                <w:rFonts w:ascii="Cambria" w:hAnsi="Cambria" w:cs="Arial"/>
                <w:b/>
                <w:sz w:val="24"/>
                <w:szCs w:val="24"/>
              </w:rPr>
              <w:t>2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C4F143" w14:textId="77777777" w:rsidR="00117836" w:rsidRPr="00117836" w:rsidRDefault="00117836" w:rsidP="005055C9">
            <w:pPr>
              <w:contextualSpacing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  <w:r w:rsidRPr="00117836">
              <w:rPr>
                <w:rFonts w:ascii="Cambria" w:hAnsi="Cambria" w:cs="Arial"/>
                <w:b/>
                <w:sz w:val="24"/>
                <w:szCs w:val="24"/>
              </w:rPr>
              <w:t>a)</w:t>
            </w:r>
          </w:p>
        </w:tc>
        <w:tc>
          <w:tcPr>
            <w:tcW w:w="8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68535B" w14:textId="37E67FCC" w:rsidR="006F1EC3" w:rsidRPr="004F6C54" w:rsidRDefault="00C2052F" w:rsidP="006F1EC3">
            <w:pPr>
              <w:contextualSpacing/>
              <w:mirrorIndents/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C2052F">
              <w:rPr>
                <w:rFonts w:ascii="Cambria" w:hAnsi="Cambria" w:cs="Arial"/>
                <w:sz w:val="24"/>
                <w:szCs w:val="24"/>
              </w:rPr>
              <w:t>Compare the following activation functions: threshold, sigmoid, and piecewise linear functions. Include their mathematical expressions and</w:t>
            </w:r>
            <w:r w:rsidR="0038211F">
              <w:rPr>
                <w:rFonts w:ascii="Cambria" w:hAnsi="Cambria" w:cs="Arial"/>
                <w:sz w:val="24"/>
                <w:szCs w:val="24"/>
              </w:rPr>
              <w:t xml:space="preserve"> graphs</w:t>
            </w:r>
            <w:r w:rsidR="001F41AF">
              <w:rPr>
                <w:rFonts w:ascii="Cambria" w:hAnsi="Cambria" w:cs="Arial"/>
                <w:sz w:val="24"/>
                <w:szCs w:val="24"/>
              </w:rPr>
              <w:t>.</w:t>
            </w: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52B6DB" w14:textId="5D61EE16" w:rsidR="00117836" w:rsidRPr="005055C9" w:rsidRDefault="00963B33" w:rsidP="005055C9">
            <w:r>
              <w:t>5</w:t>
            </w:r>
          </w:p>
        </w:tc>
        <w:tc>
          <w:tcPr>
            <w:tcW w:w="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3DBF82" w14:textId="7892F604" w:rsidR="00117836" w:rsidRPr="005055C9" w:rsidRDefault="00D278A1" w:rsidP="005055C9">
            <w:r>
              <w:t>4</w:t>
            </w:r>
          </w:p>
        </w:tc>
        <w:tc>
          <w:tcPr>
            <w:tcW w:w="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E8B0CC" w14:textId="268E8049" w:rsidR="00117836" w:rsidRPr="005055C9" w:rsidRDefault="00D278A1" w:rsidP="005055C9">
            <w:r>
              <w:t>2</w:t>
            </w:r>
          </w:p>
        </w:tc>
      </w:tr>
      <w:tr w:rsidR="00DF2675" w:rsidRPr="00117836" w14:paraId="646ACCB9" w14:textId="77777777" w:rsidTr="00B74536">
        <w:tc>
          <w:tcPr>
            <w:tcW w:w="4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C727FD5" w14:textId="77777777" w:rsidR="00117836" w:rsidRPr="00117836" w:rsidRDefault="00117836" w:rsidP="005055C9">
            <w:pPr>
              <w:contextualSpacing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9EB844" w14:textId="77777777" w:rsidR="00117836" w:rsidRPr="00117836" w:rsidRDefault="00117836" w:rsidP="005055C9">
            <w:pPr>
              <w:contextualSpacing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  <w:r w:rsidRPr="00117836">
              <w:rPr>
                <w:rFonts w:ascii="Cambria" w:hAnsi="Cambria" w:cs="Arial"/>
                <w:b/>
                <w:sz w:val="24"/>
                <w:szCs w:val="24"/>
              </w:rPr>
              <w:t>b)</w:t>
            </w:r>
          </w:p>
        </w:tc>
        <w:tc>
          <w:tcPr>
            <w:tcW w:w="8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0FD0C9" w14:textId="78AF7D13" w:rsidR="00117836" w:rsidRPr="004F6C54" w:rsidRDefault="001F41AF" w:rsidP="005055C9">
            <w:pPr>
              <w:contextualSpacing/>
              <w:mirrorIndents/>
              <w:jc w:val="both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With neat diagram briefly explain non linear mathematical model of Neuron and mention the importance of bias.</w:t>
            </w: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C97ED2" w14:textId="10F7B503" w:rsidR="00117836" w:rsidRPr="005055C9" w:rsidRDefault="00963B33" w:rsidP="005055C9">
            <w:r>
              <w:t>5</w:t>
            </w:r>
          </w:p>
        </w:tc>
        <w:tc>
          <w:tcPr>
            <w:tcW w:w="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1302EC" w14:textId="43DC2D36" w:rsidR="00117836" w:rsidRPr="005055C9" w:rsidRDefault="00D278A1" w:rsidP="005055C9">
            <w:r>
              <w:t>2</w:t>
            </w:r>
          </w:p>
        </w:tc>
        <w:tc>
          <w:tcPr>
            <w:tcW w:w="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640043" w14:textId="70BF4F66" w:rsidR="00117836" w:rsidRPr="005055C9" w:rsidRDefault="00D278A1" w:rsidP="005055C9">
            <w:r>
              <w:t>1</w:t>
            </w:r>
          </w:p>
        </w:tc>
      </w:tr>
      <w:tr w:rsidR="00963B33" w:rsidRPr="00117836" w14:paraId="441F714A" w14:textId="77777777" w:rsidTr="00B74536">
        <w:tc>
          <w:tcPr>
            <w:tcW w:w="4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3CD2DC" w14:textId="2FEEC7EA" w:rsidR="00963B33" w:rsidRPr="00117836" w:rsidRDefault="00963B33" w:rsidP="00963B33">
            <w:pPr>
              <w:contextualSpacing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  <w:r>
              <w:rPr>
                <w:rFonts w:ascii="Cambria" w:hAnsi="Cambria" w:cs="Arial"/>
                <w:b/>
                <w:sz w:val="24"/>
                <w:szCs w:val="24"/>
              </w:rPr>
              <w:t>3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723336" w14:textId="77777777" w:rsidR="00963B33" w:rsidRPr="00117836" w:rsidRDefault="00963B33" w:rsidP="00963B33">
            <w:pPr>
              <w:contextualSpacing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  <w:r w:rsidRPr="00117836">
              <w:rPr>
                <w:rFonts w:ascii="Cambria" w:hAnsi="Cambria" w:cs="Arial"/>
                <w:b/>
                <w:sz w:val="24"/>
                <w:szCs w:val="24"/>
              </w:rPr>
              <w:t>a)</w:t>
            </w:r>
          </w:p>
        </w:tc>
        <w:tc>
          <w:tcPr>
            <w:tcW w:w="8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04F083" w14:textId="4D813E99" w:rsidR="00963B33" w:rsidRDefault="00963B33" w:rsidP="00963B33">
            <w:pPr>
              <w:contextualSpacing/>
              <w:mirrorIndents/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F1EC3">
              <w:rPr>
                <w:rFonts w:ascii="Cambria" w:hAnsi="Cambria" w:cs="Arial"/>
                <w:sz w:val="24"/>
                <w:szCs w:val="24"/>
              </w:rPr>
              <w:t>Consider an adaptive filter designed to remove noise from a desired signal d(n)</w:t>
            </w:r>
            <w:r>
              <w:rPr>
                <w:rFonts w:ascii="Cambria" w:hAnsi="Cambria" w:cs="Arial"/>
                <w:sz w:val="24"/>
                <w:szCs w:val="24"/>
              </w:rPr>
              <w:t>.</w:t>
            </w:r>
            <w:r w:rsidRPr="006F1EC3">
              <w:t xml:space="preserve"> </w:t>
            </w:r>
            <w:r w:rsidRPr="006F1EC3">
              <w:rPr>
                <w:rFonts w:ascii="Cambria" w:hAnsi="Cambria" w:cs="Arial"/>
                <w:sz w:val="24"/>
                <w:szCs w:val="24"/>
              </w:rPr>
              <w:t>The input signal x(n) to the filter is a combination of the signal s(n) and a noise v(n), such that x(n)=s(n)+v(n)</w:t>
            </w:r>
          </w:p>
          <w:p w14:paraId="00239109" w14:textId="1F659D01" w:rsidR="00963B33" w:rsidRPr="004F6C54" w:rsidRDefault="00963B33" w:rsidP="00963B33">
            <w:pPr>
              <w:contextualSpacing/>
              <w:mirrorIndents/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6F1EC3">
              <w:rPr>
                <w:rFonts w:ascii="Cambria" w:hAnsi="Cambria" w:cs="Arial"/>
                <w:sz w:val="24"/>
                <w:szCs w:val="24"/>
              </w:rPr>
              <w:t>a) Define the adaptive filter's objective and the role of the error signal e(n).</w:t>
            </w:r>
            <w:r w:rsidRPr="006F1EC3">
              <w:rPr>
                <w:rFonts w:ascii="Cambria" w:hAnsi="Cambria" w:cs="Arial"/>
                <w:sz w:val="24"/>
                <w:szCs w:val="24"/>
              </w:rPr>
              <w:br/>
              <w:t>b) Briefly explain how the Least Mean Squares (LMS) algorithm updates the filter coefficients to minimize the error</w:t>
            </w: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FC7C1" w14:textId="7559E16D" w:rsidR="00963B33" w:rsidRPr="005055C9" w:rsidRDefault="00A47A77" w:rsidP="00963B33">
            <w:r>
              <w:t>5</w:t>
            </w:r>
          </w:p>
        </w:tc>
        <w:tc>
          <w:tcPr>
            <w:tcW w:w="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1F2DE1" w14:textId="7655F3A3" w:rsidR="00963B33" w:rsidRPr="005055C9" w:rsidRDefault="00D278A1" w:rsidP="00963B33">
            <w:r>
              <w:t>3</w:t>
            </w:r>
          </w:p>
        </w:tc>
        <w:tc>
          <w:tcPr>
            <w:tcW w:w="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2FCEDB" w14:textId="5A70B085" w:rsidR="00963B33" w:rsidRPr="005055C9" w:rsidRDefault="00D278A1" w:rsidP="00963B33">
            <w:r>
              <w:t>3</w:t>
            </w:r>
          </w:p>
        </w:tc>
      </w:tr>
      <w:tr w:rsidR="00963B33" w:rsidRPr="00117836" w14:paraId="7EA5BD77" w14:textId="77777777" w:rsidTr="00B74536">
        <w:tc>
          <w:tcPr>
            <w:tcW w:w="4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49F389" w14:textId="77777777" w:rsidR="00963B33" w:rsidRPr="00117836" w:rsidRDefault="00963B33" w:rsidP="00963B33">
            <w:pPr>
              <w:contextualSpacing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108579" w14:textId="77777777" w:rsidR="00963B33" w:rsidRPr="00117836" w:rsidRDefault="00963B33" w:rsidP="00963B33">
            <w:pPr>
              <w:contextualSpacing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  <w:r w:rsidRPr="00117836">
              <w:rPr>
                <w:rFonts w:ascii="Cambria" w:hAnsi="Cambria" w:cs="Arial"/>
                <w:b/>
                <w:sz w:val="24"/>
                <w:szCs w:val="24"/>
              </w:rPr>
              <w:t>b)</w:t>
            </w:r>
          </w:p>
        </w:tc>
        <w:tc>
          <w:tcPr>
            <w:tcW w:w="8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D16FF" w14:textId="474F6DE8" w:rsidR="00963B33" w:rsidRPr="004F6C54" w:rsidRDefault="00963B33" w:rsidP="00963B33">
            <w:pPr>
              <w:contextualSpacing/>
              <w:mirrorIndents/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963B33">
              <w:rPr>
                <w:rFonts w:ascii="Cambria" w:hAnsi="Cambria" w:cs="Arial"/>
                <w:sz w:val="24"/>
                <w:szCs w:val="24"/>
              </w:rPr>
              <w:t>Describe Hebb's learning rule</w:t>
            </w:r>
            <w:r>
              <w:rPr>
                <w:rFonts w:ascii="Cambria" w:hAnsi="Cambria" w:cs="Arial"/>
                <w:sz w:val="24"/>
                <w:szCs w:val="24"/>
              </w:rPr>
              <w:t xml:space="preserve"> and its limitations and </w:t>
            </w:r>
            <w:r w:rsidRPr="00963B33">
              <w:rPr>
                <w:rFonts w:ascii="Cambria" w:hAnsi="Cambria" w:cs="Arial"/>
                <w:sz w:val="24"/>
                <w:szCs w:val="24"/>
              </w:rPr>
              <w:t>explain how the covariance hypothesis addresses the limitations</w:t>
            </w:r>
            <w:r w:rsidR="001F41AF">
              <w:rPr>
                <w:rFonts w:ascii="Cambria" w:hAnsi="Cambria" w:cs="Arial"/>
                <w:sz w:val="24"/>
                <w:szCs w:val="24"/>
              </w:rPr>
              <w:t xml:space="preserve"> of Hebb’s learning</w:t>
            </w:r>
            <w:r w:rsidRPr="00963B33">
              <w:rPr>
                <w:rFonts w:ascii="Cambria" w:hAnsi="Cambria" w:cs="Arial"/>
                <w:sz w:val="24"/>
                <w:szCs w:val="24"/>
              </w:rPr>
              <w:t xml:space="preserve"> </w:t>
            </w: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C81CA3" w14:textId="142A17C0" w:rsidR="00963B33" w:rsidRPr="005055C9" w:rsidRDefault="00A47A77" w:rsidP="00963B33">
            <w:r>
              <w:t>5</w:t>
            </w:r>
          </w:p>
        </w:tc>
        <w:tc>
          <w:tcPr>
            <w:tcW w:w="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FF8317" w14:textId="3030C558" w:rsidR="00963B33" w:rsidRPr="005055C9" w:rsidRDefault="00D278A1" w:rsidP="00963B33">
            <w:r>
              <w:t>2</w:t>
            </w:r>
          </w:p>
        </w:tc>
        <w:tc>
          <w:tcPr>
            <w:tcW w:w="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54D616" w14:textId="5A0F9171" w:rsidR="00963B33" w:rsidRPr="005055C9" w:rsidRDefault="00D278A1" w:rsidP="00963B33">
            <w:r>
              <w:t>1</w:t>
            </w:r>
          </w:p>
        </w:tc>
      </w:tr>
      <w:tr w:rsidR="00DF2675" w:rsidRPr="00117836" w14:paraId="67CD460F" w14:textId="77777777" w:rsidTr="00B74536">
        <w:tc>
          <w:tcPr>
            <w:tcW w:w="426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7627644" w14:textId="5A78F6C7" w:rsidR="00847024" w:rsidRPr="00117836" w:rsidRDefault="00FF5BAF" w:rsidP="005055C9">
            <w:pPr>
              <w:contextualSpacing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  <w:r>
              <w:rPr>
                <w:rFonts w:ascii="Cambria" w:hAnsi="Cambria" w:cs="Arial"/>
                <w:b/>
                <w:sz w:val="24"/>
                <w:szCs w:val="24"/>
              </w:rPr>
              <w:t>4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FE83E" w14:textId="77777777" w:rsidR="00847024" w:rsidRPr="00117836" w:rsidRDefault="00847024" w:rsidP="005055C9">
            <w:pPr>
              <w:contextualSpacing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  <w:r w:rsidRPr="00117836">
              <w:rPr>
                <w:rFonts w:ascii="Cambria" w:hAnsi="Cambria" w:cs="Arial"/>
                <w:b/>
                <w:sz w:val="24"/>
                <w:szCs w:val="24"/>
              </w:rPr>
              <w:t>a)</w:t>
            </w:r>
          </w:p>
        </w:tc>
        <w:tc>
          <w:tcPr>
            <w:tcW w:w="8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5D6EB0" w14:textId="12DD1FB6" w:rsidR="004F6C54" w:rsidRPr="004F6C54" w:rsidRDefault="001F41AF" w:rsidP="005055C9">
            <w:pPr>
              <w:contextualSpacing/>
              <w:mirrorIndents/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1F41AF">
              <w:rPr>
                <w:rFonts w:ascii="Cambria" w:hAnsi="Cambria" w:cs="Arial"/>
                <w:sz w:val="24"/>
                <w:szCs w:val="24"/>
              </w:rPr>
              <w:t>A competitive learning network has three neurons with initial weights w1=0.3</w:t>
            </w:r>
            <w:r>
              <w:rPr>
                <w:rFonts w:ascii="Cambria" w:hAnsi="Cambria" w:cs="Arial"/>
                <w:sz w:val="24"/>
                <w:szCs w:val="24"/>
              </w:rPr>
              <w:t>,</w:t>
            </w:r>
            <w:r w:rsidRPr="001F41AF">
              <w:rPr>
                <w:rFonts w:ascii="Cambria" w:hAnsi="Cambria" w:cs="Arial"/>
                <w:sz w:val="24"/>
                <w:szCs w:val="24"/>
              </w:rPr>
              <w:t xml:space="preserve"> w2=0.5, and w3=0.2. For an input x</w:t>
            </w:r>
            <w:r>
              <w:rPr>
                <w:rFonts w:ascii="Cambria" w:hAnsi="Cambria" w:cs="Arial"/>
                <w:sz w:val="24"/>
                <w:szCs w:val="24"/>
              </w:rPr>
              <w:t>1</w:t>
            </w:r>
            <w:r w:rsidRPr="001F41AF">
              <w:rPr>
                <w:rFonts w:ascii="Cambria" w:hAnsi="Cambria" w:cs="Arial"/>
                <w:sz w:val="24"/>
                <w:szCs w:val="24"/>
              </w:rPr>
              <w:t>=0.4</w:t>
            </w:r>
            <w:r>
              <w:rPr>
                <w:rFonts w:ascii="Cambria" w:hAnsi="Cambria" w:cs="Arial"/>
                <w:sz w:val="24"/>
                <w:szCs w:val="24"/>
              </w:rPr>
              <w:t xml:space="preserve">, x2=0.6, x3=0.8, draw fully connected architecture and </w:t>
            </w:r>
            <w:r w:rsidRPr="001F41AF">
              <w:rPr>
                <w:rFonts w:ascii="Cambria" w:hAnsi="Cambria" w:cs="Arial"/>
                <w:sz w:val="24"/>
                <w:szCs w:val="24"/>
              </w:rPr>
              <w:t>identify the winning neuron</w:t>
            </w: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6C1973" w14:textId="5FDA8552" w:rsidR="00847024" w:rsidRPr="005055C9" w:rsidRDefault="001F41AF" w:rsidP="005055C9">
            <w:r>
              <w:t xml:space="preserve">5 </w:t>
            </w:r>
          </w:p>
        </w:tc>
        <w:tc>
          <w:tcPr>
            <w:tcW w:w="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191D82" w14:textId="224B790A" w:rsidR="00847024" w:rsidRPr="005055C9" w:rsidRDefault="00D278A1" w:rsidP="005055C9">
            <w:r>
              <w:t>3</w:t>
            </w:r>
          </w:p>
        </w:tc>
        <w:tc>
          <w:tcPr>
            <w:tcW w:w="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8DB7B4" w14:textId="446F3811" w:rsidR="00847024" w:rsidRPr="005055C9" w:rsidRDefault="00D278A1" w:rsidP="005055C9">
            <w:r>
              <w:t>3</w:t>
            </w:r>
          </w:p>
        </w:tc>
      </w:tr>
      <w:tr w:rsidR="00DF2675" w:rsidRPr="00117836" w14:paraId="570B7CD4" w14:textId="77777777" w:rsidTr="00B74536">
        <w:tc>
          <w:tcPr>
            <w:tcW w:w="426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05AD34" w14:textId="77777777" w:rsidR="00847024" w:rsidRPr="00117836" w:rsidRDefault="00847024" w:rsidP="005055C9">
            <w:pPr>
              <w:contextualSpacing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D2721D" w14:textId="77777777" w:rsidR="00847024" w:rsidRPr="00117836" w:rsidRDefault="00847024" w:rsidP="005055C9">
            <w:pPr>
              <w:contextualSpacing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  <w:r w:rsidRPr="00117836">
              <w:rPr>
                <w:rFonts w:ascii="Cambria" w:hAnsi="Cambria" w:cs="Arial"/>
                <w:b/>
                <w:sz w:val="24"/>
                <w:szCs w:val="24"/>
              </w:rPr>
              <w:t>b)</w:t>
            </w:r>
          </w:p>
        </w:tc>
        <w:tc>
          <w:tcPr>
            <w:tcW w:w="8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EA91C9" w14:textId="77777777" w:rsidR="00027266" w:rsidRPr="0074372E" w:rsidRDefault="00027266" w:rsidP="0002726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Consider the cost function e(w), where 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eastAsia="en-IN"/>
              </w:rPr>
              <w:t>2 is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some constant, and input value (x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)  is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1, find the optimum value of w for which the given cost function reaches its minimum value</w:t>
            </w:r>
          </w:p>
          <w:p w14:paraId="3AE79899" w14:textId="77777777" w:rsidR="00027266" w:rsidRDefault="00027266" w:rsidP="000272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noProof/>
                <w:lang w:eastAsia="en-IN"/>
              </w:rPr>
              <w:drawing>
                <wp:inline distT="0" distB="0" distL="0" distR="0" wp14:anchorId="1F7952FF" wp14:editId="0C71CF3D">
                  <wp:extent cx="2743200" cy="56197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320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1D5F17C" w14:textId="097AFB1A" w:rsidR="00027266" w:rsidRPr="0074372E" w:rsidRDefault="00027266" w:rsidP="0002726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43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R</w:t>
            </w:r>
            <w:r w:rsidRPr="0002726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IN"/>
              </w:rPr>
              <w:t>x</w:t>
            </w:r>
            <w:r w:rsidRPr="0074372E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N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n-IN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en-IN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en-IN"/>
                          </w:rPr>
                          <m:t>0.8182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en-IN"/>
                          </w:rPr>
                          <m:t>0.8182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en-IN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14:paraId="679DFBF5" w14:textId="77777777" w:rsidR="00027266" w:rsidRDefault="00027266" w:rsidP="0002726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1970B4A7" w14:textId="4DFFD21C" w:rsidR="00847024" w:rsidRPr="004F6C54" w:rsidRDefault="00027266" w:rsidP="00027266">
            <w:pPr>
              <w:contextualSpacing/>
              <w:mirrorIndents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r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n-IN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n-IN"/>
                        </w:rPr>
                        <m:t>0.8182</m:t>
                      </m:r>
                    </m:e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n-IN"/>
                        </w:rPr>
                        <m:t>0.354</m:t>
                      </m:r>
                    </m:e>
                  </m:eqArr>
                </m:e>
              </m:d>
            </m:oMath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3CF36B9" w14:textId="3AA304DF" w:rsidR="00847024" w:rsidRPr="005055C9" w:rsidRDefault="00027266" w:rsidP="005055C9">
            <w:r>
              <w:lastRenderedPageBreak/>
              <w:t>5</w:t>
            </w:r>
          </w:p>
        </w:tc>
        <w:tc>
          <w:tcPr>
            <w:tcW w:w="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7318B3" w14:textId="79C6D04B" w:rsidR="00847024" w:rsidRPr="005055C9" w:rsidRDefault="00D278A1" w:rsidP="005055C9">
            <w:r>
              <w:t>3</w:t>
            </w:r>
          </w:p>
        </w:tc>
        <w:tc>
          <w:tcPr>
            <w:tcW w:w="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D873510" w14:textId="5B31D191" w:rsidR="00847024" w:rsidRPr="005055C9" w:rsidRDefault="00D278A1" w:rsidP="005055C9">
            <w:r>
              <w:t>3</w:t>
            </w:r>
          </w:p>
        </w:tc>
      </w:tr>
      <w:tr w:rsidR="00F56FCB" w:rsidRPr="00117836" w14:paraId="3983CFF8" w14:textId="77777777" w:rsidTr="00B74536">
        <w:tc>
          <w:tcPr>
            <w:tcW w:w="426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C0BEEF" w14:textId="43247B1A" w:rsidR="00F56FCB" w:rsidRPr="00117836" w:rsidRDefault="00F56FCB" w:rsidP="00F56FCB">
            <w:pPr>
              <w:contextualSpacing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  <w:r>
              <w:rPr>
                <w:rFonts w:ascii="Cambria" w:hAnsi="Cambria" w:cs="Arial"/>
                <w:b/>
                <w:sz w:val="24"/>
                <w:szCs w:val="24"/>
              </w:rPr>
              <w:lastRenderedPageBreak/>
              <w:t>5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69C291" w14:textId="77777777" w:rsidR="00F56FCB" w:rsidRPr="00117836" w:rsidRDefault="00F56FCB" w:rsidP="00F56FCB">
            <w:pPr>
              <w:contextualSpacing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  <w:r w:rsidRPr="00117836">
              <w:rPr>
                <w:rFonts w:ascii="Cambria" w:hAnsi="Cambria" w:cs="Arial"/>
                <w:b/>
                <w:sz w:val="24"/>
                <w:szCs w:val="24"/>
              </w:rPr>
              <w:t>a)</w:t>
            </w:r>
          </w:p>
        </w:tc>
        <w:tc>
          <w:tcPr>
            <w:tcW w:w="8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D8881D" w14:textId="77777777" w:rsidR="00F56FCB" w:rsidRPr="00751993" w:rsidRDefault="00F56FCB" w:rsidP="00F56FCB">
            <w:pPr>
              <w:pStyle w:val="BodyText2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lang w:val="en-GB" w:eastAsia="en-US"/>
              </w:rPr>
            </w:pPr>
            <w:r w:rsidRPr="00751993">
              <w:rPr>
                <w:rFonts w:ascii="Times New Roman" w:hAnsi="Times New Roman" w:cs="Times New Roman"/>
              </w:rPr>
              <w:t xml:space="preserve">Suppose we are training a neural network to learn a function </w:t>
            </w:r>
            <w:r>
              <w:rPr>
                <w:rFonts w:ascii="Times New Roman" w:hAnsi="Times New Roman" w:cs="Times New Roman"/>
              </w:rPr>
              <w:t>that</w:t>
            </w:r>
            <w:r w:rsidRPr="00751993">
              <w:rPr>
                <w:rFonts w:ascii="Times New Roman" w:hAnsi="Times New Roman" w:cs="Times New Roman"/>
              </w:rPr>
              <w:t xml:space="preserve"> takes three integers as input, representing weight, fuel capacity</w:t>
            </w:r>
            <w:r>
              <w:rPr>
                <w:rFonts w:ascii="Times New Roman" w:hAnsi="Times New Roman" w:cs="Times New Roman"/>
              </w:rPr>
              <w:t>,</w:t>
            </w:r>
            <w:r w:rsidRPr="00751993">
              <w:rPr>
                <w:rFonts w:ascii="Times New Roman" w:hAnsi="Times New Roman" w:cs="Times New Roman"/>
              </w:rPr>
              <w:t xml:space="preserve"> and passenger numbers</w:t>
            </w:r>
            <w:r>
              <w:rPr>
                <w:rFonts w:ascii="Times New Roman" w:hAnsi="Times New Roman" w:cs="Times New Roman"/>
              </w:rPr>
              <w:t>,</w:t>
            </w:r>
            <w:r w:rsidRPr="00751993">
              <w:rPr>
                <w:rFonts w:ascii="Times New Roman" w:hAnsi="Times New Roman" w:cs="Times New Roman"/>
              </w:rPr>
              <w:t xml:space="preserve"> and outputs either “car” or “bus”. Suppose the ANN currently looks like shown in Fig. </w:t>
            </w:r>
            <w:r>
              <w:rPr>
                <w:rFonts w:ascii="Times New Roman" w:hAnsi="Times New Roman" w:cs="Times New Roman"/>
              </w:rPr>
              <w:t>2b.</w:t>
            </w:r>
          </w:p>
          <w:p w14:paraId="4BEAB0B4" w14:textId="77777777" w:rsidR="00F56FCB" w:rsidRPr="00751993" w:rsidRDefault="00F56FCB" w:rsidP="00F56FCB">
            <w:pPr>
              <w:jc w:val="center"/>
              <w:rPr>
                <w:rFonts w:ascii="Times New Roman" w:hAnsi="Times New Roman"/>
              </w:rPr>
            </w:pPr>
            <w:r w:rsidRPr="00A70ECA">
              <w:rPr>
                <w:rFonts w:ascii="Times New Roman" w:hAnsi="Times New Roman"/>
                <w:noProof/>
              </w:rPr>
              <w:pict w14:anchorId="549442E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i1027" type="#_x0000_t75" alt="perceptron" style="width:242.25pt;height:117pt;visibility:visible">
                  <v:imagedata r:id="rId10" o:title="perceptron"/>
                </v:shape>
              </w:pict>
            </w:r>
          </w:p>
          <w:p w14:paraId="0589C003" w14:textId="77777777" w:rsidR="00F56FCB" w:rsidRPr="00751993" w:rsidRDefault="00F56FCB" w:rsidP="00F56FCB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751993">
              <w:rPr>
                <w:rFonts w:ascii="Times New Roman" w:hAnsi="Times New Roman"/>
                <w:b/>
                <w:bCs/>
              </w:rPr>
              <w:t xml:space="preserve">Fig: </w:t>
            </w:r>
            <w:r>
              <w:rPr>
                <w:rFonts w:ascii="Times New Roman" w:hAnsi="Times New Roman"/>
                <w:b/>
                <w:bCs/>
              </w:rPr>
              <w:t>2b.</w:t>
            </w:r>
          </w:p>
          <w:p w14:paraId="1097E5AB" w14:textId="77777777" w:rsidR="00F56FCB" w:rsidRPr="00751993" w:rsidRDefault="00F56FCB" w:rsidP="00F56FCB">
            <w:pPr>
              <w:numPr>
                <w:ilvl w:val="0"/>
                <w:numId w:val="11"/>
              </w:numPr>
              <w:suppressAutoHyphens/>
              <w:ind w:left="340" w:hanging="340"/>
              <w:jc w:val="both"/>
              <w:rPr>
                <w:rFonts w:ascii="Times New Roman" w:hAnsi="Times New Roman"/>
              </w:rPr>
            </w:pPr>
            <w:r w:rsidRPr="00751993">
              <w:rPr>
                <w:rFonts w:ascii="Times New Roman" w:hAnsi="Times New Roman"/>
              </w:rPr>
              <w:t>Does the network predict a bus or a car for this triple of inputs: (</w:t>
            </w:r>
            <w:r>
              <w:rPr>
                <w:rFonts w:ascii="Times New Roman" w:hAnsi="Times New Roman"/>
              </w:rPr>
              <w:t xml:space="preserve">1, </w:t>
            </w:r>
            <w:r w:rsidRPr="00751993">
              <w:rPr>
                <w:rFonts w:ascii="Times New Roman" w:hAnsi="Times New Roman"/>
              </w:rPr>
              <w:t>10, 12, 13)?</w:t>
            </w:r>
          </w:p>
          <w:p w14:paraId="2E529BE7" w14:textId="77777777" w:rsidR="00F56FCB" w:rsidRPr="00751993" w:rsidRDefault="00F56FCB" w:rsidP="00F56FCB">
            <w:pPr>
              <w:numPr>
                <w:ilvl w:val="0"/>
                <w:numId w:val="11"/>
              </w:numPr>
              <w:suppressAutoHyphens/>
              <w:ind w:left="340" w:hanging="340"/>
              <w:jc w:val="both"/>
              <w:rPr>
                <w:rFonts w:ascii="Times New Roman" w:hAnsi="Times New Roman"/>
              </w:rPr>
            </w:pPr>
            <w:r w:rsidRPr="00751993">
              <w:rPr>
                <w:rFonts w:ascii="Times New Roman" w:hAnsi="Times New Roman"/>
              </w:rPr>
              <w:t>Suppose that the triple (</w:t>
            </w:r>
            <w:r>
              <w:rPr>
                <w:rFonts w:ascii="Times New Roman" w:hAnsi="Times New Roman"/>
              </w:rPr>
              <w:t xml:space="preserve">1, </w:t>
            </w:r>
            <w:r w:rsidRPr="00751993">
              <w:rPr>
                <w:rFonts w:ascii="Times New Roman" w:hAnsi="Times New Roman"/>
              </w:rPr>
              <w:t xml:space="preserve">10, 12, 13) has been </w:t>
            </w:r>
            <w:proofErr w:type="spellStart"/>
            <w:r w:rsidRPr="00751993">
              <w:rPr>
                <w:rFonts w:ascii="Times New Roman" w:hAnsi="Times New Roman"/>
              </w:rPr>
              <w:t>miscategorized</w:t>
            </w:r>
            <w:proofErr w:type="spellEnd"/>
            <w:r w:rsidRPr="00751993">
              <w:rPr>
                <w:rFonts w:ascii="Times New Roman" w:hAnsi="Times New Roman"/>
              </w:rPr>
              <w:t xml:space="preserve"> by the perceptron. Using the perceptron learning rule, calculate the weight change for the weights in the network in light of this training network, if we use a learning rate of 0.1.  </w:t>
            </w:r>
          </w:p>
          <w:p w14:paraId="3233AB09" w14:textId="77777777" w:rsidR="00F56FCB" w:rsidRPr="00751993" w:rsidRDefault="00F56FCB" w:rsidP="00F56FCB">
            <w:pPr>
              <w:numPr>
                <w:ilvl w:val="0"/>
                <w:numId w:val="11"/>
              </w:numPr>
              <w:suppressAutoHyphens/>
              <w:ind w:left="340" w:hanging="340"/>
              <w:jc w:val="both"/>
              <w:rPr>
                <w:rFonts w:ascii="Times New Roman" w:hAnsi="Times New Roman"/>
              </w:rPr>
            </w:pPr>
            <w:r w:rsidRPr="00751993">
              <w:rPr>
                <w:rFonts w:ascii="Times New Roman" w:hAnsi="Times New Roman"/>
              </w:rPr>
              <w:t>What does the re-trained network look like?</w:t>
            </w:r>
          </w:p>
          <w:p w14:paraId="03354201" w14:textId="77777777" w:rsidR="00F56FCB" w:rsidRPr="00A70ECA" w:rsidRDefault="00F56FCB" w:rsidP="00F56FCB">
            <w:pPr>
              <w:numPr>
                <w:ilvl w:val="0"/>
                <w:numId w:val="11"/>
              </w:numPr>
              <w:suppressAutoHyphens/>
              <w:ind w:left="340" w:hanging="340"/>
              <w:jc w:val="both"/>
              <w:rPr>
                <w:rFonts w:ascii="Times New Roman" w:hAnsi="Times New Roman"/>
                <w:lang w:val="en-GB"/>
              </w:rPr>
            </w:pPr>
            <w:r w:rsidRPr="00751993">
              <w:rPr>
                <w:rFonts w:ascii="Times New Roman" w:hAnsi="Times New Roman"/>
              </w:rPr>
              <w:t>Does the re-trained network (</w:t>
            </w:r>
            <w:r>
              <w:rPr>
                <w:rFonts w:ascii="Times New Roman" w:hAnsi="Times New Roman"/>
              </w:rPr>
              <w:t>feed-forward</w:t>
            </w:r>
            <w:r w:rsidRPr="00751993">
              <w:rPr>
                <w:rFonts w:ascii="Times New Roman" w:hAnsi="Times New Roman"/>
              </w:rPr>
              <w:t xml:space="preserve">) correctly categorize the example (10, 12, 13)? </w:t>
            </w:r>
          </w:p>
          <w:p w14:paraId="3B5A3CAC" w14:textId="2D31C9A6" w:rsidR="00F56FCB" w:rsidRPr="00FF5BAF" w:rsidRDefault="00F56FCB" w:rsidP="00F56FCB">
            <w:pPr>
              <w:contextualSpacing/>
              <w:mirrorIndents/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A70ECA">
              <w:rPr>
                <w:rFonts w:ascii="Times New Roman" w:hAnsi="Times New Roman"/>
              </w:rPr>
              <w:t>Has the network over-corrected? This triple: (5,7,7) used to be (correctly) categorized as a car. Is it still correctly categorized?</w:t>
            </w: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D6600A" w14:textId="088700DE" w:rsidR="00F56FCB" w:rsidRPr="005055C9" w:rsidRDefault="00F56FCB" w:rsidP="00F56FCB">
            <w:r>
              <w:t>7</w:t>
            </w:r>
          </w:p>
        </w:tc>
        <w:tc>
          <w:tcPr>
            <w:tcW w:w="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2F1309" w14:textId="21419F7D" w:rsidR="00F56FCB" w:rsidRPr="005055C9" w:rsidRDefault="00F56FCB" w:rsidP="00F56FCB">
            <w:r>
              <w:t>4</w:t>
            </w:r>
          </w:p>
        </w:tc>
        <w:tc>
          <w:tcPr>
            <w:tcW w:w="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FA0AF9" w14:textId="6D9042E4" w:rsidR="00F56FCB" w:rsidRPr="005055C9" w:rsidRDefault="00F56FCB" w:rsidP="00F56FCB">
            <w:r>
              <w:t>2</w:t>
            </w:r>
          </w:p>
        </w:tc>
      </w:tr>
      <w:tr w:rsidR="00F56FCB" w:rsidRPr="00117836" w14:paraId="08B4B8B0" w14:textId="77777777" w:rsidTr="00B74536">
        <w:tc>
          <w:tcPr>
            <w:tcW w:w="426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9B4FA5" w14:textId="77777777" w:rsidR="00F56FCB" w:rsidRPr="00117836" w:rsidRDefault="00F56FCB" w:rsidP="00F56FCB">
            <w:pPr>
              <w:contextualSpacing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14B4F2D" w14:textId="51443781" w:rsidR="00F56FCB" w:rsidRPr="00117836" w:rsidRDefault="00F56FCB" w:rsidP="00F56FCB">
            <w:pPr>
              <w:contextualSpacing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  <w:r>
              <w:rPr>
                <w:rFonts w:ascii="Cambria" w:hAnsi="Cambria" w:cs="Arial"/>
                <w:b/>
                <w:sz w:val="24"/>
                <w:szCs w:val="24"/>
              </w:rPr>
              <w:t>b)</w:t>
            </w:r>
          </w:p>
        </w:tc>
        <w:tc>
          <w:tcPr>
            <w:tcW w:w="86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16A8E3" w14:textId="77777777" w:rsidR="00F56FCB" w:rsidRDefault="00F56FCB" w:rsidP="00F56F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 Correlation Matrix R</w:t>
            </w:r>
            <w:r w:rsidRPr="0002726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IN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the input vector x(n) in the LMS algorithm is defined by</w:t>
            </w:r>
          </w:p>
          <w:p w14:paraId="6059EF72" w14:textId="77777777" w:rsidR="00F56FCB" w:rsidRDefault="00F56FCB" w:rsidP="00F56F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543C03A" w14:textId="60712D4A" w:rsidR="00F56FCB" w:rsidRDefault="00F56FCB" w:rsidP="00F56FC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</w:t>
            </w:r>
            <w:r w:rsidRPr="00027266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en-IN"/>
              </w:rPr>
              <w:t>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en-IN"/>
                    </w:rPr>
                  </m:ctrlPr>
                </m:dPr>
                <m:e>
                  <m:m>
                    <m:mPr>
                      <m:plcHide m:val="1"/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  <w:lang w:eastAsia="en-IN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en-IN"/>
                          </w:rPr>
                          <m:t>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en-IN"/>
                          </w:rPr>
                          <m:t>0.5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en-IN"/>
                          </w:rPr>
                          <m:t>0.5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24"/>
                            <w:szCs w:val="24"/>
                            <w:lang w:eastAsia="en-IN"/>
                          </w:rPr>
                          <m:t>1</m:t>
                        </m:r>
                      </m:e>
                    </m:mr>
                  </m:m>
                </m:e>
              </m:d>
            </m:oMath>
          </w:p>
          <w:p w14:paraId="43326CC7" w14:textId="77777777" w:rsidR="00F56FCB" w:rsidRDefault="00F56FCB" w:rsidP="00F56FC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612929D8" w14:textId="0083E3F1" w:rsidR="00F56FCB" w:rsidRPr="00847024" w:rsidRDefault="00F56FCB" w:rsidP="00F56FCB">
            <w:pPr>
              <w:contextualSpacing/>
              <w:mirrorIndents/>
              <w:jc w:val="both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Define the range of the values for the learning rate parameter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en-IN"/>
                </w:rPr>
                <m:t>n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of the LMS algorithm for it to be convergent in the mean square</w:t>
            </w: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371BAA" w14:textId="70E3672A" w:rsidR="00F56FCB" w:rsidRPr="005055C9" w:rsidRDefault="00F56FCB" w:rsidP="00F56FCB">
            <w:r>
              <w:t>3</w:t>
            </w:r>
          </w:p>
        </w:tc>
        <w:tc>
          <w:tcPr>
            <w:tcW w:w="3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42CF437" w14:textId="526325C7" w:rsidR="00F56FCB" w:rsidRPr="005055C9" w:rsidRDefault="00F56FCB" w:rsidP="00F56FCB">
            <w:r>
              <w:t>3</w:t>
            </w:r>
          </w:p>
        </w:tc>
        <w:tc>
          <w:tcPr>
            <w:tcW w:w="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A1C94E" w14:textId="40AD345C" w:rsidR="00F56FCB" w:rsidRPr="005055C9" w:rsidRDefault="00F56FCB" w:rsidP="00F56FCB">
            <w:r>
              <w:t>3</w:t>
            </w:r>
          </w:p>
        </w:tc>
      </w:tr>
      <w:tr w:rsidR="00F56FCB" w:rsidRPr="00117836" w14:paraId="345318A8" w14:textId="77777777" w:rsidTr="00263616">
        <w:trPr>
          <w:trHeight w:val="5842"/>
        </w:trPr>
        <w:tc>
          <w:tcPr>
            <w:tcW w:w="426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D272323" w14:textId="6A62A8AA" w:rsidR="00F56FCB" w:rsidRPr="00117836" w:rsidRDefault="00F56FCB" w:rsidP="00F56FCB">
            <w:pPr>
              <w:contextualSpacing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  <w:r>
              <w:rPr>
                <w:rFonts w:ascii="Cambria" w:hAnsi="Cambria" w:cs="Arial"/>
                <w:b/>
                <w:sz w:val="24"/>
                <w:szCs w:val="24"/>
              </w:rPr>
              <w:t>6</w:t>
            </w: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1E71A5B" w14:textId="77777777" w:rsidR="00F56FCB" w:rsidRPr="00117836" w:rsidRDefault="00F56FCB" w:rsidP="00F56FCB">
            <w:pPr>
              <w:contextualSpacing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  <w:r w:rsidRPr="00117836">
              <w:rPr>
                <w:rFonts w:ascii="Cambria" w:hAnsi="Cambria" w:cs="Arial"/>
                <w:b/>
                <w:sz w:val="24"/>
                <w:szCs w:val="24"/>
              </w:rPr>
              <w:t>a)</w:t>
            </w:r>
          </w:p>
          <w:p w14:paraId="017BC571" w14:textId="6BAD9C23" w:rsidR="00F56FCB" w:rsidRPr="00117836" w:rsidRDefault="00F56FCB" w:rsidP="00F56FCB">
            <w:pPr>
              <w:contextualSpacing/>
              <w:jc w:val="center"/>
              <w:rPr>
                <w:rFonts w:ascii="Cambria" w:hAnsi="Cambria" w:cs="Arial"/>
                <w:b/>
                <w:sz w:val="24"/>
                <w:szCs w:val="24"/>
              </w:rPr>
            </w:pPr>
          </w:p>
        </w:tc>
        <w:tc>
          <w:tcPr>
            <w:tcW w:w="86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724B2FF4" w14:textId="77777777" w:rsidR="00F56FCB" w:rsidRDefault="00F56FCB" w:rsidP="00F56FCB"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 </w:t>
            </w:r>
            <w:r w:rsidRPr="00AC3246">
              <w:rPr>
                <w:rFonts w:ascii="Times New Roman" w:hAnsi="Times New Roman"/>
                <w:bCs/>
              </w:rPr>
              <w:t>network weights have been initialized</w:t>
            </w:r>
            <w:r w:rsidRPr="00AC324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as shown in Fig.2a. </w:t>
            </w:r>
            <w:proofErr w:type="spellStart"/>
            <w:r w:rsidRPr="00AC3246">
              <w:rPr>
                <w:rFonts w:ascii="Times New Roman" w:hAnsi="Times New Roman"/>
              </w:rPr>
              <w:t>Analyze</w:t>
            </w:r>
            <w:proofErr w:type="spellEnd"/>
            <w:r w:rsidRPr="00AC3246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 xml:space="preserve">the </w:t>
            </w:r>
            <w:r w:rsidRPr="00AC3246">
              <w:rPr>
                <w:rFonts w:ascii="Times New Roman" w:hAnsi="Times New Roman"/>
              </w:rPr>
              <w:t xml:space="preserve">Multilayer </w:t>
            </w:r>
            <w:proofErr w:type="gramStart"/>
            <w:r w:rsidRPr="00AC3246">
              <w:rPr>
                <w:rFonts w:ascii="Times New Roman" w:hAnsi="Times New Roman"/>
              </w:rPr>
              <w:t>perceptron</w:t>
            </w:r>
            <w:proofErr w:type="gramEnd"/>
            <w:r w:rsidRPr="00AC3246">
              <w:rPr>
                <w:rFonts w:ascii="Times New Roman" w:hAnsi="Times New Roman"/>
              </w:rPr>
              <w:t xml:space="preserve"> Back Propagation algorithm for the initialized network by doing the following (use </w:t>
            </w:r>
            <w:r>
              <w:rPr>
                <w:rFonts w:ascii="Times New Roman" w:hAnsi="Times New Roman"/>
              </w:rPr>
              <w:t xml:space="preserve">the </w:t>
            </w:r>
            <w:r w:rsidRPr="00AC3246">
              <w:rPr>
                <w:rFonts w:ascii="Times New Roman" w:hAnsi="Times New Roman"/>
              </w:rPr>
              <w:t>sigmoid function):</w:t>
            </w:r>
          </w:p>
          <w:p w14:paraId="497BA21F" w14:textId="77777777" w:rsidR="00F56FCB" w:rsidRPr="00AC3246" w:rsidRDefault="00F56FCB" w:rsidP="00F56FCB">
            <w:pPr>
              <w:jc w:val="both"/>
              <w:rPr>
                <w:rFonts w:ascii="Times New Roman" w:hAnsi="Times New Roman"/>
              </w:rPr>
            </w:pPr>
          </w:p>
          <w:p w14:paraId="27074A1E" w14:textId="77777777" w:rsidR="00F56FCB" w:rsidRPr="00AC3246" w:rsidRDefault="00F56FCB" w:rsidP="00F56FCB">
            <w:pPr>
              <w:numPr>
                <w:ilvl w:val="0"/>
                <w:numId w:val="10"/>
              </w:numPr>
              <w:suppressAutoHyphens/>
              <w:jc w:val="both"/>
              <w:rPr>
                <w:rFonts w:ascii="Times New Roman" w:hAnsi="Times New Roman"/>
              </w:rPr>
            </w:pPr>
            <w:r w:rsidRPr="00AC3246">
              <w:rPr>
                <w:rFonts w:ascii="Times New Roman" w:hAnsi="Times New Roman"/>
              </w:rPr>
              <w:t xml:space="preserve">Compute the output of hidden layers and output layer. </w:t>
            </w:r>
          </w:p>
          <w:p w14:paraId="5DB325FB" w14:textId="77777777" w:rsidR="00F56FCB" w:rsidRPr="00AC3246" w:rsidRDefault="00F56FCB" w:rsidP="00F56FCB">
            <w:pPr>
              <w:numPr>
                <w:ilvl w:val="0"/>
                <w:numId w:val="10"/>
              </w:numPr>
              <w:suppressAutoHyphens/>
              <w:jc w:val="both"/>
              <w:rPr>
                <w:rFonts w:ascii="Times New Roman" w:hAnsi="Times New Roman"/>
              </w:rPr>
            </w:pPr>
            <w:r w:rsidRPr="00AC3246">
              <w:rPr>
                <w:rFonts w:ascii="Times New Roman" w:hAnsi="Times New Roman"/>
              </w:rPr>
              <w:t xml:space="preserve">Calculate the error and delta values. </w:t>
            </w:r>
          </w:p>
          <w:p w14:paraId="3CC4FA28" w14:textId="77777777" w:rsidR="00F56FCB" w:rsidRPr="00AC3246" w:rsidRDefault="00F56FCB" w:rsidP="00F56FCB">
            <w:pPr>
              <w:numPr>
                <w:ilvl w:val="0"/>
                <w:numId w:val="10"/>
              </w:numPr>
              <w:suppressAutoHyphens/>
              <w:jc w:val="both"/>
              <w:rPr>
                <w:rFonts w:ascii="Times New Roman" w:hAnsi="Times New Roman"/>
              </w:rPr>
            </w:pPr>
            <w:r w:rsidRPr="00AC3246">
              <w:rPr>
                <w:rFonts w:ascii="Times New Roman" w:hAnsi="Times New Roman"/>
              </w:rPr>
              <w:t>Find the new weights and show how the new error is reduced (Up to 2 iterations)</w:t>
            </w:r>
          </w:p>
          <w:p w14:paraId="6BBDA08D" w14:textId="77777777" w:rsidR="00F56FCB" w:rsidRPr="00C91618" w:rsidRDefault="00F56FCB" w:rsidP="00F56FCB">
            <w:pPr>
              <w:tabs>
                <w:tab w:val="left" w:pos="3510"/>
              </w:tabs>
              <w:jc w:val="both"/>
              <w:rPr>
                <w:rFonts w:ascii="Times New Roman" w:hAnsi="Times New Roman"/>
              </w:rPr>
            </w:pPr>
          </w:p>
          <w:p w14:paraId="04523DB9" w14:textId="6AB03270" w:rsidR="00F56FCB" w:rsidRPr="00117836" w:rsidRDefault="00F56FCB" w:rsidP="00F56FCB">
            <w:pPr>
              <w:contextualSpacing/>
              <w:mirrorIndents/>
              <w:jc w:val="both"/>
              <w:rPr>
                <w:rFonts w:ascii="Cambria" w:hAnsi="Cambria" w:cs="Arial"/>
                <w:sz w:val="24"/>
                <w:szCs w:val="24"/>
              </w:rPr>
            </w:pPr>
            <w:r w:rsidRPr="00A70ECA">
              <w:rPr>
                <w:rFonts w:ascii="Times New Roman" w:hAnsi="Times New Roman"/>
                <w:noProof/>
                <w:lang w:eastAsia="en-IN"/>
              </w:rPr>
              <w:drawing>
                <wp:inline distT="0" distB="0" distL="0" distR="0" wp14:anchorId="097540FF" wp14:editId="47A04627">
                  <wp:extent cx="1781175" cy="1714500"/>
                  <wp:effectExtent l="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175" cy="1714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2168220" w14:textId="04852028" w:rsidR="00F56FCB" w:rsidRPr="005055C9" w:rsidRDefault="00F56FCB" w:rsidP="00F56FCB">
            <w:r>
              <w:t>10</w:t>
            </w:r>
          </w:p>
        </w:tc>
        <w:tc>
          <w:tcPr>
            <w:tcW w:w="39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48AF980" w14:textId="4FBE8AEF" w:rsidR="00F56FCB" w:rsidRPr="005055C9" w:rsidRDefault="00F56FCB" w:rsidP="00F56FCB">
            <w:r>
              <w:t>5</w:t>
            </w:r>
          </w:p>
        </w:tc>
        <w:tc>
          <w:tcPr>
            <w:tcW w:w="33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32925EFF" w14:textId="5BE4C0AC" w:rsidR="00F56FCB" w:rsidRPr="005055C9" w:rsidRDefault="00F56FCB" w:rsidP="00F56FCB">
            <w:r>
              <w:t>4</w:t>
            </w:r>
          </w:p>
        </w:tc>
      </w:tr>
    </w:tbl>
    <w:p w14:paraId="6A4B1759" w14:textId="77777777" w:rsidR="00D91F8E" w:rsidRDefault="00D91F8E" w:rsidP="005055C9">
      <w:pPr>
        <w:tabs>
          <w:tab w:val="left" w:pos="6002"/>
        </w:tabs>
        <w:spacing w:after="0" w:line="240" w:lineRule="auto"/>
        <w:ind w:firstLine="284"/>
        <w:contextualSpacing/>
        <w:rPr>
          <w:rFonts w:ascii="Cambria" w:hAnsi="Cambria" w:cs="Arial"/>
          <w:b/>
          <w:bCs/>
          <w:sz w:val="24"/>
          <w:szCs w:val="24"/>
        </w:rPr>
      </w:pPr>
    </w:p>
    <w:p w14:paraId="6BEDCBB9" w14:textId="6B8EAAFE" w:rsidR="00933166" w:rsidRPr="00117836" w:rsidRDefault="00933166" w:rsidP="005055C9">
      <w:pPr>
        <w:tabs>
          <w:tab w:val="left" w:pos="6002"/>
        </w:tabs>
        <w:spacing w:after="0" w:line="240" w:lineRule="auto"/>
        <w:contextualSpacing/>
        <w:rPr>
          <w:rFonts w:ascii="Cambria" w:hAnsi="Cambria" w:cs="Arial"/>
          <w:sz w:val="24"/>
          <w:szCs w:val="24"/>
        </w:rPr>
      </w:pPr>
      <w:r w:rsidRPr="00117836">
        <w:rPr>
          <w:rFonts w:ascii="Cambria" w:hAnsi="Cambria" w:cs="Arial"/>
          <w:b/>
          <w:bCs/>
          <w:sz w:val="24"/>
          <w:szCs w:val="24"/>
        </w:rPr>
        <w:t>M-Marks, BT-Blooms Taxonomy Levels, CO-Course Outcomes</w:t>
      </w:r>
    </w:p>
    <w:tbl>
      <w:tblPr>
        <w:tblStyle w:val="TableGrid"/>
        <w:tblW w:w="10739" w:type="dxa"/>
        <w:jc w:val="right"/>
        <w:tblLook w:val="04A0" w:firstRow="1" w:lastRow="0" w:firstColumn="1" w:lastColumn="0" w:noHBand="0" w:noVBand="1"/>
      </w:tblPr>
      <w:tblGrid>
        <w:gridCol w:w="1701"/>
        <w:gridCol w:w="1831"/>
        <w:gridCol w:w="710"/>
        <w:gridCol w:w="829"/>
        <w:gridCol w:w="830"/>
        <w:gridCol w:w="830"/>
        <w:gridCol w:w="668"/>
        <w:gridCol w:w="668"/>
        <w:gridCol w:w="668"/>
        <w:gridCol w:w="668"/>
        <w:gridCol w:w="668"/>
        <w:gridCol w:w="668"/>
      </w:tblGrid>
      <w:tr w:rsidR="005055C9" w:rsidRPr="00117836" w14:paraId="2A424035" w14:textId="77777777" w:rsidTr="00687364">
        <w:trPr>
          <w:trHeight w:val="91"/>
          <w:jc w:val="right"/>
        </w:trPr>
        <w:tc>
          <w:tcPr>
            <w:tcW w:w="1701" w:type="dxa"/>
            <w:vMerge w:val="restart"/>
            <w:vAlign w:val="center"/>
          </w:tcPr>
          <w:p w14:paraId="1CAD6D53" w14:textId="6F87FA48" w:rsidR="00833E44" w:rsidRPr="00117836" w:rsidRDefault="00DF2675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>
              <w:rPr>
                <w:rFonts w:ascii="Cambria" w:hAnsi="Cambria" w:cs="Arial"/>
                <w:b/>
                <w:bCs/>
                <w:sz w:val="24"/>
                <w:szCs w:val="24"/>
              </w:rPr>
              <w:t>Marks Distribution</w:t>
            </w:r>
          </w:p>
        </w:tc>
        <w:tc>
          <w:tcPr>
            <w:tcW w:w="1831" w:type="dxa"/>
            <w:vAlign w:val="center"/>
          </w:tcPr>
          <w:p w14:paraId="4447B908" w14:textId="77777777" w:rsidR="00833E44" w:rsidRPr="00117836" w:rsidRDefault="00833E44" w:rsidP="00687364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117836">
              <w:rPr>
                <w:rFonts w:ascii="Cambria" w:hAnsi="Cambria" w:cs="Arial"/>
                <w:b/>
                <w:bCs/>
                <w:sz w:val="24"/>
                <w:szCs w:val="24"/>
              </w:rPr>
              <w:t>Particulars</w:t>
            </w:r>
          </w:p>
        </w:tc>
        <w:tc>
          <w:tcPr>
            <w:tcW w:w="710" w:type="dxa"/>
            <w:vAlign w:val="center"/>
          </w:tcPr>
          <w:p w14:paraId="0E92445F" w14:textId="77777777" w:rsidR="00833E44" w:rsidRPr="00117836" w:rsidRDefault="00833E44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117836">
              <w:rPr>
                <w:rFonts w:ascii="Cambria" w:hAnsi="Cambria" w:cs="Arial"/>
                <w:b/>
                <w:bCs/>
                <w:sz w:val="24"/>
                <w:szCs w:val="24"/>
              </w:rPr>
              <w:t>CO1</w:t>
            </w:r>
          </w:p>
        </w:tc>
        <w:tc>
          <w:tcPr>
            <w:tcW w:w="829" w:type="dxa"/>
            <w:vAlign w:val="center"/>
          </w:tcPr>
          <w:p w14:paraId="1C55A989" w14:textId="77777777" w:rsidR="00833E44" w:rsidRPr="00117836" w:rsidRDefault="00833E44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117836">
              <w:rPr>
                <w:rFonts w:ascii="Cambria" w:hAnsi="Cambria" w:cs="Arial"/>
                <w:b/>
                <w:bCs/>
                <w:sz w:val="24"/>
                <w:szCs w:val="24"/>
              </w:rPr>
              <w:t>CO2</w:t>
            </w:r>
          </w:p>
        </w:tc>
        <w:tc>
          <w:tcPr>
            <w:tcW w:w="830" w:type="dxa"/>
            <w:vAlign w:val="center"/>
          </w:tcPr>
          <w:p w14:paraId="1D55A904" w14:textId="77777777" w:rsidR="00833E44" w:rsidRPr="00117836" w:rsidRDefault="00833E44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117836">
              <w:rPr>
                <w:rFonts w:ascii="Cambria" w:hAnsi="Cambria" w:cs="Arial"/>
                <w:b/>
                <w:bCs/>
                <w:sz w:val="24"/>
                <w:szCs w:val="24"/>
              </w:rPr>
              <w:t>CO3</w:t>
            </w:r>
          </w:p>
        </w:tc>
        <w:tc>
          <w:tcPr>
            <w:tcW w:w="830" w:type="dxa"/>
            <w:vAlign w:val="center"/>
          </w:tcPr>
          <w:p w14:paraId="7A41B36D" w14:textId="77777777" w:rsidR="00833E44" w:rsidRPr="00117836" w:rsidRDefault="00833E44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117836">
              <w:rPr>
                <w:rFonts w:ascii="Cambria" w:hAnsi="Cambria" w:cs="Arial"/>
                <w:b/>
                <w:bCs/>
                <w:sz w:val="24"/>
                <w:szCs w:val="24"/>
              </w:rPr>
              <w:t>CO4</w:t>
            </w:r>
          </w:p>
        </w:tc>
        <w:tc>
          <w:tcPr>
            <w:tcW w:w="668" w:type="dxa"/>
            <w:vAlign w:val="center"/>
          </w:tcPr>
          <w:p w14:paraId="458D468C" w14:textId="1BCF9FB6" w:rsidR="00833E44" w:rsidRPr="00117836" w:rsidRDefault="00833E44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117836">
              <w:rPr>
                <w:rFonts w:ascii="Cambria" w:hAnsi="Cambria" w:cs="Arial"/>
                <w:b/>
                <w:bCs/>
                <w:sz w:val="24"/>
                <w:szCs w:val="24"/>
              </w:rPr>
              <w:t>L1</w:t>
            </w:r>
          </w:p>
        </w:tc>
        <w:tc>
          <w:tcPr>
            <w:tcW w:w="668" w:type="dxa"/>
            <w:vAlign w:val="center"/>
          </w:tcPr>
          <w:p w14:paraId="57D83CB4" w14:textId="77777777" w:rsidR="00833E44" w:rsidRPr="00117836" w:rsidRDefault="00833E44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117836">
              <w:rPr>
                <w:rFonts w:ascii="Cambria" w:hAnsi="Cambria" w:cs="Arial"/>
                <w:b/>
                <w:bCs/>
                <w:sz w:val="24"/>
                <w:szCs w:val="24"/>
              </w:rPr>
              <w:t>L2</w:t>
            </w:r>
          </w:p>
        </w:tc>
        <w:tc>
          <w:tcPr>
            <w:tcW w:w="668" w:type="dxa"/>
            <w:vAlign w:val="center"/>
          </w:tcPr>
          <w:p w14:paraId="1D9DA90C" w14:textId="77777777" w:rsidR="00833E44" w:rsidRPr="00117836" w:rsidRDefault="00833E44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117836">
              <w:rPr>
                <w:rFonts w:ascii="Cambria" w:hAnsi="Cambria" w:cs="Arial"/>
                <w:b/>
                <w:bCs/>
                <w:sz w:val="24"/>
                <w:szCs w:val="24"/>
              </w:rPr>
              <w:t>L3</w:t>
            </w:r>
          </w:p>
        </w:tc>
        <w:tc>
          <w:tcPr>
            <w:tcW w:w="668" w:type="dxa"/>
            <w:vAlign w:val="center"/>
          </w:tcPr>
          <w:p w14:paraId="446AFB2A" w14:textId="77777777" w:rsidR="00833E44" w:rsidRPr="00117836" w:rsidRDefault="00833E44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117836">
              <w:rPr>
                <w:rFonts w:ascii="Cambria" w:hAnsi="Cambria" w:cs="Arial"/>
                <w:b/>
                <w:bCs/>
                <w:sz w:val="24"/>
                <w:szCs w:val="24"/>
              </w:rPr>
              <w:t>L4</w:t>
            </w:r>
          </w:p>
        </w:tc>
        <w:tc>
          <w:tcPr>
            <w:tcW w:w="668" w:type="dxa"/>
            <w:vAlign w:val="center"/>
          </w:tcPr>
          <w:p w14:paraId="573250E0" w14:textId="77777777" w:rsidR="00833E44" w:rsidRPr="00117836" w:rsidRDefault="00833E44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117836">
              <w:rPr>
                <w:rFonts w:ascii="Cambria" w:hAnsi="Cambria" w:cs="Arial"/>
                <w:b/>
                <w:bCs/>
                <w:sz w:val="24"/>
                <w:szCs w:val="24"/>
              </w:rPr>
              <w:t>L5</w:t>
            </w:r>
          </w:p>
        </w:tc>
        <w:tc>
          <w:tcPr>
            <w:tcW w:w="668" w:type="dxa"/>
            <w:vAlign w:val="center"/>
          </w:tcPr>
          <w:p w14:paraId="40557A51" w14:textId="77777777" w:rsidR="00833E44" w:rsidRPr="00117836" w:rsidRDefault="00833E44" w:rsidP="005055C9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117836">
              <w:rPr>
                <w:rFonts w:ascii="Cambria" w:hAnsi="Cambria" w:cs="Arial"/>
                <w:b/>
                <w:bCs/>
                <w:sz w:val="24"/>
                <w:szCs w:val="24"/>
              </w:rPr>
              <w:t>L6</w:t>
            </w:r>
          </w:p>
        </w:tc>
      </w:tr>
      <w:tr w:rsidR="005055C9" w:rsidRPr="00117836" w14:paraId="24787434" w14:textId="77777777" w:rsidTr="00687364">
        <w:trPr>
          <w:trHeight w:hRule="exact" w:val="506"/>
          <w:jc w:val="right"/>
        </w:trPr>
        <w:tc>
          <w:tcPr>
            <w:tcW w:w="1701" w:type="dxa"/>
            <w:vMerge/>
            <w:vAlign w:val="center"/>
          </w:tcPr>
          <w:p w14:paraId="6B7879BB" w14:textId="77777777" w:rsidR="00833E44" w:rsidRPr="00117836" w:rsidRDefault="00833E44" w:rsidP="005055C9">
            <w:pPr>
              <w:contextualSpacing/>
              <w:rPr>
                <w:rFonts w:ascii="Cambria" w:hAnsi="Cambria" w:cs="Arial"/>
                <w:sz w:val="24"/>
                <w:szCs w:val="24"/>
              </w:rPr>
            </w:pPr>
          </w:p>
        </w:tc>
        <w:tc>
          <w:tcPr>
            <w:tcW w:w="1831" w:type="dxa"/>
            <w:vAlign w:val="center"/>
          </w:tcPr>
          <w:p w14:paraId="07E2E33D" w14:textId="2A67E694" w:rsidR="00833E44" w:rsidRPr="00117836" w:rsidRDefault="00963B33" w:rsidP="00687364">
            <w:pPr>
              <w:contextualSpacing/>
              <w:jc w:val="center"/>
              <w:rPr>
                <w:rFonts w:ascii="Cambria" w:hAnsi="Cambria" w:cs="Arial"/>
                <w:b/>
                <w:bCs/>
                <w:sz w:val="24"/>
                <w:szCs w:val="24"/>
              </w:rPr>
            </w:pPr>
            <w:r w:rsidRPr="00687364">
              <w:rPr>
                <w:rFonts w:ascii="Cambria" w:hAnsi="Cambria" w:cs="Arial"/>
                <w:b/>
                <w:bCs/>
                <w:szCs w:val="24"/>
              </w:rPr>
              <w:t>Max Marks</w:t>
            </w:r>
            <w:r w:rsidR="00833E44" w:rsidRPr="00687364">
              <w:rPr>
                <w:rFonts w:ascii="Cambria" w:hAnsi="Cambria" w:cs="Arial"/>
                <w:b/>
                <w:bCs/>
                <w:szCs w:val="24"/>
              </w:rPr>
              <w:t xml:space="preserve"> CIE</w:t>
            </w:r>
            <w:r w:rsidR="007B2904" w:rsidRPr="00687364">
              <w:rPr>
                <w:rFonts w:ascii="Cambria" w:hAnsi="Cambria" w:cs="Arial"/>
                <w:b/>
                <w:bCs/>
                <w:szCs w:val="24"/>
              </w:rPr>
              <w:t xml:space="preserve"> &amp; Quiz</w:t>
            </w:r>
          </w:p>
        </w:tc>
        <w:tc>
          <w:tcPr>
            <w:tcW w:w="710" w:type="dxa"/>
            <w:vAlign w:val="center"/>
          </w:tcPr>
          <w:p w14:paraId="263448A5" w14:textId="45D50211" w:rsidR="00833E44" w:rsidRPr="00117836" w:rsidRDefault="00D278A1" w:rsidP="005055C9">
            <w:pPr>
              <w:contextualSpacing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16</w:t>
            </w:r>
          </w:p>
        </w:tc>
        <w:tc>
          <w:tcPr>
            <w:tcW w:w="829" w:type="dxa"/>
            <w:vAlign w:val="center"/>
          </w:tcPr>
          <w:p w14:paraId="3ED39F3C" w14:textId="4FC0F142" w:rsidR="00833E44" w:rsidRPr="00117836" w:rsidRDefault="00D278A1" w:rsidP="005055C9">
            <w:pPr>
              <w:contextualSpacing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14</w:t>
            </w:r>
          </w:p>
        </w:tc>
        <w:tc>
          <w:tcPr>
            <w:tcW w:w="830" w:type="dxa"/>
            <w:vAlign w:val="center"/>
          </w:tcPr>
          <w:p w14:paraId="57908A9A" w14:textId="1191CE00" w:rsidR="00833E44" w:rsidRPr="00117836" w:rsidRDefault="00D278A1" w:rsidP="005055C9">
            <w:pPr>
              <w:contextualSpacing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20</w:t>
            </w:r>
          </w:p>
        </w:tc>
        <w:tc>
          <w:tcPr>
            <w:tcW w:w="830" w:type="dxa"/>
            <w:vAlign w:val="center"/>
          </w:tcPr>
          <w:p w14:paraId="5F220C90" w14:textId="0BC0118C" w:rsidR="00833E44" w:rsidRPr="00117836" w:rsidRDefault="00D278A1" w:rsidP="005055C9">
            <w:pPr>
              <w:contextualSpacing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10</w:t>
            </w:r>
          </w:p>
        </w:tc>
        <w:tc>
          <w:tcPr>
            <w:tcW w:w="668" w:type="dxa"/>
            <w:vAlign w:val="center"/>
          </w:tcPr>
          <w:p w14:paraId="3848C941" w14:textId="60BB348B" w:rsidR="00833E44" w:rsidRPr="00117836" w:rsidRDefault="001D21F1" w:rsidP="005055C9">
            <w:pPr>
              <w:contextualSpacing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4</w:t>
            </w:r>
          </w:p>
        </w:tc>
        <w:tc>
          <w:tcPr>
            <w:tcW w:w="668" w:type="dxa"/>
            <w:vAlign w:val="center"/>
          </w:tcPr>
          <w:p w14:paraId="5B5D8D64" w14:textId="61335885" w:rsidR="00833E44" w:rsidRPr="00117836" w:rsidRDefault="001D21F1" w:rsidP="005055C9">
            <w:pPr>
              <w:contextualSpacing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12</w:t>
            </w:r>
          </w:p>
        </w:tc>
        <w:tc>
          <w:tcPr>
            <w:tcW w:w="668" w:type="dxa"/>
            <w:vAlign w:val="center"/>
          </w:tcPr>
          <w:p w14:paraId="2F0619CF" w14:textId="173CF62E" w:rsidR="00833E44" w:rsidRPr="00117836" w:rsidRDefault="001D21F1" w:rsidP="005055C9">
            <w:pPr>
              <w:contextualSpacing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20</w:t>
            </w:r>
          </w:p>
        </w:tc>
        <w:tc>
          <w:tcPr>
            <w:tcW w:w="668" w:type="dxa"/>
            <w:vAlign w:val="center"/>
          </w:tcPr>
          <w:p w14:paraId="1818E3EE" w14:textId="25B31EAB" w:rsidR="00833E44" w:rsidRPr="00117836" w:rsidRDefault="001D21F1" w:rsidP="005055C9">
            <w:pPr>
              <w:contextualSpacing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14</w:t>
            </w:r>
          </w:p>
        </w:tc>
        <w:tc>
          <w:tcPr>
            <w:tcW w:w="668" w:type="dxa"/>
            <w:vAlign w:val="center"/>
          </w:tcPr>
          <w:p w14:paraId="0DECF11D" w14:textId="61C21573" w:rsidR="00833E44" w:rsidRPr="00117836" w:rsidRDefault="001D21F1" w:rsidP="005055C9">
            <w:pPr>
              <w:contextualSpacing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10</w:t>
            </w:r>
          </w:p>
        </w:tc>
        <w:tc>
          <w:tcPr>
            <w:tcW w:w="668" w:type="dxa"/>
            <w:vAlign w:val="center"/>
          </w:tcPr>
          <w:p w14:paraId="55EA9C3B" w14:textId="09D7E28D" w:rsidR="00833E44" w:rsidRPr="00117836" w:rsidRDefault="001D21F1" w:rsidP="005055C9">
            <w:pPr>
              <w:contextualSpacing/>
              <w:jc w:val="center"/>
              <w:rPr>
                <w:rFonts w:ascii="Cambria" w:hAnsi="Cambria" w:cs="Arial"/>
                <w:sz w:val="24"/>
                <w:szCs w:val="24"/>
              </w:rPr>
            </w:pPr>
            <w:r>
              <w:rPr>
                <w:rFonts w:ascii="Cambria" w:hAnsi="Cambria" w:cs="Arial"/>
                <w:sz w:val="24"/>
                <w:szCs w:val="24"/>
              </w:rPr>
              <w:t>-</w:t>
            </w:r>
          </w:p>
        </w:tc>
      </w:tr>
    </w:tbl>
    <w:p w14:paraId="5BE28EC7" w14:textId="385F4A4D" w:rsidR="00933166" w:rsidRPr="00117836" w:rsidRDefault="00933166" w:rsidP="005055C9">
      <w:pPr>
        <w:tabs>
          <w:tab w:val="left" w:pos="6002"/>
        </w:tabs>
        <w:spacing w:after="0" w:line="240" w:lineRule="auto"/>
        <w:contextualSpacing/>
        <w:rPr>
          <w:rFonts w:ascii="Cambria" w:hAnsi="Cambria" w:cs="Arial"/>
          <w:sz w:val="24"/>
          <w:szCs w:val="24"/>
        </w:rPr>
      </w:pPr>
    </w:p>
    <w:p w14:paraId="5F6FF60D" w14:textId="141C8D9F" w:rsidR="001A57F9" w:rsidRDefault="005055C9" w:rsidP="005055C9">
      <w:pPr>
        <w:tabs>
          <w:tab w:val="left" w:pos="6002"/>
        </w:tabs>
        <w:spacing w:after="0" w:line="240" w:lineRule="auto"/>
        <w:contextualSpacing/>
        <w:rPr>
          <w:rFonts w:ascii="Cambria" w:hAnsi="Cambria" w:cs="Arial"/>
          <w:b/>
          <w:bCs/>
          <w:sz w:val="24"/>
          <w:szCs w:val="24"/>
        </w:rPr>
      </w:pPr>
      <w:r w:rsidRPr="00117836">
        <w:rPr>
          <w:rFonts w:ascii="Cambria" w:hAnsi="Cambria" w:cs="Arial"/>
          <w:b/>
          <w:bCs/>
          <w:sz w:val="24"/>
          <w:szCs w:val="24"/>
        </w:rPr>
        <w:t>Course Outcomes</w:t>
      </w:r>
    </w:p>
    <w:p w14:paraId="22998F77" w14:textId="77777777" w:rsidR="00B74536" w:rsidRDefault="00B74536" w:rsidP="005055C9">
      <w:pPr>
        <w:tabs>
          <w:tab w:val="left" w:pos="6002"/>
        </w:tabs>
        <w:spacing w:after="0" w:line="240" w:lineRule="auto"/>
        <w:contextualSpacing/>
        <w:rPr>
          <w:rFonts w:ascii="Cambria" w:hAnsi="Cambria" w:cs="Arial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"/>
        <w:gridCol w:w="9443"/>
      </w:tblGrid>
      <w:tr w:rsidR="00B74536" w:rsidRPr="00A274AD" w14:paraId="0BBFED3A" w14:textId="77777777" w:rsidTr="00020A48">
        <w:trPr>
          <w:jc w:val="center"/>
        </w:trPr>
        <w:tc>
          <w:tcPr>
            <w:tcW w:w="730" w:type="dxa"/>
          </w:tcPr>
          <w:p w14:paraId="40557B24" w14:textId="77777777" w:rsidR="00B74536" w:rsidRPr="00A274AD" w:rsidRDefault="00B74536" w:rsidP="00020A48">
            <w:pPr>
              <w:tabs>
                <w:tab w:val="left" w:pos="6955"/>
                <w:tab w:val="left" w:pos="7336"/>
              </w:tabs>
              <w:contextualSpacing/>
              <w:jc w:val="both"/>
              <w:rPr>
                <w:rFonts w:ascii="Times New Roman" w:hAnsi="Times New Roman"/>
                <w:b/>
              </w:rPr>
            </w:pPr>
            <w:r w:rsidRPr="00A274AD">
              <w:rPr>
                <w:rFonts w:ascii="Times New Roman" w:hAnsi="Times New Roman"/>
                <w:b/>
              </w:rPr>
              <w:t>CO1:</w:t>
            </w:r>
          </w:p>
        </w:tc>
        <w:tc>
          <w:tcPr>
            <w:tcW w:w="9443" w:type="dxa"/>
          </w:tcPr>
          <w:p w14:paraId="2A61F9FB" w14:textId="27427530" w:rsidR="00B74536" w:rsidRPr="00B74536" w:rsidRDefault="00B74536" w:rsidP="00020A48">
            <w:pPr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536">
              <w:rPr>
                <w:rFonts w:ascii="Times New Roman" w:hAnsi="Times New Roman" w:cs="Times New Roman"/>
                <w:sz w:val="24"/>
                <w:szCs w:val="24"/>
              </w:rPr>
              <w:t>Describe basic concepts of neural networks, its applications and various learning models</w:t>
            </w:r>
          </w:p>
        </w:tc>
      </w:tr>
      <w:tr w:rsidR="00B74536" w:rsidRPr="00A274AD" w14:paraId="07088AF7" w14:textId="77777777" w:rsidTr="00020A48">
        <w:trPr>
          <w:jc w:val="center"/>
        </w:trPr>
        <w:tc>
          <w:tcPr>
            <w:tcW w:w="730" w:type="dxa"/>
          </w:tcPr>
          <w:p w14:paraId="5CFC71C8" w14:textId="77777777" w:rsidR="00B74536" w:rsidRPr="00A274AD" w:rsidRDefault="00B74536" w:rsidP="00020A48">
            <w:pPr>
              <w:tabs>
                <w:tab w:val="left" w:pos="6955"/>
                <w:tab w:val="left" w:pos="7336"/>
              </w:tabs>
              <w:contextualSpacing/>
              <w:jc w:val="both"/>
              <w:rPr>
                <w:rFonts w:ascii="Times New Roman" w:hAnsi="Times New Roman"/>
                <w:b/>
              </w:rPr>
            </w:pPr>
            <w:r w:rsidRPr="00A274AD">
              <w:rPr>
                <w:rFonts w:ascii="Times New Roman" w:hAnsi="Times New Roman"/>
                <w:b/>
              </w:rPr>
              <w:t>CO2:</w:t>
            </w:r>
          </w:p>
        </w:tc>
        <w:tc>
          <w:tcPr>
            <w:tcW w:w="9443" w:type="dxa"/>
          </w:tcPr>
          <w:p w14:paraId="5BA5E9D6" w14:textId="5D1379F7" w:rsidR="00B74536" w:rsidRPr="00B74536" w:rsidRDefault="00B74536" w:rsidP="00020A48">
            <w:pPr>
              <w:autoSpaceDE w:val="0"/>
              <w:autoSpaceDN w:val="0"/>
              <w:adjustRightInd w:val="0"/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536">
              <w:rPr>
                <w:rFonts w:ascii="Times New Roman" w:hAnsi="Times New Roman" w:cs="Times New Roman"/>
                <w:sz w:val="24"/>
                <w:szCs w:val="24"/>
              </w:rPr>
              <w:t>Analyze different network architectures, learning tasks, CNN, and deep learning models</w:t>
            </w:r>
          </w:p>
        </w:tc>
      </w:tr>
      <w:tr w:rsidR="00B74536" w:rsidRPr="00A274AD" w14:paraId="59BFF774" w14:textId="77777777" w:rsidTr="00020A48">
        <w:trPr>
          <w:jc w:val="center"/>
        </w:trPr>
        <w:tc>
          <w:tcPr>
            <w:tcW w:w="730" w:type="dxa"/>
          </w:tcPr>
          <w:p w14:paraId="6DC7DF7F" w14:textId="77777777" w:rsidR="00B74536" w:rsidRPr="00A274AD" w:rsidRDefault="00B74536" w:rsidP="00020A48">
            <w:pPr>
              <w:tabs>
                <w:tab w:val="left" w:pos="6955"/>
                <w:tab w:val="left" w:pos="7336"/>
              </w:tabs>
              <w:contextualSpacing/>
              <w:jc w:val="both"/>
              <w:rPr>
                <w:rFonts w:ascii="Times New Roman" w:hAnsi="Times New Roman"/>
                <w:b/>
              </w:rPr>
            </w:pPr>
            <w:r w:rsidRPr="00A274AD">
              <w:rPr>
                <w:rFonts w:ascii="Times New Roman" w:hAnsi="Times New Roman"/>
                <w:b/>
              </w:rPr>
              <w:t>CO3:</w:t>
            </w:r>
          </w:p>
        </w:tc>
        <w:tc>
          <w:tcPr>
            <w:tcW w:w="9443" w:type="dxa"/>
          </w:tcPr>
          <w:p w14:paraId="27D60D10" w14:textId="1A9B8643" w:rsidR="00B74536" w:rsidRPr="00B74536" w:rsidRDefault="00B74536" w:rsidP="00020A48">
            <w:pPr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536">
              <w:rPr>
                <w:rFonts w:ascii="Times New Roman" w:hAnsi="Times New Roman" w:cs="Times New Roman"/>
                <w:sz w:val="24"/>
                <w:szCs w:val="24"/>
              </w:rPr>
              <w:t>Investigate and apply neural networks model and learning techniques to solve problems related to society and industry.</w:t>
            </w:r>
          </w:p>
        </w:tc>
      </w:tr>
      <w:tr w:rsidR="00B74536" w:rsidRPr="00A274AD" w14:paraId="220F8B9F" w14:textId="77777777" w:rsidTr="00020A48">
        <w:trPr>
          <w:jc w:val="center"/>
        </w:trPr>
        <w:tc>
          <w:tcPr>
            <w:tcW w:w="730" w:type="dxa"/>
          </w:tcPr>
          <w:p w14:paraId="3484F269" w14:textId="77777777" w:rsidR="00B74536" w:rsidRPr="00A274AD" w:rsidRDefault="00B74536" w:rsidP="00020A48">
            <w:pPr>
              <w:tabs>
                <w:tab w:val="left" w:pos="6955"/>
                <w:tab w:val="left" w:pos="7336"/>
              </w:tabs>
              <w:contextualSpacing/>
              <w:jc w:val="both"/>
              <w:rPr>
                <w:rFonts w:ascii="Times New Roman" w:hAnsi="Times New Roman"/>
                <w:b/>
              </w:rPr>
            </w:pPr>
            <w:r w:rsidRPr="00A274AD">
              <w:rPr>
                <w:rFonts w:ascii="Times New Roman" w:hAnsi="Times New Roman"/>
                <w:b/>
              </w:rPr>
              <w:t>CO4:</w:t>
            </w:r>
          </w:p>
        </w:tc>
        <w:tc>
          <w:tcPr>
            <w:tcW w:w="9443" w:type="dxa"/>
          </w:tcPr>
          <w:p w14:paraId="6B5474BE" w14:textId="2DDCA9AE" w:rsidR="00B74536" w:rsidRPr="00B74536" w:rsidRDefault="00B74536" w:rsidP="00020A48">
            <w:pPr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536">
              <w:rPr>
                <w:rFonts w:ascii="Times New Roman" w:hAnsi="Times New Roman" w:cs="Times New Roman"/>
                <w:sz w:val="24"/>
                <w:szCs w:val="24"/>
              </w:rPr>
              <w:t>Demonstrate a prototype application developed using any NN tools and APIs.</w:t>
            </w:r>
          </w:p>
        </w:tc>
      </w:tr>
      <w:tr w:rsidR="00B74536" w:rsidRPr="00A274AD" w14:paraId="529C9822" w14:textId="77777777" w:rsidTr="00020A48">
        <w:trPr>
          <w:jc w:val="center"/>
        </w:trPr>
        <w:tc>
          <w:tcPr>
            <w:tcW w:w="730" w:type="dxa"/>
          </w:tcPr>
          <w:p w14:paraId="0BBD5B1A" w14:textId="2BCEB50C" w:rsidR="00B74536" w:rsidRPr="00A274AD" w:rsidRDefault="00B74536" w:rsidP="00020A48">
            <w:pPr>
              <w:tabs>
                <w:tab w:val="left" w:pos="6955"/>
                <w:tab w:val="left" w:pos="7336"/>
              </w:tabs>
              <w:contextualSpacing/>
              <w:jc w:val="both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CO5</w:t>
            </w:r>
          </w:p>
        </w:tc>
        <w:tc>
          <w:tcPr>
            <w:tcW w:w="9443" w:type="dxa"/>
          </w:tcPr>
          <w:p w14:paraId="7A5CBBC6" w14:textId="57E1788A" w:rsidR="00B74536" w:rsidRPr="00B74536" w:rsidRDefault="00B74536" w:rsidP="00020A48">
            <w:pPr>
              <w:contextualSpacing/>
              <w:mirrorIndent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74536">
              <w:rPr>
                <w:rFonts w:ascii="Times New Roman" w:hAnsi="Times New Roman" w:cs="Times New Roman"/>
                <w:sz w:val="24"/>
                <w:szCs w:val="24"/>
              </w:rPr>
              <w:t>Appraise the knowledge of neural networks and deep learning as an individual/as an team member.</w:t>
            </w:r>
          </w:p>
        </w:tc>
      </w:tr>
    </w:tbl>
    <w:p w14:paraId="3A8D5E28" w14:textId="77777777" w:rsidR="00B74536" w:rsidRPr="005055C9" w:rsidRDefault="00B74536" w:rsidP="005055C9">
      <w:pPr>
        <w:tabs>
          <w:tab w:val="left" w:pos="6002"/>
        </w:tabs>
        <w:spacing w:after="0" w:line="240" w:lineRule="auto"/>
        <w:contextualSpacing/>
        <w:rPr>
          <w:rFonts w:ascii="Cambria" w:hAnsi="Cambria" w:cs="Arial"/>
          <w:sz w:val="24"/>
          <w:szCs w:val="24"/>
        </w:rPr>
      </w:pPr>
    </w:p>
    <w:sectPr w:rsidR="00B74536" w:rsidRPr="005055C9" w:rsidSect="00687364">
      <w:headerReference w:type="default" r:id="rId12"/>
      <w:pgSz w:w="11906" w:h="16838"/>
      <w:pgMar w:top="426" w:right="424" w:bottom="851" w:left="851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9E0A86" w14:textId="77777777" w:rsidR="00D563B8" w:rsidRDefault="00D563B8" w:rsidP="00BD5737">
      <w:pPr>
        <w:spacing w:after="0" w:line="240" w:lineRule="auto"/>
      </w:pPr>
      <w:r>
        <w:separator/>
      </w:r>
    </w:p>
  </w:endnote>
  <w:endnote w:type="continuationSeparator" w:id="0">
    <w:p w14:paraId="4FFABCFE" w14:textId="77777777" w:rsidR="00D563B8" w:rsidRDefault="00D563B8" w:rsidP="00BD57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31280A" w14:textId="77777777" w:rsidR="00D563B8" w:rsidRDefault="00D563B8" w:rsidP="00BD5737">
      <w:pPr>
        <w:spacing w:after="0" w:line="240" w:lineRule="auto"/>
      </w:pPr>
      <w:r>
        <w:separator/>
      </w:r>
    </w:p>
  </w:footnote>
  <w:footnote w:type="continuationSeparator" w:id="0">
    <w:p w14:paraId="4DDFC552" w14:textId="77777777" w:rsidR="00D563B8" w:rsidRDefault="00D563B8" w:rsidP="00BD57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DD5E68" w14:textId="4511EB54" w:rsidR="00BD5737" w:rsidRPr="004C64C5" w:rsidRDefault="00BD5737" w:rsidP="00050F68">
    <w:pPr>
      <w:pStyle w:val="Header"/>
      <w:tabs>
        <w:tab w:val="clear" w:pos="4513"/>
        <w:tab w:val="clear" w:pos="9026"/>
        <w:tab w:val="left" w:pos="576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21815"/>
    <w:multiLevelType w:val="hybridMultilevel"/>
    <w:tmpl w:val="40E8512C"/>
    <w:lvl w:ilvl="0" w:tplc="EC7CD36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43A0F"/>
    <w:multiLevelType w:val="hybridMultilevel"/>
    <w:tmpl w:val="BC5A4DC4"/>
    <w:lvl w:ilvl="0" w:tplc="C49AF37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87714"/>
    <w:multiLevelType w:val="hybridMultilevel"/>
    <w:tmpl w:val="F2F2D3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A87E3C"/>
    <w:multiLevelType w:val="multilevel"/>
    <w:tmpl w:val="146A9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F57B4C"/>
    <w:multiLevelType w:val="hybridMultilevel"/>
    <w:tmpl w:val="B8C26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D649E"/>
    <w:multiLevelType w:val="hybridMultilevel"/>
    <w:tmpl w:val="F32A409A"/>
    <w:lvl w:ilvl="0" w:tplc="BF8025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B573B"/>
    <w:multiLevelType w:val="hybridMultilevel"/>
    <w:tmpl w:val="4536BCD4"/>
    <w:lvl w:ilvl="0" w:tplc="7D8E142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1F031D"/>
    <w:multiLevelType w:val="hybridMultilevel"/>
    <w:tmpl w:val="FE4083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3E16FD"/>
    <w:multiLevelType w:val="hybridMultilevel"/>
    <w:tmpl w:val="F06021A8"/>
    <w:lvl w:ilvl="0" w:tplc="32C86E9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192D4E"/>
    <w:multiLevelType w:val="hybridMultilevel"/>
    <w:tmpl w:val="CF4664EC"/>
    <w:lvl w:ilvl="0" w:tplc="B2609F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DA73497"/>
    <w:multiLevelType w:val="hybridMultilevel"/>
    <w:tmpl w:val="5E02CA0E"/>
    <w:lvl w:ilvl="0" w:tplc="CD0E44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1"/>
  </w:num>
  <w:num w:numId="7">
    <w:abstractNumId w:val="9"/>
  </w:num>
  <w:num w:numId="8">
    <w:abstractNumId w:val="10"/>
  </w:num>
  <w:num w:numId="9">
    <w:abstractNumId w:val="3"/>
  </w:num>
  <w:num w:numId="10">
    <w:abstractNumId w:val="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F5F"/>
    <w:rsid w:val="00027266"/>
    <w:rsid w:val="000331EC"/>
    <w:rsid w:val="00037BB1"/>
    <w:rsid w:val="00045046"/>
    <w:rsid w:val="00050F68"/>
    <w:rsid w:val="00060269"/>
    <w:rsid w:val="0006393D"/>
    <w:rsid w:val="0006595F"/>
    <w:rsid w:val="000673CF"/>
    <w:rsid w:val="00071FCD"/>
    <w:rsid w:val="00072D5B"/>
    <w:rsid w:val="0007703B"/>
    <w:rsid w:val="00084860"/>
    <w:rsid w:val="000848E4"/>
    <w:rsid w:val="00087DAE"/>
    <w:rsid w:val="00092A72"/>
    <w:rsid w:val="000A4DD2"/>
    <w:rsid w:val="000A76B8"/>
    <w:rsid w:val="000B22B8"/>
    <w:rsid w:val="000C0F0E"/>
    <w:rsid w:val="000C3D71"/>
    <w:rsid w:val="000C6F9D"/>
    <w:rsid w:val="000E26BA"/>
    <w:rsid w:val="000E7EC0"/>
    <w:rsid w:val="0010042F"/>
    <w:rsid w:val="001027D4"/>
    <w:rsid w:val="001051E0"/>
    <w:rsid w:val="001147DD"/>
    <w:rsid w:val="00115553"/>
    <w:rsid w:val="00117836"/>
    <w:rsid w:val="001209A9"/>
    <w:rsid w:val="00122FEB"/>
    <w:rsid w:val="0013151F"/>
    <w:rsid w:val="00132DDD"/>
    <w:rsid w:val="00136333"/>
    <w:rsid w:val="00153910"/>
    <w:rsid w:val="00157F23"/>
    <w:rsid w:val="0016601A"/>
    <w:rsid w:val="00175171"/>
    <w:rsid w:val="00176C69"/>
    <w:rsid w:val="001831C2"/>
    <w:rsid w:val="00185D64"/>
    <w:rsid w:val="001979E1"/>
    <w:rsid w:val="001A15CC"/>
    <w:rsid w:val="001A57F9"/>
    <w:rsid w:val="001A750B"/>
    <w:rsid w:val="001B2471"/>
    <w:rsid w:val="001C591D"/>
    <w:rsid w:val="001C69C3"/>
    <w:rsid w:val="001D21F1"/>
    <w:rsid w:val="001D4546"/>
    <w:rsid w:val="001D4E87"/>
    <w:rsid w:val="001D62CA"/>
    <w:rsid w:val="001D7CED"/>
    <w:rsid w:val="001E0964"/>
    <w:rsid w:val="001E5D5D"/>
    <w:rsid w:val="001E68E3"/>
    <w:rsid w:val="001F2098"/>
    <w:rsid w:val="001F41AF"/>
    <w:rsid w:val="002025AD"/>
    <w:rsid w:val="00215740"/>
    <w:rsid w:val="00220E5B"/>
    <w:rsid w:val="002213D3"/>
    <w:rsid w:val="00221F55"/>
    <w:rsid w:val="00223607"/>
    <w:rsid w:val="00224777"/>
    <w:rsid w:val="00243303"/>
    <w:rsid w:val="00250470"/>
    <w:rsid w:val="00263FF2"/>
    <w:rsid w:val="0026516F"/>
    <w:rsid w:val="002656D0"/>
    <w:rsid w:val="002705BA"/>
    <w:rsid w:val="002724D7"/>
    <w:rsid w:val="002818F0"/>
    <w:rsid w:val="002A1006"/>
    <w:rsid w:val="002A48DD"/>
    <w:rsid w:val="002D301E"/>
    <w:rsid w:val="002E045A"/>
    <w:rsid w:val="002E33B8"/>
    <w:rsid w:val="002E593C"/>
    <w:rsid w:val="002F7710"/>
    <w:rsid w:val="00302AFF"/>
    <w:rsid w:val="0030549D"/>
    <w:rsid w:val="00312E81"/>
    <w:rsid w:val="003136C2"/>
    <w:rsid w:val="00323262"/>
    <w:rsid w:val="00330EE3"/>
    <w:rsid w:val="003428A8"/>
    <w:rsid w:val="00346CA7"/>
    <w:rsid w:val="00360A25"/>
    <w:rsid w:val="00362FF9"/>
    <w:rsid w:val="00376637"/>
    <w:rsid w:val="0038211F"/>
    <w:rsid w:val="00384B2F"/>
    <w:rsid w:val="00391665"/>
    <w:rsid w:val="00391ABE"/>
    <w:rsid w:val="003954D3"/>
    <w:rsid w:val="00395F48"/>
    <w:rsid w:val="003A1388"/>
    <w:rsid w:val="003A6F49"/>
    <w:rsid w:val="003B5D0D"/>
    <w:rsid w:val="003B635B"/>
    <w:rsid w:val="003B6B04"/>
    <w:rsid w:val="003C6A98"/>
    <w:rsid w:val="003D2EC1"/>
    <w:rsid w:val="003D524C"/>
    <w:rsid w:val="003E45BA"/>
    <w:rsid w:val="003E57F7"/>
    <w:rsid w:val="003F1175"/>
    <w:rsid w:val="003F3FF1"/>
    <w:rsid w:val="004023D2"/>
    <w:rsid w:val="004062DB"/>
    <w:rsid w:val="00406572"/>
    <w:rsid w:val="00411191"/>
    <w:rsid w:val="00416776"/>
    <w:rsid w:val="00420622"/>
    <w:rsid w:val="004275FB"/>
    <w:rsid w:val="00431322"/>
    <w:rsid w:val="00454C92"/>
    <w:rsid w:val="00455D81"/>
    <w:rsid w:val="00467E38"/>
    <w:rsid w:val="00474AF6"/>
    <w:rsid w:val="0047698E"/>
    <w:rsid w:val="00476E1E"/>
    <w:rsid w:val="00480006"/>
    <w:rsid w:val="00485B9C"/>
    <w:rsid w:val="00485C3C"/>
    <w:rsid w:val="004A0464"/>
    <w:rsid w:val="004A5BC7"/>
    <w:rsid w:val="004B0977"/>
    <w:rsid w:val="004C3751"/>
    <w:rsid w:val="004C64C5"/>
    <w:rsid w:val="004D01A6"/>
    <w:rsid w:val="004D08CD"/>
    <w:rsid w:val="004D2128"/>
    <w:rsid w:val="004D611E"/>
    <w:rsid w:val="004D7E80"/>
    <w:rsid w:val="004E27A1"/>
    <w:rsid w:val="004F2AB1"/>
    <w:rsid w:val="004F6C54"/>
    <w:rsid w:val="00500F01"/>
    <w:rsid w:val="00500F5F"/>
    <w:rsid w:val="005055C9"/>
    <w:rsid w:val="005251D7"/>
    <w:rsid w:val="005264EB"/>
    <w:rsid w:val="00527445"/>
    <w:rsid w:val="00540BA4"/>
    <w:rsid w:val="00561F12"/>
    <w:rsid w:val="0056347A"/>
    <w:rsid w:val="00565559"/>
    <w:rsid w:val="00570E22"/>
    <w:rsid w:val="00580246"/>
    <w:rsid w:val="00581A53"/>
    <w:rsid w:val="00590905"/>
    <w:rsid w:val="00595859"/>
    <w:rsid w:val="00597862"/>
    <w:rsid w:val="00597ECE"/>
    <w:rsid w:val="005A6D80"/>
    <w:rsid w:val="005C7395"/>
    <w:rsid w:val="005D16B2"/>
    <w:rsid w:val="005D3865"/>
    <w:rsid w:val="005D5F9B"/>
    <w:rsid w:val="005E1A98"/>
    <w:rsid w:val="005E73D6"/>
    <w:rsid w:val="005F30F2"/>
    <w:rsid w:val="00617539"/>
    <w:rsid w:val="00623F32"/>
    <w:rsid w:val="0063355B"/>
    <w:rsid w:val="0063561C"/>
    <w:rsid w:val="006436FC"/>
    <w:rsid w:val="00643E72"/>
    <w:rsid w:val="006504AA"/>
    <w:rsid w:val="00650BB8"/>
    <w:rsid w:val="00655CDC"/>
    <w:rsid w:val="0066694D"/>
    <w:rsid w:val="0068043A"/>
    <w:rsid w:val="0068369B"/>
    <w:rsid w:val="00687364"/>
    <w:rsid w:val="006B6E89"/>
    <w:rsid w:val="006C17BD"/>
    <w:rsid w:val="006C2A21"/>
    <w:rsid w:val="006D2619"/>
    <w:rsid w:val="006D27FE"/>
    <w:rsid w:val="006D41F6"/>
    <w:rsid w:val="006D53A3"/>
    <w:rsid w:val="006E7D29"/>
    <w:rsid w:val="006F1EC3"/>
    <w:rsid w:val="006F511B"/>
    <w:rsid w:val="006F58FA"/>
    <w:rsid w:val="00707855"/>
    <w:rsid w:val="00707932"/>
    <w:rsid w:val="00720CCE"/>
    <w:rsid w:val="007218F9"/>
    <w:rsid w:val="00722516"/>
    <w:rsid w:val="00737316"/>
    <w:rsid w:val="007403CD"/>
    <w:rsid w:val="00742AC3"/>
    <w:rsid w:val="00743BC0"/>
    <w:rsid w:val="00752ED6"/>
    <w:rsid w:val="00761F3B"/>
    <w:rsid w:val="00766713"/>
    <w:rsid w:val="007725F7"/>
    <w:rsid w:val="00776405"/>
    <w:rsid w:val="007809A6"/>
    <w:rsid w:val="007947AE"/>
    <w:rsid w:val="007B03E2"/>
    <w:rsid w:val="007B2904"/>
    <w:rsid w:val="007B77CF"/>
    <w:rsid w:val="007B7FB6"/>
    <w:rsid w:val="007C3266"/>
    <w:rsid w:val="007D2779"/>
    <w:rsid w:val="007D2EB3"/>
    <w:rsid w:val="007F6C5A"/>
    <w:rsid w:val="00821B0E"/>
    <w:rsid w:val="008269A5"/>
    <w:rsid w:val="00833E44"/>
    <w:rsid w:val="00834B43"/>
    <w:rsid w:val="00835658"/>
    <w:rsid w:val="008357F5"/>
    <w:rsid w:val="00835B39"/>
    <w:rsid w:val="00841FE5"/>
    <w:rsid w:val="0084572C"/>
    <w:rsid w:val="00846ACB"/>
    <w:rsid w:val="00847024"/>
    <w:rsid w:val="00847DDA"/>
    <w:rsid w:val="00861C96"/>
    <w:rsid w:val="008767FE"/>
    <w:rsid w:val="00881C1A"/>
    <w:rsid w:val="00884E73"/>
    <w:rsid w:val="0089044A"/>
    <w:rsid w:val="00896F2F"/>
    <w:rsid w:val="008A49DA"/>
    <w:rsid w:val="008B25E6"/>
    <w:rsid w:val="008B6549"/>
    <w:rsid w:val="008C49D3"/>
    <w:rsid w:val="008D210D"/>
    <w:rsid w:val="008D23F4"/>
    <w:rsid w:val="008D61A0"/>
    <w:rsid w:val="008E067A"/>
    <w:rsid w:val="008F508B"/>
    <w:rsid w:val="008F6DCA"/>
    <w:rsid w:val="00900F28"/>
    <w:rsid w:val="00904D41"/>
    <w:rsid w:val="0090769E"/>
    <w:rsid w:val="009114F8"/>
    <w:rsid w:val="00925414"/>
    <w:rsid w:val="00933166"/>
    <w:rsid w:val="009340F6"/>
    <w:rsid w:val="00936649"/>
    <w:rsid w:val="0094189C"/>
    <w:rsid w:val="0094642D"/>
    <w:rsid w:val="009516B9"/>
    <w:rsid w:val="00963B33"/>
    <w:rsid w:val="009667D3"/>
    <w:rsid w:val="00985E20"/>
    <w:rsid w:val="00986672"/>
    <w:rsid w:val="009933AB"/>
    <w:rsid w:val="009A483A"/>
    <w:rsid w:val="009A6F8B"/>
    <w:rsid w:val="009B2AD7"/>
    <w:rsid w:val="009C6F2A"/>
    <w:rsid w:val="009C7561"/>
    <w:rsid w:val="009D37E6"/>
    <w:rsid w:val="009D57F8"/>
    <w:rsid w:val="009E27C4"/>
    <w:rsid w:val="009E41BA"/>
    <w:rsid w:val="009E56D9"/>
    <w:rsid w:val="009E5D1D"/>
    <w:rsid w:val="009E746D"/>
    <w:rsid w:val="00A00504"/>
    <w:rsid w:val="00A0113D"/>
    <w:rsid w:val="00A05B6F"/>
    <w:rsid w:val="00A05BA1"/>
    <w:rsid w:val="00A1253B"/>
    <w:rsid w:val="00A41405"/>
    <w:rsid w:val="00A44031"/>
    <w:rsid w:val="00A47A77"/>
    <w:rsid w:val="00A565D8"/>
    <w:rsid w:val="00A71BF5"/>
    <w:rsid w:val="00AA25A5"/>
    <w:rsid w:val="00AB3C38"/>
    <w:rsid w:val="00AC1170"/>
    <w:rsid w:val="00AD0018"/>
    <w:rsid w:val="00AD59CD"/>
    <w:rsid w:val="00AE6E12"/>
    <w:rsid w:val="00AF5E6B"/>
    <w:rsid w:val="00AF6151"/>
    <w:rsid w:val="00B00AFA"/>
    <w:rsid w:val="00B015ED"/>
    <w:rsid w:val="00B01F87"/>
    <w:rsid w:val="00B20201"/>
    <w:rsid w:val="00B25D2D"/>
    <w:rsid w:val="00B34E29"/>
    <w:rsid w:val="00B3618F"/>
    <w:rsid w:val="00B400A0"/>
    <w:rsid w:val="00B5145D"/>
    <w:rsid w:val="00B52365"/>
    <w:rsid w:val="00B66E28"/>
    <w:rsid w:val="00B73538"/>
    <w:rsid w:val="00B74536"/>
    <w:rsid w:val="00B75B85"/>
    <w:rsid w:val="00B93219"/>
    <w:rsid w:val="00B93349"/>
    <w:rsid w:val="00BA0D82"/>
    <w:rsid w:val="00BA1168"/>
    <w:rsid w:val="00BB0D96"/>
    <w:rsid w:val="00BB656E"/>
    <w:rsid w:val="00BC03EE"/>
    <w:rsid w:val="00BC14E2"/>
    <w:rsid w:val="00BC6406"/>
    <w:rsid w:val="00BD2110"/>
    <w:rsid w:val="00BD5737"/>
    <w:rsid w:val="00BD610E"/>
    <w:rsid w:val="00BD7147"/>
    <w:rsid w:val="00BD7B8D"/>
    <w:rsid w:val="00C008FA"/>
    <w:rsid w:val="00C06382"/>
    <w:rsid w:val="00C0690D"/>
    <w:rsid w:val="00C0730A"/>
    <w:rsid w:val="00C11BE1"/>
    <w:rsid w:val="00C1326D"/>
    <w:rsid w:val="00C2052F"/>
    <w:rsid w:val="00C20C7F"/>
    <w:rsid w:val="00C26AFC"/>
    <w:rsid w:val="00C301E2"/>
    <w:rsid w:val="00C308F0"/>
    <w:rsid w:val="00C50A49"/>
    <w:rsid w:val="00C650C1"/>
    <w:rsid w:val="00C86C42"/>
    <w:rsid w:val="00CA6123"/>
    <w:rsid w:val="00CB0D6C"/>
    <w:rsid w:val="00CB30F9"/>
    <w:rsid w:val="00CB571C"/>
    <w:rsid w:val="00CD0369"/>
    <w:rsid w:val="00CD0F7D"/>
    <w:rsid w:val="00CD711C"/>
    <w:rsid w:val="00CE0ABD"/>
    <w:rsid w:val="00CF7DE0"/>
    <w:rsid w:val="00D079D4"/>
    <w:rsid w:val="00D13FB8"/>
    <w:rsid w:val="00D152D9"/>
    <w:rsid w:val="00D22497"/>
    <w:rsid w:val="00D2407E"/>
    <w:rsid w:val="00D278A1"/>
    <w:rsid w:val="00D31A4B"/>
    <w:rsid w:val="00D32B88"/>
    <w:rsid w:val="00D347C0"/>
    <w:rsid w:val="00D34CEB"/>
    <w:rsid w:val="00D3564B"/>
    <w:rsid w:val="00D477C8"/>
    <w:rsid w:val="00D5284B"/>
    <w:rsid w:val="00D533D2"/>
    <w:rsid w:val="00D563B8"/>
    <w:rsid w:val="00D73A51"/>
    <w:rsid w:val="00D867F6"/>
    <w:rsid w:val="00D91F8E"/>
    <w:rsid w:val="00D96815"/>
    <w:rsid w:val="00D96E78"/>
    <w:rsid w:val="00D97F88"/>
    <w:rsid w:val="00DB1437"/>
    <w:rsid w:val="00DB41E2"/>
    <w:rsid w:val="00DC2B4F"/>
    <w:rsid w:val="00DD2C00"/>
    <w:rsid w:val="00DD3AB5"/>
    <w:rsid w:val="00DE102D"/>
    <w:rsid w:val="00DE348A"/>
    <w:rsid w:val="00DF1BFF"/>
    <w:rsid w:val="00DF2675"/>
    <w:rsid w:val="00E04630"/>
    <w:rsid w:val="00E05DC7"/>
    <w:rsid w:val="00E15AFE"/>
    <w:rsid w:val="00E22E04"/>
    <w:rsid w:val="00E25958"/>
    <w:rsid w:val="00E26E4E"/>
    <w:rsid w:val="00E33307"/>
    <w:rsid w:val="00E45862"/>
    <w:rsid w:val="00E555F9"/>
    <w:rsid w:val="00E710F5"/>
    <w:rsid w:val="00E870F7"/>
    <w:rsid w:val="00E913AC"/>
    <w:rsid w:val="00E93ACC"/>
    <w:rsid w:val="00E97163"/>
    <w:rsid w:val="00EA6209"/>
    <w:rsid w:val="00EB5AAA"/>
    <w:rsid w:val="00EC569A"/>
    <w:rsid w:val="00EC64FA"/>
    <w:rsid w:val="00ED4DA3"/>
    <w:rsid w:val="00EE1B04"/>
    <w:rsid w:val="00EE61C4"/>
    <w:rsid w:val="00EF4505"/>
    <w:rsid w:val="00F21F6A"/>
    <w:rsid w:val="00F36172"/>
    <w:rsid w:val="00F36736"/>
    <w:rsid w:val="00F37866"/>
    <w:rsid w:val="00F43C94"/>
    <w:rsid w:val="00F54F8D"/>
    <w:rsid w:val="00F56FCB"/>
    <w:rsid w:val="00F623F0"/>
    <w:rsid w:val="00F666ED"/>
    <w:rsid w:val="00F71F0A"/>
    <w:rsid w:val="00F80EC8"/>
    <w:rsid w:val="00F85AD5"/>
    <w:rsid w:val="00F861B9"/>
    <w:rsid w:val="00F905C6"/>
    <w:rsid w:val="00F95672"/>
    <w:rsid w:val="00FA148F"/>
    <w:rsid w:val="00FB27C3"/>
    <w:rsid w:val="00FB3FC5"/>
    <w:rsid w:val="00FB5966"/>
    <w:rsid w:val="00FC40E3"/>
    <w:rsid w:val="00FC7002"/>
    <w:rsid w:val="00FD0DBA"/>
    <w:rsid w:val="00FD2EE5"/>
    <w:rsid w:val="00FD6F8C"/>
    <w:rsid w:val="00FE3FB0"/>
    <w:rsid w:val="00FE65F0"/>
    <w:rsid w:val="00FF0D63"/>
    <w:rsid w:val="00FF54B4"/>
    <w:rsid w:val="00FF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832B28"/>
  <w15:chartTrackingRefBased/>
  <w15:docId w15:val="{52CB3C94-7AE4-4B78-ACE5-933E61A56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59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7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5737"/>
  </w:style>
  <w:style w:type="paragraph" w:styleId="Footer">
    <w:name w:val="footer"/>
    <w:basedOn w:val="Normal"/>
    <w:link w:val="FooterChar"/>
    <w:uiPriority w:val="99"/>
    <w:unhideWhenUsed/>
    <w:rsid w:val="00BD57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5737"/>
  </w:style>
  <w:style w:type="table" w:styleId="TableGrid">
    <w:name w:val="Table Grid"/>
    <w:basedOn w:val="TableNormal"/>
    <w:uiPriority w:val="39"/>
    <w:rsid w:val="00E91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80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9E41B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595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474AF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A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AC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B41E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DB41E2"/>
  </w:style>
  <w:style w:type="character" w:customStyle="1" w:styleId="mord">
    <w:name w:val="mord"/>
    <w:basedOn w:val="DefaultParagraphFont"/>
    <w:rsid w:val="00DB41E2"/>
  </w:style>
  <w:style w:type="character" w:styleId="CommentReference">
    <w:name w:val="annotation reference"/>
    <w:basedOn w:val="DefaultParagraphFont"/>
    <w:uiPriority w:val="99"/>
    <w:semiHidden/>
    <w:unhideWhenUsed/>
    <w:rsid w:val="00DF267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267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267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267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267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26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675"/>
    <w:rPr>
      <w:rFonts w:ascii="Segoe UI" w:hAnsi="Segoe UI" w:cs="Segoe UI"/>
      <w:sz w:val="18"/>
      <w:szCs w:val="18"/>
    </w:rPr>
  </w:style>
  <w:style w:type="character" w:styleId="LineNumber">
    <w:name w:val="line number"/>
    <w:basedOn w:val="DefaultParagraphFont"/>
    <w:uiPriority w:val="99"/>
    <w:semiHidden/>
    <w:unhideWhenUsed/>
    <w:rsid w:val="007B2904"/>
  </w:style>
  <w:style w:type="paragraph" w:styleId="BodyText2">
    <w:name w:val="Body Text 2"/>
    <w:basedOn w:val="Normal"/>
    <w:link w:val="BodyText2Char"/>
    <w:uiPriority w:val="99"/>
    <w:semiHidden/>
    <w:unhideWhenUsed/>
    <w:rsid w:val="00F56FCB"/>
    <w:pPr>
      <w:suppressAutoHyphens/>
      <w:spacing w:after="120" w:line="480" w:lineRule="auto"/>
    </w:pPr>
    <w:rPr>
      <w:rFonts w:ascii="Calibri" w:eastAsia="Calibri" w:hAnsi="Calibri" w:cs="Calibri"/>
      <w:lang w:val="en-US" w:eastAsia="zh-CN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56FCB"/>
    <w:rPr>
      <w:rFonts w:ascii="Calibri" w:eastAsia="Calibri" w:hAnsi="Calibri" w:cs="Calibri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16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7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3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0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6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0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6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BC51B-1AB4-42BE-B56E-075954E50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Narasimha Swamy S</dc:creator>
  <cp:keywords/>
  <dc:description/>
  <cp:lastModifiedBy>HP Inc.</cp:lastModifiedBy>
  <cp:revision>3</cp:revision>
  <cp:lastPrinted>2023-03-17T06:29:00Z</cp:lastPrinted>
  <dcterms:created xsi:type="dcterms:W3CDTF">2024-11-22T02:39:00Z</dcterms:created>
  <dcterms:modified xsi:type="dcterms:W3CDTF">2025-01-31T09:28:00Z</dcterms:modified>
</cp:coreProperties>
</file>