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38C9" w14:textId="77777777" w:rsidR="002F7A47" w:rsidRDefault="002F7A47" w:rsidP="002F7A47">
      <w:pPr>
        <w:pBdr>
          <w:bottom w:val="single" w:sz="12" w:space="1" w:color="auto"/>
        </w:pBdr>
      </w:pPr>
    </w:p>
    <w:p w14:paraId="43418648" w14:textId="77777777" w:rsidR="002F7A47" w:rsidRPr="001227C5" w:rsidRDefault="002F7A47" w:rsidP="002F7A47">
      <w:pPr>
        <w:rPr>
          <w:b/>
          <w:bCs/>
          <w:sz w:val="30"/>
          <w:szCs w:val="30"/>
        </w:rPr>
      </w:pPr>
    </w:p>
    <w:p w14:paraId="1F1061A7" w14:textId="30247C03" w:rsidR="002F7A47" w:rsidRDefault="009D473B" w:rsidP="009D473B">
      <w:pPr>
        <w:pBdr>
          <w:bottom w:val="single" w:sz="12" w:space="1" w:color="auto"/>
        </w:pBdr>
        <w:jc w:val="center"/>
        <w:rPr>
          <w:rFonts w:ascii="Times New Roman" w:hAnsi="Times New Roman" w:cs="Times New Roman"/>
          <w:b/>
          <w:bCs/>
          <w:i/>
          <w:iCs/>
          <w:sz w:val="30"/>
          <w:szCs w:val="30"/>
        </w:rPr>
      </w:pPr>
      <w:r w:rsidRPr="009D473B">
        <w:rPr>
          <w:rFonts w:ascii="Times New Roman" w:hAnsi="Times New Roman" w:cs="Times New Roman"/>
          <w:b/>
          <w:bCs/>
          <w:i/>
          <w:iCs/>
          <w:sz w:val="30"/>
          <w:szCs w:val="30"/>
        </w:rPr>
        <w:t xml:space="preserve">The Forecasting of Groundwater Fluctuations using Time Series Analysis </w:t>
      </w:r>
    </w:p>
    <w:p w14:paraId="3D61BE68" w14:textId="77777777" w:rsidR="009D473B" w:rsidRPr="009D473B" w:rsidRDefault="009D473B" w:rsidP="009D473B">
      <w:pPr>
        <w:pBdr>
          <w:bottom w:val="single" w:sz="12" w:space="1" w:color="auto"/>
        </w:pBdr>
        <w:jc w:val="center"/>
        <w:rPr>
          <w:rFonts w:ascii="Times New Roman" w:hAnsi="Times New Roman" w:cs="Times New Roman"/>
          <w:b/>
          <w:bCs/>
          <w:i/>
          <w:iCs/>
          <w:sz w:val="30"/>
          <w:szCs w:val="30"/>
        </w:rPr>
      </w:pPr>
    </w:p>
    <w:p w14:paraId="527F1078" w14:textId="77777777" w:rsidR="002F7A47" w:rsidRDefault="002F7A47" w:rsidP="002F7A47">
      <w:pPr>
        <w:rPr>
          <w:rFonts w:ascii="Times New Roman" w:hAnsi="Times New Roman" w:cs="Times New Roman"/>
        </w:rPr>
      </w:pPr>
    </w:p>
    <w:p w14:paraId="6FA7AC66" w14:textId="14C60D5B" w:rsidR="002F7A47" w:rsidRPr="00E24F55" w:rsidRDefault="002F7A47" w:rsidP="002F7A47">
      <w:pPr>
        <w:rPr>
          <w:rFonts w:ascii="Times New Roman" w:hAnsi="Times New Roman" w:cs="Times New Roman"/>
        </w:rPr>
      </w:pPr>
      <w:r w:rsidRPr="001227C5">
        <w:rPr>
          <w:rFonts w:ascii="Times New Roman" w:hAnsi="Times New Roman" w:cs="Times New Roman"/>
          <w:b/>
          <w:bCs/>
          <w:u w:val="single"/>
        </w:rPr>
        <w:t>Authors</w:t>
      </w:r>
      <w:r w:rsidRPr="00E24F55">
        <w:rPr>
          <w:rFonts w:ascii="Times New Roman" w:hAnsi="Times New Roman" w:cs="Times New Roman"/>
        </w:rPr>
        <w:t>:</w:t>
      </w:r>
      <w:r w:rsidRPr="002F7A47">
        <w:t xml:space="preserve"> </w:t>
      </w:r>
      <w:r w:rsidR="009D473B" w:rsidRPr="009D473B">
        <w:rPr>
          <w:rFonts w:ascii="Times New Roman" w:hAnsi="Times New Roman" w:cs="Times New Roman"/>
        </w:rPr>
        <w:t>Amirhossein Najafabadipour, Gholamreza Kamali , Hossein Nezamabadi-pour</w:t>
      </w:r>
    </w:p>
    <w:p w14:paraId="0E8DB8F9" w14:textId="7A0549D2" w:rsidR="002F7A47" w:rsidRPr="00E24F55" w:rsidRDefault="002F7A47" w:rsidP="002F7A47">
      <w:pPr>
        <w:rPr>
          <w:rFonts w:ascii="Times New Roman" w:hAnsi="Times New Roman" w:cs="Times New Roman"/>
        </w:rPr>
      </w:pPr>
      <w:r w:rsidRPr="001227C5">
        <w:rPr>
          <w:rFonts w:ascii="Times New Roman" w:hAnsi="Times New Roman" w:cs="Times New Roman"/>
          <w:b/>
          <w:bCs/>
          <w:u w:val="single"/>
        </w:rPr>
        <w:t>Paper Link</w:t>
      </w:r>
      <w:r w:rsidRPr="00E24F55">
        <w:rPr>
          <w:rFonts w:ascii="Times New Roman" w:hAnsi="Times New Roman" w:cs="Times New Roman"/>
        </w:rPr>
        <w:t xml:space="preserve">: </w:t>
      </w:r>
      <w:r w:rsidR="009D473B" w:rsidRPr="009D473B">
        <w:rPr>
          <w:rFonts w:ascii="Times New Roman" w:hAnsi="Times New Roman" w:cs="Times New Roman"/>
        </w:rPr>
        <w:t>https://link-springer-com-christuniversity.knimbus.com/article/10.1134/S0097807822020026</w:t>
      </w:r>
    </w:p>
    <w:p w14:paraId="43BBDD81" w14:textId="70F8C3AD" w:rsidR="002F7A47" w:rsidRDefault="002F7A47" w:rsidP="002F7A47">
      <w:pPr>
        <w:pBdr>
          <w:bottom w:val="single" w:sz="12" w:space="1" w:color="auto"/>
        </w:pBdr>
        <w:rPr>
          <w:rFonts w:ascii="Times New Roman" w:hAnsi="Times New Roman" w:cs="Times New Roman"/>
        </w:rPr>
      </w:pPr>
      <w:r w:rsidRPr="001227C5">
        <w:rPr>
          <w:rFonts w:ascii="Times New Roman" w:hAnsi="Times New Roman" w:cs="Times New Roman"/>
          <w:b/>
          <w:bCs/>
          <w:u w:val="single"/>
        </w:rPr>
        <w:t>Journal</w:t>
      </w:r>
      <w:r w:rsidRPr="00E24F55">
        <w:rPr>
          <w:rFonts w:ascii="Times New Roman" w:hAnsi="Times New Roman" w:cs="Times New Roman"/>
        </w:rPr>
        <w:t xml:space="preserve">: </w:t>
      </w:r>
      <w:hyperlink r:id="rId5" w:history="1">
        <w:r w:rsidR="009D473B">
          <w:rPr>
            <w:rStyle w:val="Hyperlink"/>
            <w:rFonts w:ascii="Times New Roman" w:hAnsi="Times New Roman" w:cs="Times New Roman"/>
            <w:color w:val="auto"/>
            <w:u w:val="none"/>
            <w:shd w:val="clear" w:color="auto" w:fill="FFFFFF"/>
          </w:rPr>
          <w:t>Springer</w:t>
        </w:r>
      </w:hyperlink>
    </w:p>
    <w:p w14:paraId="6DFDDBEE" w14:textId="454A0558" w:rsidR="002F7A47" w:rsidRPr="00E24F55" w:rsidRDefault="002F7A47" w:rsidP="002F7A47">
      <w:pPr>
        <w:pBdr>
          <w:bottom w:val="single" w:sz="12" w:space="1" w:color="auto"/>
        </w:pBdr>
        <w:rPr>
          <w:rFonts w:ascii="Times New Roman" w:hAnsi="Times New Roman" w:cs="Times New Roman"/>
        </w:rPr>
      </w:pPr>
      <w:r w:rsidRPr="00E24F55">
        <w:rPr>
          <w:rFonts w:ascii="Times New Roman" w:hAnsi="Times New Roman" w:cs="Times New Roman"/>
        </w:rPr>
        <w:tab/>
      </w:r>
    </w:p>
    <w:p w14:paraId="3EEB317F" w14:textId="5E015592" w:rsidR="002F7A47" w:rsidRDefault="002F7A47" w:rsidP="002F7A47">
      <w:pPr>
        <w:rPr>
          <w:rFonts w:ascii="Times New Roman" w:hAnsi="Times New Roman" w:cs="Times New Roman"/>
        </w:rPr>
      </w:pPr>
    </w:p>
    <w:p w14:paraId="08116529" w14:textId="4FE95B18" w:rsidR="000B3565" w:rsidRPr="00E442AE" w:rsidRDefault="00671211" w:rsidP="00E442AE">
      <w:pPr>
        <w:rPr>
          <w:rFonts w:ascii="Times New Roman" w:hAnsi="Times New Roman" w:cs="Times New Roman"/>
        </w:rPr>
      </w:pPr>
      <w:r w:rsidRPr="00E442AE">
        <w:rPr>
          <w:rFonts w:ascii="Times New Roman" w:hAnsi="Times New Roman" w:cs="Times New Roman"/>
        </w:rPr>
        <w:t xml:space="preserve">Groundwater fluctuation forecasting aids in the management of groundwater resources to avoid additional costs. </w:t>
      </w:r>
      <w:r w:rsidR="00F11CA5" w:rsidRPr="00E442AE">
        <w:rPr>
          <w:rFonts w:ascii="Times New Roman" w:hAnsi="Times New Roman" w:cs="Times New Roman"/>
        </w:rPr>
        <w:t>The paper uses</w:t>
      </w:r>
      <w:r w:rsidRPr="00E442AE">
        <w:rPr>
          <w:rFonts w:ascii="Times New Roman" w:hAnsi="Times New Roman" w:cs="Times New Roman"/>
        </w:rPr>
        <w:t xml:space="preserve"> </w:t>
      </w:r>
      <w:r w:rsidRPr="00E442AE">
        <w:rPr>
          <w:rFonts w:ascii="Times New Roman" w:hAnsi="Times New Roman" w:cs="Times New Roman"/>
        </w:rPr>
        <w:t>Auto-Regressive Integrated Moving Average (ARIMA) and Holt-Winters Exponential Smoothing (HWES)</w:t>
      </w:r>
      <w:r w:rsidRPr="00E442AE">
        <w:rPr>
          <w:rFonts w:ascii="Times New Roman" w:hAnsi="Times New Roman" w:cs="Times New Roman"/>
        </w:rPr>
        <w:t xml:space="preserve"> </w:t>
      </w:r>
      <w:r w:rsidR="000B3565" w:rsidRPr="00E442AE">
        <w:rPr>
          <w:rFonts w:ascii="Times New Roman" w:hAnsi="Times New Roman" w:cs="Times New Roman"/>
        </w:rPr>
        <w:t>along with appropriate weights</w:t>
      </w:r>
      <w:r w:rsidR="00F11CA5" w:rsidRPr="00E442AE">
        <w:rPr>
          <w:rFonts w:ascii="Times New Roman" w:hAnsi="Times New Roman" w:cs="Times New Roman"/>
        </w:rPr>
        <w:t xml:space="preserve"> to develop</w:t>
      </w:r>
      <w:r w:rsidR="000B0F39" w:rsidRPr="00E442AE">
        <w:rPr>
          <w:rFonts w:ascii="Times New Roman" w:hAnsi="Times New Roman" w:cs="Times New Roman"/>
        </w:rPr>
        <w:t xml:space="preserve"> </w:t>
      </w:r>
      <w:r w:rsidR="009C7D92" w:rsidRPr="00E442AE">
        <w:rPr>
          <w:rFonts w:ascii="Times New Roman" w:hAnsi="Times New Roman" w:cs="Times New Roman"/>
        </w:rPr>
        <w:t xml:space="preserve">a model </w:t>
      </w:r>
      <w:r w:rsidR="000B3565" w:rsidRPr="00E442AE">
        <w:rPr>
          <w:rFonts w:ascii="Times New Roman" w:hAnsi="Times New Roman" w:cs="Times New Roman"/>
        </w:rPr>
        <w:t xml:space="preserve">for the </w:t>
      </w:r>
      <w:r w:rsidR="000B3565" w:rsidRPr="00E442AE">
        <w:rPr>
          <w:rFonts w:ascii="Times New Roman" w:hAnsi="Times New Roman" w:cs="Times New Roman"/>
        </w:rPr>
        <w:t>forecasting of the groundwater fluctuations in six piezometer wells around the Gohar Zamin Iron Ore Mine</w:t>
      </w:r>
      <w:r w:rsidR="000B3565" w:rsidRPr="00E442AE">
        <w:rPr>
          <w:rFonts w:ascii="Times New Roman" w:hAnsi="Times New Roman" w:cs="Times New Roman"/>
        </w:rPr>
        <w:t xml:space="preserve">. </w:t>
      </w:r>
      <w:r w:rsidR="000B3565" w:rsidRPr="00E442AE">
        <w:rPr>
          <w:rFonts w:ascii="Times New Roman" w:hAnsi="Times New Roman" w:cs="Times New Roman"/>
        </w:rPr>
        <w:t xml:space="preserve">For this purpose, 250 non-seasonal data of daily groundwater level were used, of which 200 data are for modeling, and 50 data are for water level forecasting. </w:t>
      </w:r>
    </w:p>
    <w:p w14:paraId="494F9E90" w14:textId="10298431" w:rsidR="009D473B" w:rsidRPr="00E442AE" w:rsidRDefault="00F11CA5" w:rsidP="00E442AE">
      <w:pPr>
        <w:rPr>
          <w:rFonts w:ascii="Times New Roman" w:hAnsi="Times New Roman" w:cs="Times New Roman"/>
          <w:shd w:val="clear" w:color="auto" w:fill="FFFFFF"/>
        </w:rPr>
      </w:pPr>
      <w:r w:rsidRPr="00E442AE">
        <w:rPr>
          <w:rFonts w:ascii="Times New Roman" w:hAnsi="Times New Roman" w:cs="Times New Roman"/>
          <w:shd w:val="clear" w:color="auto" w:fill="FFFFFF"/>
        </w:rPr>
        <w:t>Groundwater is a natural resource that has costly adverse effects on mining operations. Too much water entering the mining environment may delay the project or impede production. Increased equipment failure, lack of access to part of the mining area and use of explosives are some of the undesirable impacts of groundwater entering an operation.</w:t>
      </w:r>
    </w:p>
    <w:p w14:paraId="48FFAE62" w14:textId="3691E8C9" w:rsidR="002F7A47" w:rsidRPr="00E442AE" w:rsidRDefault="007C7265" w:rsidP="00E442AE">
      <w:pPr>
        <w:rPr>
          <w:rFonts w:ascii="Times New Roman" w:hAnsi="Times New Roman" w:cs="Times New Roman"/>
          <w:shd w:val="clear" w:color="auto" w:fill="FFFFFF"/>
        </w:rPr>
      </w:pPr>
      <w:r w:rsidRPr="00E442AE">
        <w:rPr>
          <w:rFonts w:ascii="Times New Roman" w:hAnsi="Times New Roman" w:cs="Times New Roman"/>
          <w:shd w:val="clear" w:color="auto" w:fill="FFFFFF"/>
        </w:rPr>
        <w:t>Data-driven techniques have been a useful tool for predicting groundwater fluctuations. Lack of need for information about aquifer hydrogeological parameters is the most crucial advantage. Data-driven models overcome uncertainty of parameters and data constraints to predict groundwater fluctuations, say researcher</w:t>
      </w:r>
      <w:r w:rsidR="00093697" w:rsidRPr="00E442AE">
        <w:rPr>
          <w:rFonts w:ascii="Times New Roman" w:hAnsi="Times New Roman" w:cs="Times New Roman"/>
          <w:shd w:val="clear" w:color="auto" w:fill="FFFFFF"/>
        </w:rPr>
        <w:t>s</w:t>
      </w:r>
      <w:r w:rsidRPr="00E442AE">
        <w:rPr>
          <w:rFonts w:ascii="Times New Roman" w:hAnsi="Times New Roman" w:cs="Times New Roman"/>
          <w:shd w:val="clear" w:color="auto" w:fill="FFFFFF"/>
        </w:rPr>
        <w:t>.</w:t>
      </w:r>
    </w:p>
    <w:p w14:paraId="2F9F4A8F" w14:textId="68C2A875" w:rsidR="00093697" w:rsidRPr="00E442AE" w:rsidRDefault="00093697" w:rsidP="00E442AE">
      <w:pPr>
        <w:rPr>
          <w:rFonts w:ascii="Times New Roman" w:hAnsi="Times New Roman" w:cs="Times New Roman"/>
        </w:rPr>
      </w:pPr>
      <w:r w:rsidRPr="00E442AE">
        <w:rPr>
          <w:rFonts w:ascii="Times New Roman" w:hAnsi="Times New Roman" w:cs="Times New Roman"/>
          <w:shd w:val="clear" w:color="auto" w:fill="FFFFFF"/>
        </w:rPr>
        <w:t>Linear models are one of the most widely used methods for predicting groundwater fluctuations. The need for less computational time and effort for training is an advantage of linear models. Struggling to handle non-linearity is the principal disadvantage of using a data-driven model.</w:t>
      </w:r>
      <w:r w:rsidRPr="00E442AE">
        <w:rPr>
          <w:rFonts w:ascii="Times New Roman" w:hAnsi="Times New Roman" w:cs="Times New Roman"/>
        </w:rPr>
        <w:t xml:space="preserve"> </w:t>
      </w:r>
      <w:r w:rsidRPr="00E442AE">
        <w:rPr>
          <w:rFonts w:ascii="Times New Roman" w:hAnsi="Times New Roman" w:cs="Times New Roman"/>
        </w:rPr>
        <w:t>To develop linear models:</w:t>
      </w:r>
    </w:p>
    <w:p w14:paraId="128441B8" w14:textId="77777777" w:rsidR="00093697" w:rsidRPr="00E442AE" w:rsidRDefault="00093697" w:rsidP="00E442AE">
      <w:pPr>
        <w:rPr>
          <w:rFonts w:ascii="Times New Roman" w:hAnsi="Times New Roman" w:cs="Times New Roman"/>
        </w:rPr>
      </w:pPr>
      <w:r w:rsidRPr="00E442AE">
        <w:rPr>
          <w:rFonts w:ascii="Times New Roman" w:hAnsi="Times New Roman" w:cs="Times New Roman"/>
        </w:rPr>
        <w:t>I) The input time series must be stationary.</w:t>
      </w:r>
    </w:p>
    <w:p w14:paraId="169C43A2" w14:textId="74A5AA54" w:rsidR="00093697" w:rsidRPr="00E442AE" w:rsidRDefault="00093697" w:rsidP="00E442AE">
      <w:pPr>
        <w:rPr>
          <w:rFonts w:ascii="Times New Roman" w:hAnsi="Times New Roman" w:cs="Times New Roman"/>
        </w:rPr>
      </w:pPr>
      <w:r w:rsidRPr="00E442AE">
        <w:rPr>
          <w:rFonts w:ascii="Times New Roman" w:hAnsi="Times New Roman" w:cs="Times New Roman"/>
        </w:rPr>
        <w:t>II) Residuals must be white noise</w:t>
      </w:r>
    </w:p>
    <w:p w14:paraId="2B50451E" w14:textId="26E09BAC" w:rsidR="00093697" w:rsidRPr="00E442AE" w:rsidRDefault="00093697" w:rsidP="00E442AE">
      <w:pPr>
        <w:rPr>
          <w:rFonts w:ascii="Times New Roman" w:hAnsi="Times New Roman" w:cs="Times New Roman"/>
        </w:rPr>
      </w:pPr>
      <w:r w:rsidRPr="00E442AE">
        <w:rPr>
          <w:rFonts w:ascii="Times New Roman" w:hAnsi="Times New Roman" w:cs="Times New Roman"/>
        </w:rPr>
        <w:t>There should be no cross-correlation and no autocorrelation between the input and the residuals; also, the mean of time series should be zero</w:t>
      </w:r>
      <w:r w:rsidRPr="00E442AE">
        <w:rPr>
          <w:rFonts w:ascii="Times New Roman" w:hAnsi="Times New Roman" w:cs="Times New Roman"/>
        </w:rPr>
        <w:t>.</w:t>
      </w:r>
      <w:r w:rsidRPr="00E442AE">
        <w:rPr>
          <w:rFonts w:ascii="Times New Roman" w:hAnsi="Times New Roman" w:cs="Times New Roman"/>
        </w:rPr>
        <w:t xml:space="preserve"> </w:t>
      </w:r>
      <w:r w:rsidRPr="00E442AE">
        <w:rPr>
          <w:rFonts w:ascii="Times New Roman" w:hAnsi="Times New Roman" w:cs="Times New Roman"/>
        </w:rPr>
        <w:t>Data driven models can be a costly and time consuming process so we use linear models using a small amount of time series data in a short time span of 250 days</w:t>
      </w:r>
      <w:r w:rsidRPr="00E442AE">
        <w:rPr>
          <w:rFonts w:ascii="Times New Roman" w:hAnsi="Times New Roman" w:cs="Times New Roman"/>
        </w:rPr>
        <w:t xml:space="preserve">. </w:t>
      </w:r>
    </w:p>
    <w:p w14:paraId="11C0EE81" w14:textId="5B635A98" w:rsidR="003C69A3" w:rsidRPr="00E442AE" w:rsidRDefault="003C69A3" w:rsidP="00E442AE">
      <w:pPr>
        <w:rPr>
          <w:rFonts w:ascii="Times New Roman" w:hAnsi="Times New Roman" w:cs="Times New Roman"/>
        </w:rPr>
      </w:pPr>
      <w:r w:rsidRPr="00E442AE">
        <w:rPr>
          <w:rFonts w:ascii="Times New Roman" w:hAnsi="Times New Roman" w:cs="Times New Roman"/>
          <w:shd w:val="clear" w:color="auto" w:fill="FFFFFF"/>
        </w:rPr>
        <w:t xml:space="preserve">In time series analysis, the variable changes are explained based on the current and past changes of the other variables. The most critical aspect of a series analysis is when it helps eliminate or reduce </w:t>
      </w:r>
      <w:r w:rsidRPr="00E442AE">
        <w:rPr>
          <w:rFonts w:ascii="Times New Roman" w:hAnsi="Times New Roman" w:cs="Times New Roman"/>
          <w:shd w:val="clear" w:color="auto" w:fill="FFFFFF"/>
        </w:rPr>
        <w:lastRenderedPageBreak/>
        <w:t>the inherent distribution of measured valleys in any particular period over time.</w:t>
      </w:r>
      <w:r w:rsidRPr="00E442AE">
        <w:rPr>
          <w:rFonts w:ascii="Times New Roman" w:hAnsi="Times New Roman" w:cs="Times New Roman"/>
        </w:rPr>
        <w:t xml:space="preserve"> </w:t>
      </w:r>
      <w:r w:rsidRPr="00E442AE">
        <w:rPr>
          <w:rFonts w:ascii="Times New Roman" w:hAnsi="Times New Roman" w:cs="Times New Roman"/>
        </w:rPr>
        <w:t>The purpose of time series analysis:</w:t>
      </w:r>
    </w:p>
    <w:p w14:paraId="00E45D6D" w14:textId="77777777" w:rsidR="003C69A3" w:rsidRPr="00E442AE" w:rsidRDefault="003C69A3" w:rsidP="00E442AE">
      <w:pPr>
        <w:rPr>
          <w:rFonts w:ascii="Times New Roman" w:hAnsi="Times New Roman" w:cs="Times New Roman"/>
        </w:rPr>
      </w:pPr>
      <w:r w:rsidRPr="00E442AE">
        <w:rPr>
          <w:rFonts w:ascii="Times New Roman" w:hAnsi="Times New Roman" w:cs="Times New Roman"/>
        </w:rPr>
        <w:t>1. Create input models that express the random behaviour of a variable over time using a probabilistic model</w:t>
      </w:r>
    </w:p>
    <w:p w14:paraId="53E0E122" w14:textId="11C2A21D" w:rsidR="003C69A3" w:rsidRPr="00E442AE" w:rsidRDefault="003C69A3" w:rsidP="00E442AE">
      <w:pPr>
        <w:rPr>
          <w:rFonts w:ascii="Times New Roman" w:hAnsi="Times New Roman" w:cs="Times New Roman"/>
        </w:rPr>
      </w:pPr>
      <w:r w:rsidRPr="00E442AE">
        <w:rPr>
          <w:rFonts w:ascii="Times New Roman" w:hAnsi="Times New Roman" w:cs="Times New Roman"/>
        </w:rPr>
        <w:t xml:space="preserve">2. Prediction to obtain values in forwarding time steps using the developed model </w:t>
      </w:r>
    </w:p>
    <w:p w14:paraId="72D1E6AF" w14:textId="77777777" w:rsidR="000A7847" w:rsidRPr="00E442AE" w:rsidRDefault="000A7847" w:rsidP="00E442AE">
      <w:pPr>
        <w:rPr>
          <w:rFonts w:ascii="Times New Roman" w:hAnsi="Times New Roman" w:cs="Times New Roman"/>
        </w:rPr>
      </w:pPr>
    </w:p>
    <w:p w14:paraId="516B4BF9" w14:textId="77777777" w:rsidR="000A7847" w:rsidRPr="00E442AE" w:rsidRDefault="000A7847" w:rsidP="00E442AE">
      <w:pPr>
        <w:rPr>
          <w:rFonts w:ascii="Times New Roman" w:hAnsi="Times New Roman" w:cs="Times New Roman"/>
        </w:rPr>
      </w:pPr>
      <w:r w:rsidRPr="00E442AE">
        <w:rPr>
          <w:rFonts w:ascii="Times New Roman" w:hAnsi="Times New Roman" w:cs="Times New Roman"/>
        </w:rPr>
        <w:t>Due to the lack of the necessary theory for the time series, statistical concepts are used based on</w:t>
      </w:r>
    </w:p>
    <w:p w14:paraId="1C4E719E" w14:textId="77777777" w:rsidR="000A7847" w:rsidRPr="00E442AE" w:rsidRDefault="000A7847" w:rsidP="00E442AE">
      <w:pPr>
        <w:rPr>
          <w:rFonts w:ascii="Times New Roman" w:hAnsi="Times New Roman" w:cs="Times New Roman"/>
        </w:rPr>
      </w:pPr>
      <w:r w:rsidRPr="00E442AE">
        <w:rPr>
          <w:rFonts w:ascii="Times New Roman" w:hAnsi="Times New Roman" w:cs="Times New Roman"/>
        </w:rPr>
        <w:t>the distribution functions to extract the essential regression to model the time series. Besides,</w:t>
      </w:r>
    </w:p>
    <w:p w14:paraId="08696BEE" w14:textId="77777777" w:rsidR="000A7847" w:rsidRPr="00E442AE" w:rsidRDefault="000A7847" w:rsidP="00E442AE">
      <w:pPr>
        <w:rPr>
          <w:rFonts w:ascii="Times New Roman" w:hAnsi="Times New Roman" w:cs="Times New Roman"/>
        </w:rPr>
      </w:pPr>
      <w:r w:rsidRPr="00E442AE">
        <w:rPr>
          <w:rFonts w:ascii="Times New Roman" w:hAnsi="Times New Roman" w:cs="Times New Roman"/>
        </w:rPr>
        <w:t>standard regression cannot be used due to the serial correlation of time series due to the inability</w:t>
      </w:r>
    </w:p>
    <w:p w14:paraId="48E509C9" w14:textId="65636EF8" w:rsidR="006F6CA0" w:rsidRPr="00E442AE" w:rsidRDefault="000A7847" w:rsidP="00E442AE">
      <w:pPr>
        <w:rPr>
          <w:rFonts w:ascii="Times New Roman" w:hAnsi="Times New Roman" w:cs="Times New Roman"/>
        </w:rPr>
      </w:pPr>
      <w:r w:rsidRPr="00E442AE">
        <w:rPr>
          <w:rFonts w:ascii="Times New Roman" w:hAnsi="Times New Roman" w:cs="Times New Roman"/>
        </w:rPr>
        <w:t>to estimate the coefficients of the regression equation.</w:t>
      </w:r>
      <w:r w:rsidR="006F6CA0" w:rsidRPr="00E442AE">
        <w:rPr>
          <w:rFonts w:ascii="Times New Roman" w:eastAsia="TimesNewRomanPSMT" w:hAnsi="Times New Roman" w:cs="Times New Roman"/>
        </w:rPr>
        <w:t xml:space="preserve"> </w:t>
      </w:r>
      <w:r w:rsidR="006F6CA0" w:rsidRPr="00E442AE">
        <w:rPr>
          <w:rFonts w:ascii="Times New Roman" w:hAnsi="Times New Roman" w:cs="Times New Roman"/>
        </w:rPr>
        <w:t>The equation of the ARIMA model</w:t>
      </w:r>
    </w:p>
    <w:p w14:paraId="6EBAB4D8" w14:textId="7659D70D" w:rsidR="003C69A3" w:rsidRPr="00E442AE" w:rsidRDefault="006F6CA0" w:rsidP="00E442AE">
      <w:pPr>
        <w:rPr>
          <w:rFonts w:ascii="Times New Roman" w:hAnsi="Times New Roman" w:cs="Times New Roman"/>
        </w:rPr>
      </w:pPr>
      <w:r w:rsidRPr="00E442AE">
        <w:rPr>
          <w:rFonts w:ascii="Times New Roman" w:hAnsi="Times New Roman" w:cs="Times New Roman"/>
        </w:rPr>
        <w:t>for a non-seasonal time series model as:</w:t>
      </w:r>
    </w:p>
    <w:p w14:paraId="46E956A6" w14:textId="685565D1" w:rsidR="003C69A3" w:rsidRPr="00E442AE" w:rsidRDefault="006F6CA0" w:rsidP="00E442AE">
      <w:pPr>
        <w:jc w:val="center"/>
        <w:rPr>
          <w:rFonts w:ascii="Times New Roman" w:hAnsi="Times New Roman" w:cs="Times New Roman"/>
        </w:rPr>
      </w:pPr>
      <w:r w:rsidRPr="00E442AE">
        <w:rPr>
          <w:rFonts w:ascii="Times New Roman" w:hAnsi="Times New Roman" w:cs="Times New Roman"/>
          <w:noProof/>
        </w:rPr>
        <w:drawing>
          <wp:inline distT="0" distB="0" distL="0" distR="0" wp14:anchorId="1415A26A" wp14:editId="69BBE537">
            <wp:extent cx="3411415" cy="321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4261" cy="329450"/>
                    </a:xfrm>
                    <a:prstGeom prst="rect">
                      <a:avLst/>
                    </a:prstGeom>
                  </pic:spPr>
                </pic:pic>
              </a:graphicData>
            </a:graphic>
          </wp:inline>
        </w:drawing>
      </w:r>
    </w:p>
    <w:p w14:paraId="048104DB" w14:textId="04498840" w:rsidR="006F6CA0" w:rsidRPr="00E442AE" w:rsidRDefault="006F6CA0" w:rsidP="00E442AE">
      <w:pPr>
        <w:rPr>
          <w:rFonts w:ascii="Times New Roman" w:eastAsiaTheme="minorEastAsia" w:hAnsi="Times New Roman" w:cs="Times New Roman"/>
        </w:rPr>
      </w:pPr>
      <w:r w:rsidRPr="00E442A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E442AE">
        <w:rPr>
          <w:rFonts w:ascii="Times New Roman" w:hAnsi="Times New Roman" w:cs="Times New Roman"/>
          <w:i/>
          <w:iCs/>
        </w:rPr>
        <w:t xml:space="preserve"> </w:t>
      </w:r>
      <w:r w:rsidRPr="00E442AE">
        <w:rPr>
          <w:rFonts w:ascii="Times New Roman" w:hAnsi="Times New Roman" w:cs="Times New Roman"/>
        </w:rPr>
        <w:t xml:space="preserve">is groundwater fluctuations value at time </w:t>
      </w:r>
      <w:r w:rsidRPr="00E442AE">
        <w:rPr>
          <w:rFonts w:ascii="Times New Roman" w:hAnsi="Times New Roman" w:cs="Times New Roman"/>
          <w:i/>
          <w:iCs/>
        </w:rPr>
        <w:t>t</w:t>
      </w:r>
      <w:r w:rsidRPr="00E442A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d</m:t>
            </m:r>
          </m:sub>
        </m:sSub>
      </m:oMath>
      <w:r w:rsidRPr="00E442AE">
        <w:rPr>
          <w:rFonts w:ascii="Times New Roman" w:hAnsi="Times New Roman" w:cs="Times New Roman"/>
          <w:i/>
          <w:iCs/>
        </w:rPr>
        <w:t xml:space="preserve"> </w:t>
      </w:r>
      <w:r w:rsidRPr="00E442AE">
        <w:rPr>
          <w:rFonts w:ascii="Times New Roman" w:hAnsi="Times New Roman" w:cs="Times New Roman"/>
        </w:rPr>
        <w:t xml:space="preserve">means </w:t>
      </w:r>
      <w:r w:rsidRPr="00E442AE">
        <w:rPr>
          <w:rFonts w:ascii="Times New Roman" w:hAnsi="Times New Roman" w:cs="Times New Roman"/>
          <w:i/>
          <w:iCs/>
        </w:rPr>
        <w:t xml:space="preserve">y </w:t>
      </w:r>
      <w:r w:rsidRPr="00E442AE">
        <w:rPr>
          <w:rFonts w:ascii="Times New Roman" w:hAnsi="Times New Roman" w:cs="Times New Roman"/>
        </w:rPr>
        <w:t xml:space="preserve">differenced d times.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Pr="00E442AE">
        <w:rPr>
          <w:rFonts w:ascii="Times New Roman" w:hAnsi="Times New Roman" w:cs="Times New Roman"/>
          <w:i/>
          <w:iCs/>
        </w:rPr>
        <w:t xml:space="preserve"> </w:t>
      </w:r>
      <w:r w:rsidRPr="00E442AE">
        <w:rPr>
          <w:rFonts w:ascii="Times New Roman" w:hAnsi="Times New Roman" w:cs="Times New Roman"/>
        </w:rPr>
        <w:t>is the</w:t>
      </w:r>
    </w:p>
    <w:p w14:paraId="64A3F0B7" w14:textId="722AB451" w:rsidR="006F6CA0" w:rsidRPr="00E442AE" w:rsidRDefault="006F6CA0" w:rsidP="00E442AE">
      <w:pPr>
        <w:rPr>
          <w:rFonts w:ascii="Times New Roman" w:hAnsi="Times New Roman" w:cs="Times New Roman"/>
        </w:rPr>
      </w:pPr>
      <w:r w:rsidRPr="00E442AE">
        <w:rPr>
          <w:rFonts w:ascii="Times New Roman" w:hAnsi="Times New Roman" w:cs="Times New Roman"/>
        </w:rPr>
        <w:t xml:space="preserve">error of the model as a mixture of the previous error. </w:t>
      </w:r>
      <w:r w:rsidRPr="00E442AE">
        <w:rPr>
          <w:rFonts w:ascii="Cambria Math" w:hAnsi="Cambria Math" w:cs="Cambria Math"/>
        </w:rPr>
        <w:t>∅</w:t>
      </w:r>
      <w:r w:rsidRPr="00E442AE">
        <w:rPr>
          <w:rFonts w:ascii="Times New Roman" w:hAnsi="Times New Roman" w:cs="Times New Roman"/>
          <w:vertAlign w:val="subscript"/>
        </w:rPr>
        <w:t>k</w:t>
      </w:r>
      <w:r w:rsidRPr="00E442AE">
        <w:rPr>
          <w:rFonts w:ascii="Times New Roman" w:hAnsi="Times New Roman" w:cs="Times New Roman"/>
          <w:i/>
          <w:iCs/>
        </w:rPr>
        <w:t xml:space="preserve"> . θ</w:t>
      </w:r>
      <w:r w:rsidRPr="00E442AE">
        <w:rPr>
          <w:rFonts w:ascii="Times New Roman" w:hAnsi="Times New Roman" w:cs="Times New Roman"/>
          <w:i/>
          <w:iCs/>
          <w:vertAlign w:val="subscript"/>
        </w:rPr>
        <w:t>k</w:t>
      </w:r>
      <w:r w:rsidRPr="00E442AE">
        <w:rPr>
          <w:rFonts w:ascii="Times New Roman" w:hAnsi="Times New Roman" w:cs="Times New Roman"/>
          <w:i/>
          <w:iCs/>
        </w:rPr>
        <w:t xml:space="preserve"> </w:t>
      </w:r>
      <w:r w:rsidRPr="00E442AE">
        <w:rPr>
          <w:rFonts w:ascii="Times New Roman" w:hAnsi="Times New Roman" w:cs="Times New Roman"/>
        </w:rPr>
        <w:t>are the Auto-Regressive and moving</w:t>
      </w:r>
    </w:p>
    <w:p w14:paraId="2F2FDFEA" w14:textId="7D3E6664" w:rsidR="006F6CA0" w:rsidRPr="00E442AE" w:rsidRDefault="006F6CA0" w:rsidP="00E442AE">
      <w:pPr>
        <w:rPr>
          <w:rFonts w:ascii="Times New Roman" w:hAnsi="Times New Roman" w:cs="Times New Roman"/>
        </w:rPr>
      </w:pPr>
      <w:r w:rsidRPr="00E442AE">
        <w:rPr>
          <w:rFonts w:ascii="Times New Roman" w:hAnsi="Times New Roman" w:cs="Times New Roman"/>
        </w:rPr>
        <w:t xml:space="preserve">average constant coefficients of the model at lag </w:t>
      </w:r>
      <w:r w:rsidRPr="00E442AE">
        <w:rPr>
          <w:rFonts w:ascii="Times New Roman" w:hAnsi="Times New Roman" w:cs="Times New Roman"/>
          <w:i/>
          <w:iCs/>
        </w:rPr>
        <w:t>k</w:t>
      </w:r>
      <w:r w:rsidRPr="00E442AE">
        <w:rPr>
          <w:rFonts w:ascii="Times New Roman" w:hAnsi="Times New Roman" w:cs="Times New Roman"/>
        </w:rPr>
        <w:t>.</w:t>
      </w:r>
    </w:p>
    <w:p w14:paraId="5DEB1146" w14:textId="77777777" w:rsidR="002F28B3" w:rsidRPr="00E442AE" w:rsidRDefault="002F28B3" w:rsidP="00E442AE">
      <w:pPr>
        <w:rPr>
          <w:rFonts w:ascii="Times New Roman" w:hAnsi="Times New Roman" w:cs="Times New Roman"/>
        </w:rPr>
      </w:pPr>
    </w:p>
    <w:p w14:paraId="33574299" w14:textId="50B474C7" w:rsidR="002F28B3" w:rsidRPr="00E442AE" w:rsidRDefault="002F28B3" w:rsidP="00E442AE">
      <w:pPr>
        <w:rPr>
          <w:rFonts w:ascii="Times New Roman" w:hAnsi="Times New Roman" w:cs="Times New Roman"/>
          <w:shd w:val="clear" w:color="auto" w:fill="FFFFFF"/>
        </w:rPr>
      </w:pPr>
      <w:r w:rsidRPr="00E442AE">
        <w:rPr>
          <w:rFonts w:ascii="Times New Roman" w:hAnsi="Times New Roman" w:cs="Times New Roman"/>
        </w:rPr>
        <w:t>Due to the uncertainty of the number of parameters identified for the Auto-Regressive Integrated</w:t>
      </w:r>
      <w:r w:rsidRPr="00E442AE">
        <w:rPr>
          <w:rFonts w:ascii="Times New Roman" w:hAnsi="Times New Roman" w:cs="Times New Roman"/>
        </w:rPr>
        <w:t xml:space="preserve"> </w:t>
      </w:r>
      <w:r w:rsidRPr="00E442AE">
        <w:rPr>
          <w:rFonts w:ascii="Times New Roman" w:hAnsi="Times New Roman" w:cs="Times New Roman"/>
        </w:rPr>
        <w:t>Moving Average (ARIMA) model, information criterion methods such as Akaike (1987) Information Criterion (AIC), Bayesian Information Criterion (BIC), and Hannan</w:t>
      </w:r>
      <w:r w:rsidRPr="00E442AE">
        <w:rPr>
          <w:rFonts w:ascii="Times New Roman" w:hAnsi="Times New Roman" w:cs="Times New Roman"/>
        </w:rPr>
        <w:t xml:space="preserve"> </w:t>
      </w:r>
      <w:r w:rsidRPr="00E442AE">
        <w:rPr>
          <w:rFonts w:ascii="Times New Roman" w:hAnsi="Times New Roman" w:cs="Times New Roman"/>
        </w:rPr>
        <w:t>and Quinn Information Criterion (HQIC) can be used to estimate the optimal number of parameters. After</w:t>
      </w:r>
      <w:r w:rsidRPr="00E442AE">
        <w:rPr>
          <w:rFonts w:ascii="Times New Roman" w:hAnsi="Times New Roman" w:cs="Times New Roman"/>
        </w:rPr>
        <w:t xml:space="preserve"> </w:t>
      </w:r>
      <w:r w:rsidRPr="00E442AE">
        <w:rPr>
          <w:rFonts w:ascii="Times New Roman" w:hAnsi="Times New Roman" w:cs="Times New Roman"/>
        </w:rPr>
        <w:t>determining the required number of parameters of the model, the model should</w:t>
      </w:r>
      <w:r w:rsidRPr="00E442AE">
        <w:rPr>
          <w:rFonts w:ascii="Times New Roman" w:hAnsi="Times New Roman" w:cs="Times New Roman"/>
        </w:rPr>
        <w:t xml:space="preserve"> </w:t>
      </w:r>
      <w:r w:rsidRPr="00E442AE">
        <w:rPr>
          <w:rFonts w:ascii="Times New Roman" w:hAnsi="Times New Roman" w:cs="Times New Roman"/>
        </w:rPr>
        <w:t xml:space="preserve">be evaluated using these values. </w:t>
      </w:r>
      <w:r w:rsidRPr="00E442AE">
        <w:rPr>
          <w:rFonts w:ascii="Times New Roman" w:hAnsi="Times New Roman" w:cs="Times New Roman"/>
          <w:shd w:val="clear" w:color="auto" w:fill="FFFFFF"/>
        </w:rPr>
        <w:t>The validity of the developed model must be confirmed in the last phase of the model construction. Some unique statistical methods, such as Maximum Likelihood, can be used to determine the model. In the case of residual correlation, the number of model parameters must be increased.</w:t>
      </w:r>
    </w:p>
    <w:p w14:paraId="6B5BBE6D" w14:textId="0AF117BF" w:rsidR="00E442AE" w:rsidRDefault="00E442AE" w:rsidP="00E442AE">
      <w:pPr>
        <w:rPr>
          <w:rFonts w:ascii="Times New Roman" w:hAnsi="Times New Roman" w:cs="Times New Roman"/>
          <w:shd w:val="clear" w:color="auto" w:fill="FFFFFF"/>
        </w:rPr>
      </w:pPr>
      <w:r w:rsidRPr="00E442AE">
        <w:rPr>
          <w:rFonts w:ascii="Times New Roman" w:hAnsi="Times New Roman" w:cs="Times New Roman"/>
          <w:shd w:val="clear" w:color="auto" w:fill="FFFFFF"/>
        </w:rPr>
        <w:t>The validity of the developed model must be confirmed in the last phase of the model construction. Residual diagnostics includes statistical calculations of the autocorrelation of</w:t>
      </w:r>
      <w:r w:rsidRPr="00E442AE">
        <w:rPr>
          <w:rFonts w:ascii="Times New Roman" w:hAnsi="Times New Roman" w:cs="Times New Roman"/>
          <w:shd w:val="clear" w:color="auto" w:fill="FFFFFF"/>
        </w:rPr>
        <w:t xml:space="preserve"> </w:t>
      </w:r>
      <w:r w:rsidRPr="00E442AE">
        <w:rPr>
          <w:rFonts w:ascii="Times New Roman" w:hAnsi="Times New Roman" w:cs="Times New Roman"/>
          <w:shd w:val="clear" w:color="auto" w:fill="FFFFFF"/>
        </w:rPr>
        <w:t>residuals. Spikes in the correlogram signs that the residuals may be correlated, which the model created is not satisfactory.</w:t>
      </w:r>
    </w:p>
    <w:p w14:paraId="5E28A8EA" w14:textId="6F14DFD9" w:rsidR="00E442AE" w:rsidRDefault="00E442AE" w:rsidP="00E442AE">
      <w:pPr>
        <w:rPr>
          <w:rFonts w:ascii="Times New Roman" w:hAnsi="Times New Roman" w:cs="Times New Roman"/>
          <w:color w:val="252525"/>
          <w:shd w:val="clear" w:color="auto" w:fill="FFFFFF"/>
        </w:rPr>
      </w:pPr>
      <w:r w:rsidRPr="00E442AE">
        <w:rPr>
          <w:rFonts w:ascii="Times New Roman" w:hAnsi="Times New Roman" w:cs="Times New Roman"/>
          <w:color w:val="252525"/>
          <w:shd w:val="clear" w:color="auto" w:fill="FFFFFF"/>
        </w:rPr>
        <w:t xml:space="preserve">The Exponential Smoothing approach is especially suitable for short-term forecasting. In this method, </w:t>
      </w:r>
      <w:r>
        <w:rPr>
          <w:rFonts w:ascii="Times New Roman" w:hAnsi="Times New Roman" w:cs="Times New Roman"/>
          <w:color w:val="252525"/>
          <w:shd w:val="clear" w:color="auto" w:fill="FFFFFF"/>
        </w:rPr>
        <w:t>w</w:t>
      </w:r>
      <w:r w:rsidRPr="00E442AE">
        <w:rPr>
          <w:rFonts w:ascii="Times New Roman" w:hAnsi="Times New Roman" w:cs="Times New Roman"/>
          <w:color w:val="252525"/>
          <w:shd w:val="clear" w:color="auto" w:fill="FFFFFF"/>
        </w:rPr>
        <w:t>eight factors are used for the past values and reduced in the view with a distance from the previous</w:t>
      </w:r>
      <w:r>
        <w:rPr>
          <w:rFonts w:ascii="Times New Roman" w:hAnsi="Times New Roman" w:cs="Times New Roman"/>
          <w:color w:val="252525"/>
          <w:shd w:val="clear" w:color="auto" w:fill="FFFFFF"/>
        </w:rPr>
        <w:t xml:space="preserve"> </w:t>
      </w:r>
      <w:r w:rsidRPr="00E442AE">
        <w:rPr>
          <w:rFonts w:ascii="Times New Roman" w:hAnsi="Times New Roman" w:cs="Times New Roman"/>
          <w:color w:val="252525"/>
          <w:shd w:val="clear" w:color="auto" w:fill="FFFFFF"/>
        </w:rPr>
        <w:t>values. This approach makes possible formula of the prediction algorithm that requires only a few</w:t>
      </w:r>
      <w:r>
        <w:rPr>
          <w:rFonts w:ascii="Times New Roman" w:hAnsi="Times New Roman" w:cs="Times New Roman"/>
          <w:color w:val="252525"/>
          <w:shd w:val="clear" w:color="auto" w:fill="FFFFFF"/>
        </w:rPr>
        <w:t xml:space="preserve"> </w:t>
      </w:r>
      <w:r w:rsidRPr="00E442AE">
        <w:rPr>
          <w:rFonts w:ascii="Times New Roman" w:hAnsi="Times New Roman" w:cs="Times New Roman"/>
          <w:color w:val="252525"/>
          <w:shd w:val="clear" w:color="auto" w:fill="FFFFFF"/>
        </w:rPr>
        <w:t>recent data with fewer calculations.</w:t>
      </w:r>
    </w:p>
    <w:p w14:paraId="0EE3D3C8" w14:textId="77777777" w:rsidR="00E442AE" w:rsidRPr="00444401" w:rsidRDefault="00E442AE" w:rsidP="00E442AE">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 xml:space="preserve">The smoothed series </w:t>
      </w:r>
      <w:r w:rsidRPr="00444401">
        <w:rPr>
          <w:rFonts w:ascii="Times New Roman" w:eastAsia="TimesNewRomanPSMT" w:hAnsi="Times New Roman" w:cs="Times New Roman"/>
          <w:i/>
          <w:iCs/>
        </w:rPr>
        <w:t>y</w:t>
      </w:r>
      <w:r w:rsidRPr="00444401">
        <w:rPr>
          <w:rFonts w:ascii="Times New Roman" w:eastAsia="TimesNewRomanPSMT" w:hAnsi="Times New Roman" w:cs="Times New Roman"/>
          <w:i/>
          <w:iCs/>
          <w:vertAlign w:val="subscript"/>
        </w:rPr>
        <w:t>t</w:t>
      </w:r>
      <w:r w:rsidRPr="00444401">
        <w:rPr>
          <w:rFonts w:ascii="Times New Roman" w:eastAsia="TimesNewRomanPSMT" w:hAnsi="Times New Roman" w:cs="Times New Roman"/>
          <w:i/>
          <w:iCs/>
        </w:rPr>
        <w:t xml:space="preserve"> </w:t>
      </w:r>
      <w:r w:rsidRPr="00444401">
        <w:rPr>
          <w:rFonts w:ascii="Times New Roman" w:eastAsia="TimesNewRomanPSMT" w:hAnsi="Times New Roman" w:cs="Times New Roman"/>
        </w:rPr>
        <w:t>is given by:</w:t>
      </w:r>
    </w:p>
    <w:p w14:paraId="0EDC7DC6" w14:textId="4EAE20FF" w:rsidR="00E442AE" w:rsidRPr="00444401" w:rsidRDefault="00E442AE" w:rsidP="00444401">
      <w:pPr>
        <w:jc w:val="center"/>
        <w:rPr>
          <w:rFonts w:ascii="Times New Roman" w:hAnsi="Times New Roman" w:cs="Times New Roman"/>
          <w:i/>
          <w:iCs/>
        </w:rPr>
      </w:pPr>
      <w:r w:rsidRPr="00444401">
        <w:rPr>
          <w:rFonts w:ascii="Times New Roman" w:hAnsi="Times New Roman" w:cs="Times New Roman"/>
          <w:i/>
          <w:iCs/>
        </w:rPr>
        <w:t>y</w:t>
      </w:r>
      <w:r w:rsidRPr="00444401">
        <w:rPr>
          <w:rFonts w:ascii="Times New Roman" w:hAnsi="Times New Roman" w:cs="Times New Roman"/>
          <w:i/>
          <w:iCs/>
          <w:vertAlign w:val="subscript"/>
        </w:rPr>
        <w:t>t</w:t>
      </w:r>
      <w:r w:rsidRPr="00444401">
        <w:rPr>
          <w:rFonts w:ascii="Times New Roman" w:eastAsia="OpenSymbol" w:hAnsi="Times New Roman" w:cs="Times New Roman"/>
          <w:vertAlign w:val="subscript"/>
        </w:rPr>
        <w:t>+</w:t>
      </w:r>
      <w:r w:rsidRPr="00444401">
        <w:rPr>
          <w:rFonts w:ascii="Times New Roman" w:hAnsi="Times New Roman" w:cs="Times New Roman"/>
          <w:i/>
          <w:iCs/>
          <w:vertAlign w:val="subscript"/>
        </w:rPr>
        <w:t>k</w:t>
      </w:r>
      <w:r w:rsidRPr="00444401">
        <w:rPr>
          <w:rFonts w:ascii="Times New Roman" w:eastAsia="OpenSymbol" w:hAnsi="Times New Roman" w:cs="Times New Roman"/>
        </w:rPr>
        <w:t>=</w:t>
      </w:r>
      <w:r w:rsidRPr="00444401">
        <w:rPr>
          <w:rFonts w:ascii="Times New Roman" w:hAnsi="Times New Roman" w:cs="Times New Roman"/>
          <w:i/>
          <w:iCs/>
        </w:rPr>
        <w:t>a</w:t>
      </w:r>
      <w:r w:rsidRPr="00444401">
        <w:rPr>
          <w:rFonts w:ascii="Times New Roman" w:eastAsia="OpenSymbol" w:hAnsi="Times New Roman" w:cs="Times New Roman"/>
        </w:rPr>
        <w:t>+</w:t>
      </w:r>
      <w:r w:rsidRPr="00444401">
        <w:rPr>
          <w:rFonts w:ascii="Times New Roman" w:hAnsi="Times New Roman" w:cs="Times New Roman"/>
          <w:i/>
          <w:iCs/>
        </w:rPr>
        <w:t>bk</w:t>
      </w:r>
    </w:p>
    <w:p w14:paraId="05295C61" w14:textId="77777777" w:rsidR="00E442AE" w:rsidRPr="00444401" w:rsidRDefault="00E442AE" w:rsidP="00E442AE">
      <w:pPr>
        <w:autoSpaceDE w:val="0"/>
        <w:autoSpaceDN w:val="0"/>
        <w:adjustRightInd w:val="0"/>
        <w:spacing w:after="0" w:line="240" w:lineRule="auto"/>
        <w:rPr>
          <w:rFonts w:ascii="Times New Roman" w:eastAsia="TimesNewRomanPSMT" w:hAnsi="Times New Roman" w:cs="Times New Roman"/>
        </w:rPr>
      </w:pPr>
      <w:r w:rsidRPr="00444401">
        <w:rPr>
          <w:rFonts w:ascii="Times New Roman" w:hAnsi="Times New Roman" w:cs="Times New Roman"/>
          <w:i/>
          <w:iCs/>
        </w:rPr>
        <w:t xml:space="preserve">a </w:t>
      </w:r>
      <w:r w:rsidRPr="00444401">
        <w:rPr>
          <w:rFonts w:ascii="Times New Roman" w:eastAsia="TimesNewRomanPSMT" w:hAnsi="Times New Roman" w:cs="Times New Roman"/>
        </w:rPr>
        <w:t xml:space="preserve">is the permanent component, and </w:t>
      </w:r>
      <w:r w:rsidRPr="00444401">
        <w:rPr>
          <w:rFonts w:ascii="Times New Roman" w:hAnsi="Times New Roman" w:cs="Times New Roman"/>
          <w:i/>
          <w:iCs/>
        </w:rPr>
        <w:t xml:space="preserve">b </w:t>
      </w:r>
      <w:r w:rsidRPr="00444401">
        <w:rPr>
          <w:rFonts w:ascii="Times New Roman" w:eastAsia="TimesNewRomanPSMT" w:hAnsi="Times New Roman" w:cs="Times New Roman"/>
        </w:rPr>
        <w:t>is the trend. The following recursions characterize these</w:t>
      </w:r>
    </w:p>
    <w:p w14:paraId="1EC9B082" w14:textId="77777777" w:rsidR="00E442AE" w:rsidRPr="00444401" w:rsidRDefault="00E442AE" w:rsidP="00E442AE">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two coefficients:</w:t>
      </w:r>
    </w:p>
    <w:p w14:paraId="0934BA72" w14:textId="021D220E" w:rsidR="00E442AE" w:rsidRPr="00444401" w:rsidRDefault="00E442AE" w:rsidP="00444401">
      <w:pPr>
        <w:jc w:val="center"/>
        <w:rPr>
          <w:rFonts w:ascii="Times New Roman" w:eastAsia="OpenSymbol" w:hAnsi="Times New Roman" w:cs="Times New Roman"/>
        </w:rPr>
      </w:pPr>
      <w:r w:rsidRPr="00444401">
        <w:rPr>
          <w:rFonts w:ascii="Times New Roman" w:hAnsi="Times New Roman" w:cs="Times New Roman"/>
          <w:i/>
          <w:iCs/>
        </w:rPr>
        <w:t xml:space="preserve">a </w:t>
      </w:r>
      <w:r w:rsidRPr="00444401">
        <w:rPr>
          <w:rFonts w:ascii="Times New Roman" w:eastAsia="OpenSymbol" w:hAnsi="Times New Roman" w:cs="Times New Roman"/>
        </w:rPr>
        <w:t>(</w:t>
      </w:r>
      <w:r w:rsidRPr="00444401">
        <w:rPr>
          <w:rFonts w:ascii="Times New Roman" w:hAnsi="Times New Roman" w:cs="Times New Roman"/>
          <w:i/>
          <w:iCs/>
        </w:rPr>
        <w:t xml:space="preserve">t </w:t>
      </w:r>
      <w:r w:rsidRPr="00444401">
        <w:rPr>
          <w:rFonts w:ascii="Times New Roman" w:eastAsia="OpenSymbol" w:hAnsi="Times New Roman" w:cs="Times New Roman"/>
        </w:rPr>
        <w:t>)=</w:t>
      </w:r>
      <w:r w:rsidRPr="00444401">
        <w:rPr>
          <w:rFonts w:ascii="Times New Roman" w:hAnsi="Times New Roman" w:cs="Times New Roman"/>
          <w:i/>
          <w:iCs/>
        </w:rPr>
        <w:t>α yt</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r w:rsidRPr="00444401">
        <w:rPr>
          <w:rFonts w:ascii="Times New Roman" w:hAnsi="Times New Roman" w:cs="Times New Roman"/>
          <w:i/>
          <w:iCs/>
        </w:rPr>
        <w:t>α</w:t>
      </w:r>
      <w:r w:rsidRPr="00444401">
        <w:rPr>
          <w:rFonts w:ascii="Times New Roman" w:eastAsia="OpenSymbol" w:hAnsi="Times New Roman" w:cs="Times New Roman"/>
        </w:rPr>
        <w:t>) (</w:t>
      </w:r>
      <w:r w:rsidRPr="00444401">
        <w:rPr>
          <w:rFonts w:ascii="Times New Roman" w:hAnsi="Times New Roman" w:cs="Times New Roman"/>
          <w:i/>
          <w:iCs/>
        </w:rPr>
        <w:t xml:space="preserve">a </w:t>
      </w:r>
      <w:r w:rsidRPr="00444401">
        <w:rPr>
          <w:rFonts w:ascii="Times New Roman" w:eastAsia="OpenSymbol" w:hAnsi="Times New Roman" w:cs="Times New Roman"/>
        </w:rPr>
        <w:t>(</w:t>
      </w:r>
      <w:r w:rsidRPr="00444401">
        <w:rPr>
          <w:rFonts w:ascii="Times New Roman" w:hAnsi="Times New Roman" w:cs="Times New Roman"/>
          <w:i/>
          <w:iCs/>
        </w:rPr>
        <w:t>t</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r w:rsidRPr="00444401">
        <w:rPr>
          <w:rFonts w:ascii="Times New Roman" w:hAnsi="Times New Roman" w:cs="Times New Roman"/>
          <w:i/>
          <w:iCs/>
        </w:rPr>
        <w:t xml:space="preserve">b </w:t>
      </w:r>
      <w:r w:rsidRPr="00444401">
        <w:rPr>
          <w:rFonts w:ascii="Times New Roman" w:eastAsia="OpenSymbol" w:hAnsi="Times New Roman" w:cs="Times New Roman"/>
        </w:rPr>
        <w:t>(</w:t>
      </w:r>
      <w:r w:rsidRPr="00444401">
        <w:rPr>
          <w:rFonts w:ascii="Times New Roman" w:hAnsi="Times New Roman" w:cs="Times New Roman"/>
          <w:i/>
          <w:iCs/>
        </w:rPr>
        <w:t>t</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p>
    <w:p w14:paraId="32B02750" w14:textId="163D9123" w:rsidR="00E442AE" w:rsidRPr="00444401" w:rsidRDefault="00E442AE" w:rsidP="00444401">
      <w:pPr>
        <w:jc w:val="center"/>
        <w:rPr>
          <w:rFonts w:ascii="Times New Roman" w:eastAsia="OpenSymbol" w:hAnsi="Times New Roman" w:cs="Times New Roman"/>
        </w:rPr>
      </w:pPr>
      <w:r w:rsidRPr="00444401">
        <w:rPr>
          <w:rFonts w:ascii="Times New Roman" w:hAnsi="Times New Roman" w:cs="Times New Roman"/>
          <w:i/>
          <w:iCs/>
        </w:rPr>
        <w:t xml:space="preserve">b </w:t>
      </w:r>
      <w:r w:rsidRPr="00444401">
        <w:rPr>
          <w:rFonts w:ascii="Times New Roman" w:eastAsia="OpenSymbol" w:hAnsi="Times New Roman" w:cs="Times New Roman"/>
        </w:rPr>
        <w:t>(</w:t>
      </w:r>
      <w:r w:rsidRPr="00444401">
        <w:rPr>
          <w:rFonts w:ascii="Times New Roman" w:hAnsi="Times New Roman" w:cs="Times New Roman"/>
          <w:i/>
          <w:iCs/>
        </w:rPr>
        <w:t xml:space="preserve">t </w:t>
      </w:r>
      <w:r w:rsidRPr="00444401">
        <w:rPr>
          <w:rFonts w:ascii="Times New Roman" w:eastAsia="OpenSymbol" w:hAnsi="Times New Roman" w:cs="Times New Roman"/>
        </w:rPr>
        <w:t>)=</w:t>
      </w:r>
      <w:r w:rsidRPr="00444401">
        <w:rPr>
          <w:rFonts w:ascii="Times New Roman" w:hAnsi="Times New Roman" w:cs="Times New Roman"/>
          <w:i/>
          <w:iCs/>
        </w:rPr>
        <w:t xml:space="preserve">β </w:t>
      </w:r>
      <w:r w:rsidRPr="00444401">
        <w:rPr>
          <w:rFonts w:ascii="Times New Roman" w:eastAsia="OpenSymbol" w:hAnsi="Times New Roman" w:cs="Times New Roman"/>
        </w:rPr>
        <w:t>(</w:t>
      </w:r>
      <w:r w:rsidRPr="00444401">
        <w:rPr>
          <w:rFonts w:ascii="Times New Roman" w:hAnsi="Times New Roman" w:cs="Times New Roman"/>
          <w:i/>
          <w:iCs/>
        </w:rPr>
        <w:t>a</w:t>
      </w:r>
      <w:r w:rsidRPr="00444401">
        <w:rPr>
          <w:rFonts w:ascii="Times New Roman" w:eastAsia="OpenSymbol" w:hAnsi="Times New Roman" w:cs="Times New Roman"/>
        </w:rPr>
        <w:t>(</w:t>
      </w:r>
      <w:r w:rsidRPr="00444401">
        <w:rPr>
          <w:rFonts w:ascii="Times New Roman" w:hAnsi="Times New Roman" w:cs="Times New Roman"/>
          <w:i/>
          <w:iCs/>
        </w:rPr>
        <w:t xml:space="preserve">t </w:t>
      </w:r>
      <w:r w:rsidRPr="00444401">
        <w:rPr>
          <w:rFonts w:ascii="Times New Roman" w:eastAsia="OpenSymbol" w:hAnsi="Times New Roman" w:cs="Times New Roman"/>
        </w:rPr>
        <w:t>)−</w:t>
      </w:r>
      <w:r w:rsidRPr="00444401">
        <w:rPr>
          <w:rFonts w:ascii="Times New Roman" w:hAnsi="Times New Roman" w:cs="Times New Roman"/>
          <w:i/>
          <w:iCs/>
        </w:rPr>
        <w:t>a</w:t>
      </w:r>
      <w:r w:rsidRPr="00444401">
        <w:rPr>
          <w:rFonts w:ascii="Times New Roman" w:eastAsia="OpenSymbol" w:hAnsi="Times New Roman" w:cs="Times New Roman"/>
        </w:rPr>
        <w:t>(</w:t>
      </w:r>
      <w:r w:rsidRPr="00444401">
        <w:rPr>
          <w:rFonts w:ascii="Times New Roman" w:hAnsi="Times New Roman" w:cs="Times New Roman"/>
          <w:i/>
          <w:iCs/>
        </w:rPr>
        <w:t>t</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r w:rsidRPr="00444401">
        <w:rPr>
          <w:rFonts w:ascii="Times New Roman" w:hAnsi="Times New Roman" w:cs="Times New Roman"/>
          <w:i/>
          <w:iCs/>
        </w:rPr>
        <w:t>βb</w:t>
      </w:r>
      <w:r w:rsidRPr="00444401">
        <w:rPr>
          <w:rFonts w:ascii="Times New Roman" w:eastAsia="OpenSymbol" w:hAnsi="Times New Roman" w:cs="Times New Roman"/>
        </w:rPr>
        <w:t>(</w:t>
      </w:r>
      <w:r w:rsidRPr="00444401">
        <w:rPr>
          <w:rFonts w:ascii="Times New Roman" w:hAnsi="Times New Roman" w:cs="Times New Roman"/>
          <w:i/>
          <w:iCs/>
        </w:rPr>
        <w:t>t</w:t>
      </w:r>
      <w:r w:rsidRPr="00444401">
        <w:rPr>
          <w:rFonts w:ascii="Times New Roman" w:eastAsia="OpenSymbol" w:hAnsi="Times New Roman" w:cs="Times New Roman"/>
        </w:rPr>
        <w:t>−</w:t>
      </w:r>
      <w:r w:rsidRPr="00444401">
        <w:rPr>
          <w:rFonts w:ascii="Times New Roman" w:hAnsi="Times New Roman" w:cs="Times New Roman"/>
        </w:rPr>
        <w:t>1</w:t>
      </w:r>
      <w:r w:rsidRPr="00444401">
        <w:rPr>
          <w:rFonts w:ascii="Times New Roman" w:eastAsia="OpenSymbol" w:hAnsi="Times New Roman" w:cs="Times New Roman"/>
        </w:rPr>
        <w:t>)</w:t>
      </w:r>
    </w:p>
    <w:p w14:paraId="2BDE9F97" w14:textId="77777777" w:rsidR="00444401" w:rsidRPr="00444401" w:rsidRDefault="00444401" w:rsidP="00444401">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 xml:space="preserve">Where </w:t>
      </w:r>
      <w:r w:rsidRPr="00444401">
        <w:rPr>
          <w:rFonts w:ascii="Times New Roman" w:eastAsia="TimesNewRomanPSMT" w:hAnsi="Times New Roman" w:cs="Times New Roman"/>
          <w:i/>
          <w:iCs/>
        </w:rPr>
        <w:t xml:space="preserve">α </w:t>
      </w:r>
      <w:r w:rsidRPr="00444401">
        <w:rPr>
          <w:rFonts w:ascii="Times New Roman" w:eastAsia="TimesNewRomanPSMT" w:hAnsi="Times New Roman" w:cs="Times New Roman"/>
        </w:rPr>
        <w:t xml:space="preserve">and </w:t>
      </w:r>
      <w:r w:rsidRPr="00444401">
        <w:rPr>
          <w:rFonts w:ascii="Times New Roman" w:eastAsia="TimesNewRomanPSMT" w:hAnsi="Times New Roman" w:cs="Times New Roman"/>
          <w:i/>
          <w:iCs/>
        </w:rPr>
        <w:t xml:space="preserve">β </w:t>
      </w:r>
      <w:r w:rsidRPr="00444401">
        <w:rPr>
          <w:rFonts w:ascii="Times New Roman" w:eastAsia="TimesNewRomanPSMT" w:hAnsi="Times New Roman" w:cs="Times New Roman"/>
        </w:rPr>
        <w:t>are damping factors fluctuating between 0 and 1 depending on the specific time</w:t>
      </w:r>
    </w:p>
    <w:p w14:paraId="169D298B" w14:textId="77777777" w:rsidR="00444401" w:rsidRPr="00444401" w:rsidRDefault="00444401" w:rsidP="00444401">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lastRenderedPageBreak/>
        <w:t>series characteristics. Time series patterns and smoothing objectives can affect the optimal value</w:t>
      </w:r>
    </w:p>
    <w:p w14:paraId="264F6A20" w14:textId="77777777" w:rsidR="00444401" w:rsidRPr="00444401" w:rsidRDefault="00444401" w:rsidP="00444401">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 xml:space="preserve">of these parameters. </w:t>
      </w:r>
      <w:r w:rsidRPr="00444401">
        <w:rPr>
          <w:rFonts w:ascii="Times New Roman" w:eastAsia="TimesNewRomanPSMT" w:hAnsi="Times New Roman" w:cs="Times New Roman"/>
          <w:i/>
          <w:iCs/>
        </w:rPr>
        <w:t xml:space="preserve">α </w:t>
      </w:r>
      <w:r w:rsidRPr="00444401">
        <w:rPr>
          <w:rFonts w:ascii="Times New Roman" w:eastAsia="TimesNewRomanPSMT" w:hAnsi="Times New Roman" w:cs="Times New Roman"/>
        </w:rPr>
        <w:t>values between 0.1 and 0.3 are more commonly used because they rely on</w:t>
      </w:r>
    </w:p>
    <w:p w14:paraId="4FA7230B" w14:textId="77777777" w:rsidR="00444401" w:rsidRPr="00444401" w:rsidRDefault="00444401" w:rsidP="00444401">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many last observations to predict. Values close to 1 are seldom used because they make</w:t>
      </w:r>
    </w:p>
    <w:p w14:paraId="59F83988" w14:textId="77777777" w:rsidR="00444401" w:rsidRPr="00444401" w:rsidRDefault="00444401" w:rsidP="00444401">
      <w:pPr>
        <w:autoSpaceDE w:val="0"/>
        <w:autoSpaceDN w:val="0"/>
        <w:adjustRightInd w:val="0"/>
        <w:spacing w:after="0" w:line="240" w:lineRule="auto"/>
        <w:rPr>
          <w:rFonts w:ascii="Times New Roman" w:eastAsia="TimesNewRomanPSMT" w:hAnsi="Times New Roman" w:cs="Times New Roman"/>
        </w:rPr>
      </w:pPr>
      <w:r w:rsidRPr="00444401">
        <w:rPr>
          <w:rFonts w:ascii="Times New Roman" w:eastAsia="TimesNewRomanPSMT" w:hAnsi="Times New Roman" w:cs="Times New Roman"/>
        </w:rPr>
        <w:t xml:space="preserve">predictions that depend on recent data. For example, </w:t>
      </w:r>
      <w:r w:rsidRPr="00444401">
        <w:rPr>
          <w:rFonts w:ascii="Times New Roman" w:eastAsia="TimesNewRomanPSMT" w:hAnsi="Times New Roman" w:cs="Times New Roman"/>
          <w:i/>
          <w:iCs/>
        </w:rPr>
        <w:t xml:space="preserve">α=1 </w:t>
      </w:r>
      <w:r w:rsidRPr="00444401">
        <w:rPr>
          <w:rFonts w:ascii="Times New Roman" w:eastAsia="TimesNewRomanPSMT" w:hAnsi="Times New Roman" w:cs="Times New Roman"/>
        </w:rPr>
        <w:t>shows the forecast is equal to recent</w:t>
      </w:r>
    </w:p>
    <w:p w14:paraId="75C21442" w14:textId="22C3FCC3" w:rsidR="00E442AE" w:rsidRPr="00444401" w:rsidRDefault="00444401" w:rsidP="00444401">
      <w:pPr>
        <w:rPr>
          <w:rFonts w:ascii="Times New Roman" w:hAnsi="Times New Roman" w:cs="Times New Roman"/>
          <w:shd w:val="clear" w:color="auto" w:fill="FFFFFF"/>
        </w:rPr>
      </w:pPr>
      <w:r w:rsidRPr="00444401">
        <w:rPr>
          <w:rFonts w:ascii="Times New Roman" w:eastAsia="TimesNewRomanPSMT" w:hAnsi="Times New Roman" w:cs="Times New Roman"/>
        </w:rPr>
        <w:t>observations.</w:t>
      </w:r>
    </w:p>
    <w:p w14:paraId="760E9C89" w14:textId="345B6703" w:rsidR="00444401" w:rsidRPr="00444401" w:rsidRDefault="00444401" w:rsidP="00444401">
      <w:pPr>
        <w:rPr>
          <w:rFonts w:ascii="Times New Roman" w:hAnsi="Times New Roman" w:cs="Times New Roman"/>
        </w:rPr>
      </w:pPr>
      <w:r w:rsidRPr="00444401">
        <w:rPr>
          <w:rFonts w:ascii="Times New Roman" w:hAnsi="Times New Roman" w:cs="Times New Roman"/>
        </w:rPr>
        <w:t>Different weights are used to determine complex weight schemes during</w:t>
      </w:r>
      <w:r>
        <w:rPr>
          <w:rFonts w:ascii="Times New Roman" w:hAnsi="Times New Roman" w:cs="Times New Roman"/>
        </w:rPr>
        <w:t xml:space="preserve"> </w:t>
      </w:r>
      <w:r w:rsidRPr="00444401">
        <w:rPr>
          <w:rFonts w:ascii="Times New Roman" w:hAnsi="Times New Roman" w:cs="Times New Roman"/>
        </w:rPr>
        <w:t>the forecast period. The</w:t>
      </w:r>
      <w:r>
        <w:rPr>
          <w:rFonts w:ascii="Times New Roman" w:hAnsi="Times New Roman" w:cs="Times New Roman"/>
        </w:rPr>
        <w:t xml:space="preserve"> </w:t>
      </w:r>
      <w:r w:rsidRPr="00444401">
        <w:rPr>
          <w:rFonts w:ascii="Times New Roman" w:hAnsi="Times New Roman" w:cs="Times New Roman"/>
        </w:rPr>
        <w:t>following is a list of commonly used methods that use constant weights</w:t>
      </w:r>
      <w:r>
        <w:rPr>
          <w:rFonts w:ascii="Times New Roman" w:hAnsi="Times New Roman" w:cs="Times New Roman"/>
        </w:rPr>
        <w:t xml:space="preserve"> </w:t>
      </w:r>
      <w:r w:rsidRPr="00444401">
        <w:rPr>
          <w:rFonts w:ascii="Times New Roman" w:hAnsi="Times New Roman" w:cs="Times New Roman"/>
        </w:rPr>
        <w:t>through time:</w:t>
      </w:r>
    </w:p>
    <w:p w14:paraId="4CFDC100" w14:textId="127C5105" w:rsidR="00444401" w:rsidRPr="00444401" w:rsidRDefault="00444401" w:rsidP="00444401">
      <w:pPr>
        <w:rPr>
          <w:rFonts w:ascii="Times New Roman" w:hAnsi="Times New Roman" w:cs="Times New Roman"/>
        </w:rPr>
      </w:pPr>
      <w:r w:rsidRPr="00444401">
        <w:rPr>
          <w:rFonts w:ascii="Times New Roman" w:hAnsi="Times New Roman" w:cs="Times New Roman"/>
          <w:b/>
          <w:bCs/>
        </w:rPr>
        <w:t xml:space="preserve">Simple mean: </w:t>
      </w:r>
      <w:r w:rsidRPr="00444401">
        <w:rPr>
          <w:rFonts w:ascii="Times New Roman" w:hAnsi="Times New Roman" w:cs="Times New Roman"/>
        </w:rPr>
        <w:t>In this method, the arithmetic mean of forecasts at each observation within the</w:t>
      </w:r>
      <w:r>
        <w:rPr>
          <w:rFonts w:ascii="Times New Roman" w:hAnsi="Times New Roman" w:cs="Times New Roman"/>
        </w:rPr>
        <w:t xml:space="preserve"> </w:t>
      </w:r>
      <w:r w:rsidRPr="00444401">
        <w:rPr>
          <w:rFonts w:ascii="Times New Roman" w:hAnsi="Times New Roman" w:cs="Times New Roman"/>
        </w:rPr>
        <w:t>forecast</w:t>
      </w:r>
      <w:r>
        <w:rPr>
          <w:rFonts w:ascii="Times New Roman" w:hAnsi="Times New Roman" w:cs="Times New Roman"/>
        </w:rPr>
        <w:t xml:space="preserve"> </w:t>
      </w:r>
      <w:r w:rsidRPr="00444401">
        <w:rPr>
          <w:rFonts w:ascii="Times New Roman" w:hAnsi="Times New Roman" w:cs="Times New Roman"/>
        </w:rPr>
        <w:t>sample is calculated. During this method, every forecast is given an identical weight.</w:t>
      </w:r>
    </w:p>
    <w:p w14:paraId="65D1704A" w14:textId="09174477" w:rsidR="00444401" w:rsidRPr="00444401" w:rsidRDefault="00444401" w:rsidP="00444401">
      <w:pPr>
        <w:rPr>
          <w:rFonts w:ascii="Times New Roman" w:hAnsi="Times New Roman" w:cs="Times New Roman"/>
        </w:rPr>
      </w:pPr>
      <w:r w:rsidRPr="00444401">
        <w:rPr>
          <w:rFonts w:ascii="Times New Roman" w:hAnsi="Times New Roman" w:cs="Times New Roman"/>
          <w:b/>
          <w:bCs/>
        </w:rPr>
        <w:t xml:space="preserve">Simple median: </w:t>
      </w:r>
      <w:r w:rsidRPr="00444401">
        <w:rPr>
          <w:rFonts w:ascii="Times New Roman" w:hAnsi="Times New Roman" w:cs="Times New Roman"/>
        </w:rPr>
        <w:t>The median of the prediction at each observation within the prediction sample</w:t>
      </w:r>
      <w:r>
        <w:rPr>
          <w:rFonts w:ascii="Times New Roman" w:hAnsi="Times New Roman" w:cs="Times New Roman"/>
        </w:rPr>
        <w:t xml:space="preserve"> </w:t>
      </w:r>
      <w:r w:rsidRPr="00444401">
        <w:rPr>
          <w:rFonts w:ascii="Times New Roman" w:hAnsi="Times New Roman" w:cs="Times New Roman"/>
        </w:rPr>
        <w:t>will</w:t>
      </w:r>
      <w:r>
        <w:rPr>
          <w:rFonts w:ascii="Times New Roman" w:hAnsi="Times New Roman" w:cs="Times New Roman"/>
        </w:rPr>
        <w:t xml:space="preserve"> </w:t>
      </w:r>
      <w:r w:rsidRPr="00444401">
        <w:rPr>
          <w:rFonts w:ascii="Times New Roman" w:hAnsi="Times New Roman" w:cs="Times New Roman"/>
        </w:rPr>
        <w:t>be estimated for the simple median method. The implicit (0, 1) weights are time-varying as</w:t>
      </w:r>
      <w:r>
        <w:rPr>
          <w:rFonts w:ascii="Times New Roman" w:hAnsi="Times New Roman" w:cs="Times New Roman"/>
        </w:rPr>
        <w:t xml:space="preserve"> </w:t>
      </w:r>
      <w:r w:rsidRPr="00444401">
        <w:rPr>
          <w:rFonts w:ascii="Times New Roman" w:hAnsi="Times New Roman" w:cs="Times New Roman"/>
        </w:rPr>
        <w:t>every</w:t>
      </w:r>
      <w:r>
        <w:rPr>
          <w:rFonts w:ascii="Times New Roman" w:hAnsi="Times New Roman" w:cs="Times New Roman"/>
        </w:rPr>
        <w:t xml:space="preserve"> </w:t>
      </w:r>
      <w:r w:rsidRPr="00444401">
        <w:rPr>
          <w:rFonts w:ascii="Times New Roman" w:hAnsi="Times New Roman" w:cs="Times New Roman"/>
        </w:rPr>
        <w:t>forecasting method is also the median for a few observations.</w:t>
      </w:r>
    </w:p>
    <w:p w14:paraId="41BB8AE4" w14:textId="5037C6E7" w:rsidR="002F7A47" w:rsidRDefault="00444401" w:rsidP="00444401">
      <w:pPr>
        <w:rPr>
          <w:rFonts w:ascii="Times New Roman" w:hAnsi="Times New Roman" w:cs="Times New Roman"/>
        </w:rPr>
      </w:pPr>
      <w:r w:rsidRPr="00444401">
        <w:rPr>
          <w:rFonts w:ascii="Times New Roman" w:hAnsi="Times New Roman" w:cs="Times New Roman"/>
          <w:b/>
          <w:bCs/>
        </w:rPr>
        <w:t xml:space="preserve">Least-squares weights: </w:t>
      </w:r>
      <w:r w:rsidRPr="00444401">
        <w:rPr>
          <w:rFonts w:ascii="Times New Roman" w:hAnsi="Times New Roman" w:cs="Times New Roman"/>
        </w:rPr>
        <w:t>To use this method, the actual values of the forecasted variable for a</w:t>
      </w:r>
      <w:r>
        <w:rPr>
          <w:rFonts w:ascii="Times New Roman" w:hAnsi="Times New Roman" w:cs="Times New Roman"/>
        </w:rPr>
        <w:t xml:space="preserve"> </w:t>
      </w:r>
      <w:r w:rsidRPr="00444401">
        <w:rPr>
          <w:rFonts w:ascii="Times New Roman" w:hAnsi="Times New Roman" w:cs="Times New Roman"/>
        </w:rPr>
        <w:t>few of the forecast periods must be identified. This method is calculated by regressing the</w:t>
      </w:r>
      <w:r>
        <w:rPr>
          <w:rFonts w:ascii="Times New Roman" w:hAnsi="Times New Roman" w:cs="Times New Roman"/>
        </w:rPr>
        <w:t xml:space="preserve"> </w:t>
      </w:r>
      <w:r w:rsidRPr="00444401">
        <w:rPr>
          <w:rFonts w:ascii="Times New Roman" w:hAnsi="Times New Roman" w:cs="Times New Roman"/>
        </w:rPr>
        <w:t>forecasts against particular values and using regression coefficients as weights. In the least</w:t>
      </w:r>
      <w:r>
        <w:rPr>
          <w:rFonts w:ascii="Times New Roman" w:hAnsi="Times New Roman" w:cs="Times New Roman"/>
        </w:rPr>
        <w:t xml:space="preserve"> </w:t>
      </w:r>
      <w:r w:rsidRPr="00444401">
        <w:rPr>
          <w:rFonts w:ascii="Times New Roman" w:hAnsi="Times New Roman" w:cs="Times New Roman"/>
        </w:rPr>
        <w:t>squares</w:t>
      </w:r>
      <w:r>
        <w:rPr>
          <w:rFonts w:ascii="Times New Roman" w:hAnsi="Times New Roman" w:cs="Times New Roman"/>
        </w:rPr>
        <w:t xml:space="preserve"> </w:t>
      </w:r>
      <w:r w:rsidRPr="00444401">
        <w:rPr>
          <w:rFonts w:ascii="Times New Roman" w:hAnsi="Times New Roman" w:cs="Times New Roman"/>
        </w:rPr>
        <w:t>method, the</w:t>
      </w:r>
      <w:r>
        <w:rPr>
          <w:rFonts w:ascii="Times New Roman" w:hAnsi="Times New Roman" w:cs="Times New Roman"/>
        </w:rPr>
        <w:t xml:space="preserve"> </w:t>
      </w:r>
      <w:r w:rsidRPr="00444401">
        <w:rPr>
          <w:rFonts w:ascii="Times New Roman" w:hAnsi="Times New Roman" w:cs="Times New Roman"/>
        </w:rPr>
        <w:t>underlying individual forecasts can be unbiased, and also the resulting</w:t>
      </w:r>
      <w:r>
        <w:rPr>
          <w:rFonts w:ascii="Times New Roman" w:hAnsi="Times New Roman" w:cs="Times New Roman"/>
        </w:rPr>
        <w:t xml:space="preserve"> </w:t>
      </w:r>
      <w:r w:rsidRPr="00444401">
        <w:rPr>
          <w:rFonts w:ascii="Times New Roman" w:hAnsi="Times New Roman" w:cs="Times New Roman"/>
        </w:rPr>
        <w:t>average can be outside the</w:t>
      </w:r>
      <w:r>
        <w:rPr>
          <w:rFonts w:ascii="Times New Roman" w:hAnsi="Times New Roman" w:cs="Times New Roman"/>
        </w:rPr>
        <w:t xml:space="preserve"> </w:t>
      </w:r>
      <w:r w:rsidRPr="00444401">
        <w:rPr>
          <w:rFonts w:ascii="Times New Roman" w:hAnsi="Times New Roman" w:cs="Times New Roman"/>
        </w:rPr>
        <w:t>scope of the underlying forecasts.</w:t>
      </w:r>
    </w:p>
    <w:p w14:paraId="77165568" w14:textId="77777777" w:rsidR="00444401" w:rsidRPr="00444401" w:rsidRDefault="00444401" w:rsidP="00444401">
      <w:pPr>
        <w:rPr>
          <w:rFonts w:ascii="Times New Roman" w:hAnsi="Times New Roman" w:cs="Times New Roman"/>
        </w:rPr>
      </w:pPr>
      <w:r w:rsidRPr="00444401">
        <w:rPr>
          <w:rFonts w:ascii="Times New Roman" w:hAnsi="Times New Roman" w:cs="Times New Roman"/>
          <w:b/>
          <w:bCs/>
        </w:rPr>
        <w:t xml:space="preserve">Mean squares error weights: </w:t>
      </w:r>
      <w:r w:rsidRPr="00444401">
        <w:rPr>
          <w:rFonts w:ascii="Times New Roman" w:hAnsi="Times New Roman" w:cs="Times New Roman"/>
        </w:rPr>
        <w:t>Mean squares error (MSE) weighting during the forecast period</w:t>
      </w:r>
    </w:p>
    <w:p w14:paraId="06D66157" w14:textId="64D1E43B" w:rsidR="00444401" w:rsidRDefault="00444401" w:rsidP="00444401">
      <w:pPr>
        <w:rPr>
          <w:rFonts w:ascii="Times New Roman" w:hAnsi="Times New Roman" w:cs="Times New Roman"/>
        </w:rPr>
      </w:pPr>
      <w:r w:rsidRPr="00444401">
        <w:rPr>
          <w:rFonts w:ascii="Times New Roman" w:hAnsi="Times New Roman" w:cs="Times New Roman"/>
        </w:rPr>
        <w:t>compares the actual values with the individual forecasts (Stock &amp; Watson, 2002). After</w:t>
      </w:r>
      <w:r>
        <w:rPr>
          <w:rFonts w:ascii="Times New Roman" w:hAnsi="Times New Roman" w:cs="Times New Roman"/>
        </w:rPr>
        <w:t xml:space="preserve"> </w:t>
      </w:r>
      <w:r w:rsidRPr="00444401">
        <w:rPr>
          <w:rFonts w:ascii="Times New Roman" w:hAnsi="Times New Roman" w:cs="Times New Roman"/>
        </w:rPr>
        <w:t>computing each forecast, individual forecast weights are formed using the following equation</w:t>
      </w:r>
    </w:p>
    <w:p w14:paraId="632D8F16" w14:textId="3A707A20" w:rsidR="00444401" w:rsidRDefault="00444401" w:rsidP="00444401">
      <w:pPr>
        <w:jc w:val="center"/>
        <w:rPr>
          <w:rFonts w:ascii="Times New Roman" w:hAnsi="Times New Roman" w:cs="Times New Roman"/>
        </w:rPr>
      </w:pPr>
      <w:r>
        <w:rPr>
          <w:noProof/>
        </w:rPr>
        <w:drawing>
          <wp:inline distT="0" distB="0" distL="0" distR="0" wp14:anchorId="40759A22" wp14:editId="183B6A7A">
            <wp:extent cx="1071563" cy="752906"/>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7"/>
                    <a:stretch>
                      <a:fillRect/>
                    </a:stretch>
                  </pic:blipFill>
                  <pic:spPr>
                    <a:xfrm>
                      <a:off x="0" y="0"/>
                      <a:ext cx="1075800" cy="755883"/>
                    </a:xfrm>
                    <a:prstGeom prst="rect">
                      <a:avLst/>
                    </a:prstGeom>
                  </pic:spPr>
                </pic:pic>
              </a:graphicData>
            </a:graphic>
          </wp:inline>
        </w:drawing>
      </w:r>
    </w:p>
    <w:p w14:paraId="4D0F516C" w14:textId="3E7B0F72" w:rsidR="009E792F" w:rsidRPr="009E792F" w:rsidRDefault="00444401" w:rsidP="009E792F">
      <w:pPr>
        <w:jc w:val="center"/>
        <w:rPr>
          <w:rFonts w:ascii="Times New Roman" w:eastAsia="TimesNewRomanPSMT" w:hAnsi="Times New Roman" w:cs="Times New Roman"/>
        </w:rPr>
      </w:pPr>
      <w:r w:rsidRPr="00444401">
        <w:rPr>
          <w:rFonts w:ascii="Times New Roman" w:hAnsi="Times New Roman" w:cs="Times New Roman"/>
          <w:i/>
          <w:iCs/>
        </w:rPr>
        <w:t xml:space="preserve">k </w:t>
      </w:r>
      <w:r w:rsidRPr="00444401">
        <w:rPr>
          <w:rFonts w:ascii="Times New Roman" w:eastAsia="TimesNewRomanPSMT" w:hAnsi="Times New Roman" w:cs="Times New Roman"/>
        </w:rPr>
        <w:t xml:space="preserve">is employed to change the MSE to different powers. The most comprehensive power for </w:t>
      </w:r>
      <w:r w:rsidRPr="00444401">
        <w:rPr>
          <w:rFonts w:ascii="Times New Roman" w:hAnsi="Times New Roman" w:cs="Times New Roman"/>
          <w:i/>
          <w:iCs/>
        </w:rPr>
        <w:t xml:space="preserve">k </w:t>
      </w:r>
      <w:r w:rsidRPr="00444401">
        <w:rPr>
          <w:rFonts w:ascii="Times New Roman" w:eastAsia="TimesNewRomanPSMT" w:hAnsi="Times New Roman" w:cs="Times New Roman"/>
        </w:rPr>
        <w:t>is 1.</w:t>
      </w:r>
    </w:p>
    <w:p w14:paraId="315431B9" w14:textId="775B4589" w:rsidR="009E792F" w:rsidRPr="009E792F" w:rsidRDefault="009E792F" w:rsidP="009E792F">
      <w:pPr>
        <w:rPr>
          <w:rFonts w:ascii="Times New Roman" w:hAnsi="Times New Roman" w:cs="Times New Roman"/>
        </w:rPr>
      </w:pPr>
      <w:r w:rsidRPr="009E792F">
        <w:rPr>
          <w:rFonts w:ascii="Times New Roman" w:hAnsi="Times New Roman" w:cs="Times New Roman"/>
        </w:rPr>
        <w:t>Groundwater fluctuations for mines can be forecasted by short-term analysis that shows the</w:t>
      </w:r>
      <w:r>
        <w:rPr>
          <w:rFonts w:ascii="Times New Roman" w:hAnsi="Times New Roman" w:cs="Times New Roman"/>
        </w:rPr>
        <w:t xml:space="preserve"> </w:t>
      </w:r>
      <w:r w:rsidRPr="009E792F">
        <w:rPr>
          <w:rFonts w:ascii="Times New Roman" w:hAnsi="Times New Roman" w:cs="Times New Roman"/>
        </w:rPr>
        <w:t>impact of groundwater recharging and harvesting from water storage in an aquifer. The records</w:t>
      </w:r>
      <w:r>
        <w:rPr>
          <w:rFonts w:ascii="Times New Roman" w:hAnsi="Times New Roman" w:cs="Times New Roman"/>
        </w:rPr>
        <w:t xml:space="preserve"> </w:t>
      </w:r>
      <w:r w:rsidRPr="009E792F">
        <w:rPr>
          <w:rFonts w:ascii="Times New Roman" w:hAnsi="Times New Roman" w:cs="Times New Roman"/>
        </w:rPr>
        <w:t>of piezometer No. 2 in the western part of Gohar Zamin Iron Ore Mine were reviewed from 22-Nov-2018 to 29-Jul-2019 to study groundwater fluctuations. In this research, the predictive</w:t>
      </w:r>
      <w:r>
        <w:rPr>
          <w:rFonts w:ascii="Times New Roman" w:hAnsi="Times New Roman" w:cs="Times New Roman"/>
        </w:rPr>
        <w:t xml:space="preserve"> </w:t>
      </w:r>
      <w:r w:rsidRPr="009E792F">
        <w:rPr>
          <w:rFonts w:ascii="Times New Roman" w:hAnsi="Times New Roman" w:cs="Times New Roman"/>
        </w:rPr>
        <w:t>ability of Holt-Winters Exponential Smoothing (HWES) and non-seasonal Auto-Regressive</w:t>
      </w:r>
      <w:r>
        <w:rPr>
          <w:rFonts w:ascii="Times New Roman" w:hAnsi="Times New Roman" w:cs="Times New Roman"/>
        </w:rPr>
        <w:t xml:space="preserve"> </w:t>
      </w:r>
      <w:r w:rsidRPr="009E792F">
        <w:rPr>
          <w:rFonts w:ascii="Times New Roman" w:hAnsi="Times New Roman" w:cs="Times New Roman"/>
        </w:rPr>
        <w:t>Integrated Moving Average (ARIMA) models at the time series of daily groundwater</w:t>
      </w:r>
      <w:r>
        <w:rPr>
          <w:rFonts w:ascii="Times New Roman" w:hAnsi="Times New Roman" w:cs="Times New Roman"/>
        </w:rPr>
        <w:t xml:space="preserve"> </w:t>
      </w:r>
      <w:r w:rsidRPr="009E792F">
        <w:rPr>
          <w:rFonts w:ascii="Times New Roman" w:hAnsi="Times New Roman" w:cs="Times New Roman"/>
        </w:rPr>
        <w:t>fluctuations around the Gohar Zamin Iron Ore Mine pit was compared.</w:t>
      </w:r>
    </w:p>
    <w:p w14:paraId="04F777FE" w14:textId="120C4D5A" w:rsidR="00444401" w:rsidRDefault="009E792F" w:rsidP="009E792F">
      <w:pPr>
        <w:rPr>
          <w:rFonts w:ascii="Times New Roman" w:hAnsi="Times New Roman" w:cs="Times New Roman"/>
        </w:rPr>
      </w:pPr>
      <w:r w:rsidRPr="009E792F">
        <w:rPr>
          <w:rFonts w:ascii="Times New Roman" w:hAnsi="Times New Roman" w:cs="Times New Roman"/>
        </w:rPr>
        <w:t>Since each prediction has its characteristics, this research showed that combining predictions</w:t>
      </w:r>
      <w:r>
        <w:rPr>
          <w:rFonts w:ascii="Times New Roman" w:hAnsi="Times New Roman" w:cs="Times New Roman"/>
        </w:rPr>
        <w:t xml:space="preserve"> </w:t>
      </w:r>
      <w:r w:rsidRPr="009E792F">
        <w:rPr>
          <w:rFonts w:ascii="Times New Roman" w:hAnsi="Times New Roman" w:cs="Times New Roman"/>
        </w:rPr>
        <w:t>made with different methods has better results than individual predictions. Diebold and</w:t>
      </w:r>
      <w:r>
        <w:rPr>
          <w:rFonts w:ascii="Times New Roman" w:hAnsi="Times New Roman" w:cs="Times New Roman"/>
        </w:rPr>
        <w:t xml:space="preserve"> </w:t>
      </w:r>
      <w:r w:rsidRPr="009E792F">
        <w:rPr>
          <w:rFonts w:ascii="Times New Roman" w:hAnsi="Times New Roman" w:cs="Times New Roman"/>
        </w:rPr>
        <w:t>Marianos test with a p-value above 5% indicates a similar accuracy of the two predictive</w:t>
      </w:r>
      <w:r>
        <w:rPr>
          <w:rFonts w:ascii="Times New Roman" w:hAnsi="Times New Roman" w:cs="Times New Roman"/>
        </w:rPr>
        <w:t xml:space="preserve"> </w:t>
      </w:r>
      <w:r w:rsidRPr="009E792F">
        <w:rPr>
          <w:rFonts w:ascii="Times New Roman" w:hAnsi="Times New Roman" w:cs="Times New Roman"/>
        </w:rPr>
        <w:t>methods. An encompassing test with a p-value of about 0.66 for Auto-Regressive Integrated</w:t>
      </w:r>
      <w:r>
        <w:rPr>
          <w:rFonts w:ascii="Times New Roman" w:hAnsi="Times New Roman" w:cs="Times New Roman"/>
        </w:rPr>
        <w:t xml:space="preserve"> </w:t>
      </w:r>
      <w:r w:rsidRPr="009E792F">
        <w:rPr>
          <w:rFonts w:ascii="Times New Roman" w:hAnsi="Times New Roman" w:cs="Times New Roman"/>
        </w:rPr>
        <w:t>Moving Average (ARIMA) prediction indicates a higher efficiency of this method than Holt-Winters Exponential Smoothing (HWES) in short-term predictions. Also, the results of the</w:t>
      </w:r>
      <w:r>
        <w:rPr>
          <w:rFonts w:ascii="Times New Roman" w:hAnsi="Times New Roman" w:cs="Times New Roman"/>
        </w:rPr>
        <w:t xml:space="preserve"> </w:t>
      </w:r>
      <w:r w:rsidRPr="009E792F">
        <w:rPr>
          <w:rFonts w:ascii="Times New Roman" w:hAnsi="Times New Roman" w:cs="Times New Roman"/>
        </w:rPr>
        <w:t>prediction combination show a higher accuracy of the least-squares combination method than</w:t>
      </w:r>
      <w:r>
        <w:rPr>
          <w:rFonts w:ascii="Times New Roman" w:hAnsi="Times New Roman" w:cs="Times New Roman"/>
        </w:rPr>
        <w:t xml:space="preserve"> </w:t>
      </w:r>
      <w:r w:rsidRPr="009E792F">
        <w:rPr>
          <w:rFonts w:ascii="Times New Roman" w:hAnsi="Times New Roman" w:cs="Times New Roman"/>
        </w:rPr>
        <w:t>other prediction methods. Forecasts made by simulation of time series indicated that if the</w:t>
      </w:r>
      <w:r w:rsidRPr="009E792F">
        <w:rPr>
          <w:rFonts w:ascii="TimesNewRomanPSMT" w:eastAsia="TimesNewRomanPSMT" w:cs="TimesNewRomanPSMT"/>
          <w:sz w:val="24"/>
          <w:szCs w:val="24"/>
        </w:rPr>
        <w:t xml:space="preserve"> </w:t>
      </w:r>
      <w:r w:rsidRPr="009E792F">
        <w:rPr>
          <w:rFonts w:ascii="Times New Roman" w:hAnsi="Times New Roman" w:cs="Times New Roman"/>
        </w:rPr>
        <w:t>current situation is still around the pit, it is predicted that the groundwater fluctuations will</w:t>
      </w:r>
      <w:r>
        <w:rPr>
          <w:rFonts w:ascii="Times New Roman" w:hAnsi="Times New Roman" w:cs="Times New Roman"/>
        </w:rPr>
        <w:t xml:space="preserve"> </w:t>
      </w:r>
      <w:r w:rsidRPr="009E792F">
        <w:rPr>
          <w:rFonts w:ascii="Times New Roman" w:hAnsi="Times New Roman" w:cs="Times New Roman"/>
        </w:rPr>
        <w:t>decrease, indicating the activity of pumping wells around the pit. Due to the acceptable results of</w:t>
      </w:r>
      <w:r>
        <w:rPr>
          <w:rFonts w:ascii="Times New Roman" w:hAnsi="Times New Roman" w:cs="Times New Roman"/>
        </w:rPr>
        <w:t xml:space="preserve"> </w:t>
      </w:r>
      <w:r w:rsidRPr="009E792F">
        <w:rPr>
          <w:rFonts w:ascii="Times New Roman" w:hAnsi="Times New Roman" w:cs="Times New Roman"/>
        </w:rPr>
        <w:t>the prediction combination, which shows the high accuracy of this method, it is recommended to</w:t>
      </w:r>
      <w:r>
        <w:rPr>
          <w:rFonts w:ascii="Times New Roman" w:hAnsi="Times New Roman" w:cs="Times New Roman"/>
        </w:rPr>
        <w:t xml:space="preserve"> </w:t>
      </w:r>
      <w:r w:rsidRPr="009E792F">
        <w:rPr>
          <w:rFonts w:ascii="Times New Roman" w:hAnsi="Times New Roman" w:cs="Times New Roman"/>
        </w:rPr>
        <w:t>predict the short-term time series.</w:t>
      </w:r>
    </w:p>
    <w:p w14:paraId="4ADCAEBA" w14:textId="0F27F076" w:rsidR="009E792F" w:rsidRPr="00444401" w:rsidRDefault="009E792F" w:rsidP="009E792F">
      <w:pPr>
        <w:rPr>
          <w:rFonts w:ascii="Times New Roman" w:hAnsi="Times New Roman" w:cs="Times New Roman"/>
        </w:rPr>
      </w:pPr>
      <w:r w:rsidRPr="009E792F">
        <w:rPr>
          <w:rFonts w:ascii="Times New Roman" w:hAnsi="Times New Roman" w:cs="Times New Roman"/>
        </w:rPr>
        <w:lastRenderedPageBreak/>
        <w:t>The research results show that among all the forecasting, the least-squares method in the innovation of combining models has the highest accuracy for forecasting the groundwater fluctuations in the short term. All the forecasts in this period time show a decrease in the groundwater level, indicating the effects of pumping wells in the Gohar Zamin Iron Ore Mine area.</w:t>
      </w:r>
    </w:p>
    <w:p w14:paraId="52CC16A2" w14:textId="77777777" w:rsidR="002F7A47" w:rsidRDefault="002F7A47" w:rsidP="002F7A47">
      <w:pPr>
        <w:rPr>
          <w:rFonts w:ascii="Times New Roman" w:hAnsi="Times New Roman" w:cs="Times New Roman"/>
        </w:rPr>
      </w:pPr>
      <w:r>
        <w:rPr>
          <w:rFonts w:ascii="Times New Roman" w:hAnsi="Times New Roman" w:cs="Times New Roman"/>
        </w:rPr>
        <w:t>-Ananya Kaushal</w:t>
      </w:r>
    </w:p>
    <w:p w14:paraId="7A8D1B77" w14:textId="77777777" w:rsidR="002F7A47" w:rsidRDefault="002F7A47" w:rsidP="002F7A47">
      <w:pPr>
        <w:rPr>
          <w:rFonts w:ascii="Times New Roman" w:hAnsi="Times New Roman" w:cs="Times New Roman"/>
        </w:rPr>
      </w:pPr>
      <w:r>
        <w:rPr>
          <w:rFonts w:ascii="Times New Roman" w:hAnsi="Times New Roman" w:cs="Times New Roman"/>
        </w:rPr>
        <w:t>1940233</w:t>
      </w:r>
    </w:p>
    <w:p w14:paraId="1263A389" w14:textId="6B0FEF20" w:rsidR="002F7A47" w:rsidRPr="00ED2DA9" w:rsidRDefault="00E442AE" w:rsidP="002F7A47">
      <w:pPr>
        <w:rPr>
          <w:rFonts w:ascii="Times New Roman" w:hAnsi="Times New Roman" w:cs="Times New Roman"/>
        </w:rPr>
      </w:pPr>
      <w:r>
        <w:rPr>
          <w:rFonts w:ascii="Times New Roman" w:hAnsi="Times New Roman" w:cs="Times New Roman"/>
        </w:rPr>
        <w:t>6</w:t>
      </w:r>
      <w:r w:rsidR="002F7A47">
        <w:rPr>
          <w:rFonts w:ascii="Times New Roman" w:hAnsi="Times New Roman" w:cs="Times New Roman"/>
        </w:rPr>
        <w:t>CMS</w:t>
      </w:r>
    </w:p>
    <w:p w14:paraId="138589A0" w14:textId="77777777" w:rsidR="002F7A47" w:rsidRPr="000F6F70" w:rsidRDefault="002F7A47" w:rsidP="002F7A47">
      <w:pPr>
        <w:rPr>
          <w:rFonts w:ascii="Times New Roman" w:hAnsi="Times New Roman" w:cs="Times New Roman"/>
        </w:rPr>
      </w:pPr>
    </w:p>
    <w:p w14:paraId="04FD8436" w14:textId="77777777" w:rsidR="002F7A47" w:rsidRPr="000F6F70" w:rsidRDefault="002F7A47" w:rsidP="002F7A47">
      <w:pPr>
        <w:rPr>
          <w:rFonts w:ascii="Times New Roman" w:hAnsi="Times New Roman" w:cs="Times New Roman"/>
        </w:rPr>
      </w:pPr>
    </w:p>
    <w:p w14:paraId="5FEF667C" w14:textId="77777777" w:rsidR="00151062" w:rsidRDefault="00151062"/>
    <w:sectPr w:rsidR="0015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OpenSymbol">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7A47"/>
    <w:rsid w:val="00093697"/>
    <w:rsid w:val="000A7847"/>
    <w:rsid w:val="000B0F39"/>
    <w:rsid w:val="000B3565"/>
    <w:rsid w:val="00151062"/>
    <w:rsid w:val="00182F8B"/>
    <w:rsid w:val="00195D50"/>
    <w:rsid w:val="002F28B3"/>
    <w:rsid w:val="002F7A47"/>
    <w:rsid w:val="003C69A3"/>
    <w:rsid w:val="00444401"/>
    <w:rsid w:val="00660970"/>
    <w:rsid w:val="00671211"/>
    <w:rsid w:val="006F6CA0"/>
    <w:rsid w:val="00722ED9"/>
    <w:rsid w:val="007271FA"/>
    <w:rsid w:val="007C7265"/>
    <w:rsid w:val="00811F22"/>
    <w:rsid w:val="009C7D92"/>
    <w:rsid w:val="009D473B"/>
    <w:rsid w:val="009E792F"/>
    <w:rsid w:val="00D254C8"/>
    <w:rsid w:val="00DE18C7"/>
    <w:rsid w:val="00E442AE"/>
    <w:rsid w:val="00F1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7775"/>
  <w15:docId w15:val="{186418F2-23BD-45B2-A689-5E332EA0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9A3"/>
  </w:style>
  <w:style w:type="paragraph" w:styleId="Heading1">
    <w:name w:val="heading 1"/>
    <w:basedOn w:val="Normal"/>
    <w:link w:val="Heading1Char"/>
    <w:uiPriority w:val="9"/>
    <w:qFormat/>
    <w:rsid w:val="002F7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D4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4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F7A47"/>
    <w:rPr>
      <w:color w:val="0000FF"/>
      <w:u w:val="single"/>
    </w:rPr>
  </w:style>
  <w:style w:type="character" w:customStyle="1" w:styleId="given-names">
    <w:name w:val="given-names"/>
    <w:basedOn w:val="DefaultParagraphFont"/>
    <w:rsid w:val="002F7A47"/>
  </w:style>
  <w:style w:type="character" w:customStyle="1" w:styleId="surname">
    <w:name w:val="surname"/>
    <w:basedOn w:val="DefaultParagraphFont"/>
    <w:rsid w:val="002F7A47"/>
  </w:style>
  <w:style w:type="character" w:customStyle="1" w:styleId="Heading3Char">
    <w:name w:val="Heading 3 Char"/>
    <w:basedOn w:val="DefaultParagraphFont"/>
    <w:link w:val="Heading3"/>
    <w:uiPriority w:val="9"/>
    <w:rsid w:val="009D47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47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3697"/>
    <w:pPr>
      <w:ind w:left="720"/>
      <w:contextualSpacing/>
    </w:pPr>
  </w:style>
  <w:style w:type="character" w:styleId="PlaceholderText">
    <w:name w:val="Placeholder Text"/>
    <w:basedOn w:val="DefaultParagraphFont"/>
    <w:uiPriority w:val="99"/>
    <w:semiHidden/>
    <w:rsid w:val="006F6CA0"/>
    <w:rPr>
      <w:color w:val="808080"/>
    </w:rPr>
  </w:style>
  <w:style w:type="paragraph" w:styleId="NoSpacing">
    <w:name w:val="No Spacing"/>
    <w:uiPriority w:val="1"/>
    <w:qFormat/>
    <w:rsid w:val="00E44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738072">
      <w:bodyDiv w:val="1"/>
      <w:marLeft w:val="0"/>
      <w:marRight w:val="0"/>
      <w:marTop w:val="0"/>
      <w:marBottom w:val="0"/>
      <w:divBdr>
        <w:top w:val="none" w:sz="0" w:space="0" w:color="auto"/>
        <w:left w:val="none" w:sz="0" w:space="0" w:color="auto"/>
        <w:bottom w:val="none" w:sz="0" w:space="0" w:color="auto"/>
        <w:right w:val="none" w:sz="0" w:space="0" w:color="auto"/>
      </w:divBdr>
    </w:div>
    <w:div w:id="1842431219">
      <w:bodyDiv w:val="1"/>
      <w:marLeft w:val="0"/>
      <w:marRight w:val="0"/>
      <w:marTop w:val="0"/>
      <w:marBottom w:val="0"/>
      <w:divBdr>
        <w:top w:val="none" w:sz="0" w:space="0" w:color="auto"/>
        <w:left w:val="none" w:sz="0" w:space="0" w:color="auto"/>
        <w:bottom w:val="none" w:sz="0" w:space="0" w:color="auto"/>
        <w:right w:val="none" w:sz="0" w:space="0" w:color="auto"/>
      </w:divBdr>
      <w:divsChild>
        <w:div w:id="1716194912">
          <w:marLeft w:val="0"/>
          <w:marRight w:val="0"/>
          <w:marTop w:val="0"/>
          <w:marBottom w:val="0"/>
          <w:divBdr>
            <w:top w:val="none" w:sz="0" w:space="0" w:color="auto"/>
            <w:left w:val="none" w:sz="0" w:space="0" w:color="auto"/>
            <w:bottom w:val="none" w:sz="0" w:space="0" w:color="auto"/>
            <w:right w:val="none" w:sz="0" w:space="0" w:color="auto"/>
          </w:divBdr>
          <w:divsChild>
            <w:div w:id="12758670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37076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emerald-com-christuniversity.knimbus.com/insight/publication/issn/0265-671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B4C7-46A5-4901-B6E6-594A5693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2</cp:revision>
  <dcterms:created xsi:type="dcterms:W3CDTF">2022-04-11T18:58:00Z</dcterms:created>
  <dcterms:modified xsi:type="dcterms:W3CDTF">2022-04-12T16:27:00Z</dcterms:modified>
</cp:coreProperties>
</file>