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06812" w14:textId="77777777" w:rsidR="006040BA" w:rsidRDefault="000E4723" w:rsidP="00687A5F">
      <w:pPr>
        <w:spacing w:after="100"/>
        <w:jc w:val="center"/>
        <w:rPr>
          <w:b/>
          <w:bCs/>
        </w:rPr>
      </w:pPr>
      <w:bookmarkStart w:id="0" w:name="_Hlk97749975"/>
      <w:bookmarkStart w:id="1" w:name="_GoBack"/>
      <w:bookmarkEnd w:id="0"/>
      <w:bookmarkEnd w:id="1"/>
      <w:r w:rsidRPr="00F66F95">
        <w:rPr>
          <w:b/>
          <w:bCs/>
        </w:rPr>
        <w:t>Wha</w:t>
      </w:r>
      <w:r>
        <w:rPr>
          <w:b/>
          <w:bCs/>
        </w:rPr>
        <w:t xml:space="preserve">t is the correlation between </w:t>
      </w:r>
      <w:r w:rsidR="00362218">
        <w:rPr>
          <w:b/>
          <w:bCs/>
        </w:rPr>
        <w:t>the human development index (</w:t>
      </w:r>
      <w:r>
        <w:rPr>
          <w:b/>
          <w:bCs/>
        </w:rPr>
        <w:t>HDI</w:t>
      </w:r>
      <w:r w:rsidR="00362218">
        <w:rPr>
          <w:b/>
          <w:bCs/>
        </w:rPr>
        <w:t>)</w:t>
      </w:r>
      <w:r w:rsidRPr="00F66F95">
        <w:rPr>
          <w:b/>
          <w:bCs/>
        </w:rPr>
        <w:t xml:space="preserve"> and </w:t>
      </w:r>
      <w:r>
        <w:rPr>
          <w:b/>
          <w:bCs/>
        </w:rPr>
        <w:t xml:space="preserve">the mortality rate due to </w:t>
      </w:r>
      <w:r w:rsidR="00DB7510">
        <w:rPr>
          <w:b/>
          <w:bCs/>
        </w:rPr>
        <w:t xml:space="preserve">coronary artery disease (CAD) per 100,000 people </w:t>
      </w:r>
      <w:r w:rsidR="006040BA">
        <w:rPr>
          <w:b/>
          <w:bCs/>
        </w:rPr>
        <w:t>in countries with an HDI above 0.75 for the years 200</w:t>
      </w:r>
      <w:r w:rsidR="00687A5F">
        <w:rPr>
          <w:b/>
          <w:bCs/>
        </w:rPr>
        <w:t>0 and 2019</w:t>
      </w:r>
      <w:r w:rsidR="006040BA">
        <w:rPr>
          <w:b/>
          <w:bCs/>
        </w:rPr>
        <w:t>?</w:t>
      </w:r>
    </w:p>
    <w:p w14:paraId="3E6BCAD9" w14:textId="24223DF7" w:rsidR="0059402D" w:rsidRPr="009758FF" w:rsidRDefault="006040BA" w:rsidP="006040BA">
      <w:pPr>
        <w:rPr>
          <w:b/>
          <w:bCs/>
          <w:u w:val="single"/>
        </w:rPr>
      </w:pPr>
      <w:r w:rsidRPr="00F66F95">
        <w:rPr>
          <w:b/>
          <w:bCs/>
          <w:u w:val="single"/>
        </w:rPr>
        <w:t xml:space="preserve">Introduction </w:t>
      </w:r>
    </w:p>
    <w:p w14:paraId="7919DDDF" w14:textId="709DADED" w:rsidR="00362218" w:rsidRDefault="00362218" w:rsidP="00362218">
      <w:pPr>
        <w:ind w:firstLine="720"/>
      </w:pPr>
      <w:r>
        <w:t xml:space="preserve">As an aspiring </w:t>
      </w:r>
      <w:r w:rsidR="00303759">
        <w:t>biologist and data scientist</w:t>
      </w:r>
      <w:r>
        <w:t xml:space="preserve">, I have had a passion for understanding and addressing global health challenges </w:t>
      </w:r>
      <w:r w:rsidR="00303759">
        <w:t>leading</w:t>
      </w:r>
      <w:r>
        <w:t xml:space="preserve"> me to delve into </w:t>
      </w:r>
      <w:r w:rsidR="00303759">
        <w:t>research for</w:t>
      </w:r>
      <w:r>
        <w:t xml:space="preserve"> diverse illnesses and diseases. From the previous COVID-19 pandemic to prevalent issues like HIV and diabetes, my drive to understand and contribute to global healthcare has become greater. This is why I pursued an internship at the Fred Hutchinson Cancer Center, where I had the privilege of working alongside dedicated medical researchers and I gained valuable insights into the important of data-driven research and the need to explore diseases and healthcare from a broader perspective. These experiences sparked my curiosity about Coronary Artery Disease (CAD) and its impact on different populations all over the world. </w:t>
      </w:r>
    </w:p>
    <w:p w14:paraId="7061B928" w14:textId="77777777" w:rsidR="00362218" w:rsidRDefault="00362218" w:rsidP="00362218">
      <w:pPr>
        <w:ind w:firstLine="720"/>
      </w:pPr>
    </w:p>
    <w:p w14:paraId="70092B30" w14:textId="77777777" w:rsidR="006040BA" w:rsidRDefault="006040BA" w:rsidP="006040BA">
      <w:pPr>
        <w:ind w:firstLine="720"/>
      </w:pPr>
      <w:r>
        <w:t xml:space="preserve">Coronary Artery Disease or C.A.D is a common form of heart disease that is caused by atherosclerosis, which is when the coronary arteries have a buildup of plaque. As the plaque accumulates, the human body counterattacks by delivering monocytes or white blood cells to the cholesterol in the plaque. However, these initial white cells transform into foam cells which cause inflammation in the arteries. Foam cells also known as lipid-laden macrophages, are cells that contain cholesterol and can accumulate along the arterial walls. In some cases, these foam cells can break open and cause platelets in the arteries to stick to the injury which can form blood clots. Blood clots in the arteries can limit or prevent blood flow from occurring which can lead to less nutrients and oxygen getting delivered to the heart. This can cause heart attacks, angina, nausea, pain or discomfort, and weakness in the arms and shoulders. </w:t>
      </w:r>
    </w:p>
    <w:p w14:paraId="2ACAD3CA" w14:textId="77777777" w:rsidR="006040BA" w:rsidRDefault="006040BA" w:rsidP="000E4723">
      <w:pPr>
        <w:spacing w:after="100"/>
        <w:jc w:val="center"/>
        <w:rPr>
          <w:b/>
          <w:bCs/>
        </w:rPr>
      </w:pPr>
      <w:r w:rsidRPr="000B1EB3">
        <w:rPr>
          <w:noProof/>
        </w:rPr>
        <w:drawing>
          <wp:inline distT="0" distB="0" distL="0" distR="0" wp14:anchorId="2E70A3FD" wp14:editId="324FFB20">
            <wp:extent cx="5943600" cy="1791335"/>
            <wp:effectExtent l="0" t="0" r="0" b="12065"/>
            <wp:docPr id="1" name="Picture 1" descr="Figure 1: Representation of Plaque Buildup in the Coronary Arterie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Representation of Plaque Buildup in the Coronary Arteries &#10;"/>
                    <pic:cNvPicPr/>
                  </pic:nvPicPr>
                  <pic:blipFill>
                    <a:blip r:embed="rId7"/>
                    <a:stretch>
                      <a:fillRect/>
                    </a:stretch>
                  </pic:blipFill>
                  <pic:spPr>
                    <a:xfrm>
                      <a:off x="0" y="0"/>
                      <a:ext cx="5943600" cy="1791335"/>
                    </a:xfrm>
                    <a:prstGeom prst="rect">
                      <a:avLst/>
                    </a:prstGeom>
                  </pic:spPr>
                </pic:pic>
              </a:graphicData>
            </a:graphic>
          </wp:inline>
        </w:drawing>
      </w:r>
    </w:p>
    <w:p w14:paraId="422BAFE5" w14:textId="77777777" w:rsidR="006040BA" w:rsidRDefault="006040BA" w:rsidP="006040BA">
      <w:pPr>
        <w:jc w:val="center"/>
        <w:rPr>
          <w:i/>
          <w:iCs/>
        </w:rPr>
      </w:pPr>
      <w:r>
        <w:rPr>
          <w:i/>
          <w:iCs/>
        </w:rPr>
        <w:t>Figure 1: Plaque Build-up Demonstration</w:t>
      </w:r>
    </w:p>
    <w:p w14:paraId="2107B0EC" w14:textId="77777777" w:rsidR="006040BA" w:rsidRDefault="006040BA" w:rsidP="006040BA">
      <w:pPr>
        <w:jc w:val="center"/>
        <w:rPr>
          <w:i/>
          <w:iCs/>
        </w:rPr>
      </w:pPr>
      <w:r>
        <w:rPr>
          <w:i/>
          <w:iCs/>
        </w:rPr>
        <w:t xml:space="preserve"> </w:t>
      </w:r>
    </w:p>
    <w:p w14:paraId="3F1B0136" w14:textId="77777777" w:rsidR="006040BA" w:rsidRDefault="006040BA" w:rsidP="006040BA">
      <w:pPr>
        <w:ind w:firstLine="720"/>
      </w:pPr>
      <w:r>
        <w:t xml:space="preserve">According to the World Health Organization and the CDC, cardiovascular diseases are currently the leading cause of death with almost 17 million people dying globally every year. Doctors can perform electrocardiograms, echocardiograms, chest x-rays, cardiac catheterization, and coronary angiograms to diagnose different heart diseases and can also use interventional procedures such as a balloon angioplasty, or surgical methods such as a coronary artery bypass graft to repair and treat the plaque buildup in the coronary arteries. Unfortunately, these treatments tend to be very expensive and can cause countries and individuals a large amount of money. For example, the United States spent close to 363 billion dollars from 2016 to 2017 just on heart diseases. </w:t>
      </w:r>
    </w:p>
    <w:p w14:paraId="0A0A464B" w14:textId="77777777" w:rsidR="006040BA" w:rsidRDefault="00362218" w:rsidP="00362218">
      <w:pPr>
        <w:ind w:firstLine="720"/>
      </w:pPr>
      <w:r>
        <w:lastRenderedPageBreak/>
        <w:t xml:space="preserve">To understand further how socioeconomic factors can impact the prevalence and outcome of CAD I decided to start an investigation that explores the correlation between the Human Development Index (HDI) and Coronary Artery Disease (CAD) in countries with an HDI above 0.75, specifically focusing on the years 2000 to 2019 to see how the disease and healthcare has been changed over time. </w:t>
      </w:r>
      <w:r w:rsidR="006040BA">
        <w:t>The</w:t>
      </w:r>
      <w:r>
        <w:t xml:space="preserve"> Human Development Index or HD</w:t>
      </w:r>
      <w:r w:rsidR="006040BA">
        <w:t>I was created to capture the standard of life in each country by combining a countries health, economic, and education conditions into a number from 0 to 1. Typically, a high HDI value shows that there is a high standard of living in that country and vice versa for a lower HDI.</w:t>
      </w:r>
      <w:r w:rsidR="004E1F51">
        <w:t xml:space="preserve"> An HDI value of 0.75 is considered a reasonable indicator of a developed country. </w:t>
      </w:r>
    </w:p>
    <w:p w14:paraId="47375E46" w14:textId="77777777" w:rsidR="006040BA" w:rsidRPr="00DC58C2" w:rsidRDefault="006040BA" w:rsidP="0036710B"/>
    <w:p w14:paraId="549D05C8" w14:textId="50AFEA8C" w:rsidR="0036710B" w:rsidRDefault="0036710B" w:rsidP="006040BA">
      <w:pPr>
        <w:spacing w:after="100"/>
      </w:pPr>
      <w:r>
        <w:tab/>
        <w:t xml:space="preserve">Ultimately, this investigation will help investigate how to effectively combat CAD in high HDI countries and will hopefully show whether or not HDI has a positive or negative impact on CAD. </w:t>
      </w:r>
    </w:p>
    <w:p w14:paraId="07C5D115" w14:textId="77777777" w:rsidR="00C1781C" w:rsidRPr="00C1781C" w:rsidRDefault="00C1781C" w:rsidP="006040BA">
      <w:pPr>
        <w:spacing w:after="100"/>
      </w:pPr>
    </w:p>
    <w:p w14:paraId="26F3BC00" w14:textId="77777777" w:rsidR="006040BA" w:rsidRDefault="0036710B" w:rsidP="006040BA">
      <w:pPr>
        <w:rPr>
          <w:b/>
          <w:bCs/>
          <w:u w:val="single"/>
        </w:rPr>
      </w:pPr>
      <w:r>
        <w:rPr>
          <w:b/>
          <w:bCs/>
          <w:u w:val="single"/>
        </w:rPr>
        <w:t>Hypothesis</w:t>
      </w:r>
    </w:p>
    <w:p w14:paraId="6F800684" w14:textId="77777777" w:rsidR="0036710B" w:rsidRDefault="0036710B" w:rsidP="006040BA">
      <w:pPr>
        <w:rPr>
          <w:b/>
          <w:bCs/>
          <w:u w:val="single"/>
        </w:rPr>
      </w:pPr>
    </w:p>
    <w:p w14:paraId="1D86F0D7" w14:textId="77777777" w:rsidR="0036710B" w:rsidRPr="00082171" w:rsidRDefault="0036710B" w:rsidP="0036710B">
      <w:pPr>
        <w:ind w:firstLine="720"/>
      </w:pPr>
      <w:r>
        <w:t xml:space="preserve">According to the World Health Organization, an alarming 75% of deaths caused by heart diseases occur in countries with lower levels of development. The HDI value was developed as a way to measure overall human development, including factors such as education, life expectancy, and income. This suggests that a lower HDI value means a country is less developed whereas a higher HDI value means a more developed country. According to the United Nations Development Index, an HDI value of 0.75 is considered a developed country. Drawing from this evidence, it is reasonable to hypothesize that a developed country would have a lower mortality rate caused by CAD. </w:t>
      </w:r>
    </w:p>
    <w:p w14:paraId="5CD21762" w14:textId="77777777" w:rsidR="0036710B" w:rsidRPr="0036710B" w:rsidRDefault="0036710B" w:rsidP="006040BA">
      <w:pPr>
        <w:rPr>
          <w:bCs/>
        </w:rPr>
      </w:pPr>
    </w:p>
    <w:p w14:paraId="02D7FC0C" w14:textId="77777777" w:rsidR="006040BA" w:rsidRDefault="0036710B" w:rsidP="006040BA">
      <w:r>
        <w:rPr>
          <w:b/>
          <w:bCs/>
        </w:rPr>
        <w:t xml:space="preserve">Null </w:t>
      </w:r>
      <w:r w:rsidR="006040BA">
        <w:rPr>
          <w:b/>
          <w:bCs/>
        </w:rPr>
        <w:t xml:space="preserve">Hypothesis: </w:t>
      </w:r>
      <w:r w:rsidR="006040BA">
        <w:t xml:space="preserve">There will be </w:t>
      </w:r>
      <w:r>
        <w:t>no</w:t>
      </w:r>
      <w:r w:rsidR="006040BA">
        <w:t xml:space="preserve"> correlation between countries with an HDI value above 0.75 and the mortality rate of coronary artery disease.</w:t>
      </w:r>
    </w:p>
    <w:p w14:paraId="32ED0BFC" w14:textId="77777777" w:rsidR="0036710B" w:rsidRDefault="0036710B" w:rsidP="006040BA"/>
    <w:p w14:paraId="4AF1A228" w14:textId="77777777" w:rsidR="006040BA" w:rsidRPr="0036710B" w:rsidRDefault="0036710B" w:rsidP="006040BA">
      <w:pPr>
        <w:rPr>
          <w:b/>
        </w:rPr>
      </w:pPr>
      <w:r>
        <w:rPr>
          <w:b/>
        </w:rPr>
        <w:t xml:space="preserve">Alternative Hypothesis: </w:t>
      </w:r>
      <w:r>
        <w:t>There will be a negative correlation between countries with an HDI value above 0.75 and the mortality rate of coronary artery disease.</w:t>
      </w:r>
    </w:p>
    <w:p w14:paraId="32E6C0AF" w14:textId="77777777" w:rsidR="006040BA" w:rsidRDefault="006040BA" w:rsidP="00687A5F">
      <w:pPr>
        <w:spacing w:after="100"/>
        <w:rPr>
          <w:b/>
          <w:bCs/>
        </w:rPr>
      </w:pPr>
    </w:p>
    <w:p w14:paraId="597ABF7B" w14:textId="77777777" w:rsidR="00687A5F" w:rsidRDefault="00687A5F" w:rsidP="00687A5F">
      <w:pPr>
        <w:rPr>
          <w:b/>
          <w:bCs/>
          <w:u w:val="single"/>
        </w:rPr>
      </w:pPr>
      <w:r w:rsidRPr="00AD1D26">
        <w:rPr>
          <w:b/>
          <w:bCs/>
          <w:u w:val="single"/>
        </w:rPr>
        <w:t xml:space="preserve">Materials </w:t>
      </w:r>
    </w:p>
    <w:p w14:paraId="3A74884D" w14:textId="77777777" w:rsidR="00DA0F68" w:rsidRPr="00AD1D26" w:rsidRDefault="00DA0F68" w:rsidP="00687A5F">
      <w:pPr>
        <w:rPr>
          <w:b/>
          <w:bCs/>
          <w:u w:val="single"/>
        </w:rPr>
      </w:pPr>
    </w:p>
    <w:p w14:paraId="5510BD94" w14:textId="77777777" w:rsidR="00687A5F" w:rsidRPr="00687A5F" w:rsidRDefault="00687A5F" w:rsidP="00687A5F">
      <w:pPr>
        <w:pStyle w:val="ListParagraph"/>
        <w:numPr>
          <w:ilvl w:val="0"/>
          <w:numId w:val="1"/>
        </w:numPr>
        <w:spacing w:line="240" w:lineRule="auto"/>
        <w:rPr>
          <w:rFonts w:ascii="Times New Roman" w:hAnsi="Times New Roman" w:cs="Times New Roman"/>
          <w:u w:val="single"/>
        </w:rPr>
      </w:pPr>
      <w:r w:rsidRPr="00687A5F">
        <w:rPr>
          <w:rFonts w:ascii="Times New Roman" w:hAnsi="Times New Roman" w:cs="Times New Roman"/>
        </w:rPr>
        <w:t xml:space="preserve">Microsoft Excel Program </w:t>
      </w:r>
    </w:p>
    <w:p w14:paraId="7E45C62E" w14:textId="77777777" w:rsidR="00687A5F" w:rsidRPr="00687A5F" w:rsidRDefault="00687A5F" w:rsidP="00687A5F">
      <w:pPr>
        <w:pStyle w:val="ListParagraph"/>
        <w:numPr>
          <w:ilvl w:val="1"/>
          <w:numId w:val="1"/>
        </w:numPr>
        <w:spacing w:line="240" w:lineRule="auto"/>
        <w:rPr>
          <w:rFonts w:ascii="Times New Roman" w:hAnsi="Times New Roman" w:cs="Times New Roman"/>
          <w:u w:val="single"/>
        </w:rPr>
      </w:pPr>
      <w:r w:rsidRPr="00687A5F">
        <w:rPr>
          <w:rFonts w:ascii="Times New Roman" w:hAnsi="Times New Roman" w:cs="Times New Roman"/>
        </w:rPr>
        <w:t xml:space="preserve">The MS Excel Program was used throughout my investigation to create and organize my data tables, calculate all values, and plot and process my data. </w:t>
      </w:r>
    </w:p>
    <w:p w14:paraId="55D0D6BC" w14:textId="77777777" w:rsidR="00687A5F" w:rsidRPr="00687A5F" w:rsidRDefault="00687A5F" w:rsidP="00687A5F">
      <w:pPr>
        <w:pStyle w:val="ListParagraph"/>
        <w:numPr>
          <w:ilvl w:val="0"/>
          <w:numId w:val="1"/>
        </w:numPr>
        <w:spacing w:line="240" w:lineRule="auto"/>
        <w:rPr>
          <w:rFonts w:ascii="Times New Roman" w:hAnsi="Times New Roman" w:cs="Times New Roman"/>
          <w:u w:val="single"/>
        </w:rPr>
      </w:pPr>
      <w:r w:rsidRPr="00687A5F">
        <w:rPr>
          <w:rFonts w:ascii="Times New Roman" w:hAnsi="Times New Roman" w:cs="Times New Roman"/>
        </w:rPr>
        <w:t xml:space="preserve">World Health Organization </w:t>
      </w:r>
    </w:p>
    <w:p w14:paraId="47CAC63C" w14:textId="77777777" w:rsidR="00687A5F" w:rsidRPr="00687A5F" w:rsidRDefault="00687A5F" w:rsidP="00687A5F">
      <w:pPr>
        <w:pStyle w:val="ListParagraph"/>
        <w:numPr>
          <w:ilvl w:val="1"/>
          <w:numId w:val="1"/>
        </w:numPr>
        <w:spacing w:line="240" w:lineRule="auto"/>
        <w:rPr>
          <w:rFonts w:ascii="Times New Roman" w:hAnsi="Times New Roman" w:cs="Times New Roman"/>
          <w:u w:val="single"/>
        </w:rPr>
      </w:pPr>
      <w:r w:rsidRPr="00687A5F">
        <w:rPr>
          <w:rFonts w:ascii="Times New Roman" w:hAnsi="Times New Roman" w:cs="Times New Roman"/>
        </w:rPr>
        <w:t xml:space="preserve">The World Health Organization or WHO has a database filled with the mortality rate due to coronary artery disease. This data base was selected since it is reliable and has well organized information.  </w:t>
      </w:r>
    </w:p>
    <w:p w14:paraId="4923C0C4" w14:textId="77777777" w:rsidR="00687A5F" w:rsidRPr="00687A5F" w:rsidRDefault="00687A5F" w:rsidP="00687A5F">
      <w:pPr>
        <w:pStyle w:val="ListParagraph"/>
        <w:numPr>
          <w:ilvl w:val="1"/>
          <w:numId w:val="1"/>
        </w:numPr>
        <w:spacing w:line="240" w:lineRule="auto"/>
        <w:rPr>
          <w:rFonts w:ascii="Times New Roman" w:hAnsi="Times New Roman" w:cs="Times New Roman"/>
          <w:u w:val="single"/>
        </w:rPr>
      </w:pPr>
      <w:r w:rsidRPr="00687A5F">
        <w:rPr>
          <w:rFonts w:ascii="Times New Roman" w:hAnsi="Times New Roman" w:cs="Times New Roman"/>
        </w:rPr>
        <w:t>(https://www.who.int/data/gho/data/themes/mortality-and-global-health-estimates/ghe-leading-causes-of-death)</w:t>
      </w:r>
    </w:p>
    <w:p w14:paraId="7BA6F84A" w14:textId="77777777" w:rsidR="00687A5F" w:rsidRPr="00687A5F" w:rsidRDefault="00687A5F" w:rsidP="00687A5F">
      <w:pPr>
        <w:pStyle w:val="ListParagraph"/>
        <w:numPr>
          <w:ilvl w:val="0"/>
          <w:numId w:val="1"/>
        </w:numPr>
        <w:spacing w:line="240" w:lineRule="auto"/>
        <w:rPr>
          <w:rFonts w:ascii="Times New Roman" w:hAnsi="Times New Roman" w:cs="Times New Roman"/>
          <w:u w:val="single"/>
        </w:rPr>
      </w:pPr>
      <w:r w:rsidRPr="00687A5F">
        <w:rPr>
          <w:rFonts w:ascii="Times New Roman" w:hAnsi="Times New Roman" w:cs="Times New Roman"/>
        </w:rPr>
        <w:t xml:space="preserve">HDI Database </w:t>
      </w:r>
    </w:p>
    <w:p w14:paraId="4F902DF6" w14:textId="7CA68356" w:rsidR="00687A5F" w:rsidRPr="00687A5F" w:rsidRDefault="00687A5F" w:rsidP="00687A5F">
      <w:pPr>
        <w:pStyle w:val="ListParagraph"/>
        <w:numPr>
          <w:ilvl w:val="1"/>
          <w:numId w:val="1"/>
        </w:numPr>
        <w:spacing w:line="240" w:lineRule="auto"/>
        <w:rPr>
          <w:rFonts w:ascii="Times New Roman" w:hAnsi="Times New Roman" w:cs="Times New Roman"/>
          <w:u w:val="single"/>
        </w:rPr>
      </w:pPr>
      <w:r w:rsidRPr="00687A5F">
        <w:rPr>
          <w:rFonts w:ascii="Times New Roman" w:hAnsi="Times New Roman" w:cs="Times New Roman"/>
        </w:rPr>
        <w:t xml:space="preserve"> The Human Development Reports created by the United Nations Development Programme has a data center for HDI rankings that was used to get all countries </w:t>
      </w:r>
      <w:r w:rsidRPr="00687A5F">
        <w:rPr>
          <w:rFonts w:ascii="Times New Roman" w:hAnsi="Times New Roman" w:cs="Times New Roman"/>
        </w:rPr>
        <w:lastRenderedPageBreak/>
        <w:t xml:space="preserve">with an HDI above 0.85. This data base was selected since it is reliable and has recent data from which couldn’t be found on other sites. </w:t>
      </w:r>
    </w:p>
    <w:p w14:paraId="6940129A" w14:textId="77777777" w:rsidR="00687A5F" w:rsidRPr="00687A5F" w:rsidRDefault="00687A5F" w:rsidP="00687A5F">
      <w:pPr>
        <w:pStyle w:val="ListParagraph"/>
        <w:numPr>
          <w:ilvl w:val="1"/>
          <w:numId w:val="1"/>
        </w:numPr>
        <w:spacing w:line="240" w:lineRule="auto"/>
        <w:rPr>
          <w:rFonts w:ascii="Times New Roman" w:hAnsi="Times New Roman" w:cs="Times New Roman"/>
          <w:u w:val="single"/>
        </w:rPr>
      </w:pPr>
      <w:r w:rsidRPr="00687A5F">
        <w:rPr>
          <w:rFonts w:ascii="Times New Roman" w:hAnsi="Times New Roman" w:cs="Times New Roman"/>
        </w:rPr>
        <w:t>(https://hdr.undp.org/en/countries)</w:t>
      </w:r>
    </w:p>
    <w:p w14:paraId="5A168EC9" w14:textId="77777777" w:rsidR="00A301C2" w:rsidRDefault="00A301C2"/>
    <w:p w14:paraId="2E85F7D8" w14:textId="77777777" w:rsidR="00F07445" w:rsidRPr="009758FF" w:rsidRDefault="00F07445" w:rsidP="00F07445">
      <w:pPr>
        <w:rPr>
          <w:b/>
          <w:bCs/>
          <w:u w:val="single"/>
        </w:rPr>
      </w:pPr>
      <w:r w:rsidRPr="00AD1D26">
        <w:rPr>
          <w:b/>
          <w:bCs/>
          <w:u w:val="single"/>
        </w:rPr>
        <w:t xml:space="preserve">Methodology and Trial Investigation  </w:t>
      </w:r>
    </w:p>
    <w:p w14:paraId="0EF579B4" w14:textId="77777777" w:rsidR="00F07445" w:rsidRDefault="00F07445" w:rsidP="00F07445"/>
    <w:p w14:paraId="7A4AA948" w14:textId="5960E306" w:rsidR="00F07445" w:rsidRDefault="00F07445" w:rsidP="00F07445">
      <w:r>
        <w:t>The following trial investigation was conducted to ensure that there is a correlation between the two variables, HDI and mortality rate per 100,000 for CAD. To select these countries a r</w:t>
      </w:r>
      <w:r w:rsidR="006A7812">
        <w:t xml:space="preserve">andom number generator was used. The following countries were selected: </w:t>
      </w:r>
    </w:p>
    <w:p w14:paraId="3163B699" w14:textId="77777777" w:rsidR="006A7812" w:rsidRDefault="006A7812" w:rsidP="00F07445"/>
    <w:p w14:paraId="74F2360B" w14:textId="3C5A8D19" w:rsidR="006A7812" w:rsidRDefault="006A7812" w:rsidP="006A7812">
      <w:pPr>
        <w:jc w:val="center"/>
      </w:pPr>
      <w:r>
        <w:rPr>
          <w:b/>
        </w:rPr>
        <w:t xml:space="preserve">Countries: </w:t>
      </w:r>
      <w:r>
        <w:t>Greece, Belarus, the United States, Thailand, and Italy.</w:t>
      </w:r>
    </w:p>
    <w:p w14:paraId="0171B6E1" w14:textId="77777777" w:rsidR="006A7812" w:rsidRDefault="006A7812" w:rsidP="006A7812">
      <w:pPr>
        <w:jc w:val="center"/>
      </w:pPr>
    </w:p>
    <w:p w14:paraId="02817B0F" w14:textId="57DFCA44" w:rsidR="006A7812" w:rsidRDefault="00B249E2" w:rsidP="006A7812">
      <w:r>
        <w:t xml:space="preserve">First, a raw data table for my trial investigation </w:t>
      </w:r>
      <w:r w:rsidR="00F1136E">
        <w:t xml:space="preserve">is </w:t>
      </w:r>
      <w:r>
        <w:t>created that compiles the countries na</w:t>
      </w:r>
      <w:r w:rsidR="00B6419D">
        <w:t>mes, HDI values, and CAD rates for the years 2000 and 2019.</w:t>
      </w:r>
    </w:p>
    <w:p w14:paraId="0A3349A5" w14:textId="77777777" w:rsidR="00543C73" w:rsidRDefault="00543C73" w:rsidP="006A7812"/>
    <w:tbl>
      <w:tblPr>
        <w:tblW w:w="6500" w:type="dxa"/>
        <w:jc w:val="center"/>
        <w:tblLook w:val="04A0" w:firstRow="1" w:lastRow="0" w:firstColumn="1" w:lastColumn="0" w:noHBand="0" w:noVBand="1"/>
      </w:tblPr>
      <w:tblGrid>
        <w:gridCol w:w="1646"/>
        <w:gridCol w:w="1099"/>
        <w:gridCol w:w="1099"/>
        <w:gridCol w:w="1328"/>
        <w:gridCol w:w="1328"/>
      </w:tblGrid>
      <w:tr w:rsidR="00543C73" w:rsidRPr="001033DA" w14:paraId="3F20905D" w14:textId="77777777" w:rsidTr="00A301C2">
        <w:trPr>
          <w:trHeight w:val="552"/>
          <w:jc w:val="center"/>
        </w:trPr>
        <w:tc>
          <w:tcPr>
            <w:tcW w:w="646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14E1A0" w14:textId="77777777" w:rsidR="00543C73" w:rsidRPr="001033DA" w:rsidRDefault="00543C73" w:rsidP="00A301C2">
            <w:pPr>
              <w:jc w:val="center"/>
              <w:rPr>
                <w:b/>
                <w:bCs/>
                <w:color w:val="000000"/>
              </w:rPr>
            </w:pPr>
            <w:r w:rsidRPr="001033DA">
              <w:rPr>
                <w:b/>
                <w:bCs/>
                <w:color w:val="000000"/>
              </w:rPr>
              <w:t xml:space="preserve">Table 1: The number of HDI Values, CAD Mortality rate per 100,000, and randomly selected countries </w:t>
            </w:r>
          </w:p>
        </w:tc>
      </w:tr>
      <w:tr w:rsidR="00543C73" w:rsidRPr="001033DA" w14:paraId="7A826AAE" w14:textId="77777777" w:rsidTr="00A301C2">
        <w:trPr>
          <w:trHeight w:val="320"/>
          <w:jc w:val="center"/>
        </w:trPr>
        <w:tc>
          <w:tcPr>
            <w:tcW w:w="6464" w:type="dxa"/>
            <w:gridSpan w:val="5"/>
            <w:vMerge/>
            <w:tcBorders>
              <w:top w:val="single" w:sz="4" w:space="0" w:color="auto"/>
              <w:left w:val="single" w:sz="4" w:space="0" w:color="auto"/>
              <w:bottom w:val="single" w:sz="4" w:space="0" w:color="auto"/>
              <w:right w:val="single" w:sz="4" w:space="0" w:color="auto"/>
            </w:tcBorders>
            <w:vAlign w:val="center"/>
            <w:hideMark/>
          </w:tcPr>
          <w:p w14:paraId="5F4F266F" w14:textId="77777777" w:rsidR="00543C73" w:rsidRPr="001033DA" w:rsidRDefault="00543C73" w:rsidP="00A301C2">
            <w:pPr>
              <w:rPr>
                <w:color w:val="000000"/>
              </w:rPr>
            </w:pPr>
          </w:p>
        </w:tc>
      </w:tr>
      <w:tr w:rsidR="00543C73" w:rsidRPr="001033DA" w14:paraId="1779BF01" w14:textId="77777777" w:rsidTr="00A301C2">
        <w:trPr>
          <w:trHeight w:val="320"/>
          <w:jc w:val="center"/>
        </w:trPr>
        <w:tc>
          <w:tcPr>
            <w:tcW w:w="16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4386CD" w14:textId="77777777" w:rsidR="00543C73" w:rsidRPr="001033DA" w:rsidRDefault="00543C73" w:rsidP="00A301C2">
            <w:pPr>
              <w:jc w:val="center"/>
              <w:rPr>
                <w:b/>
                <w:bCs/>
                <w:color w:val="000000"/>
              </w:rPr>
            </w:pPr>
            <w:r w:rsidRPr="001033DA">
              <w:rPr>
                <w:b/>
                <w:bCs/>
                <w:color w:val="000000"/>
              </w:rPr>
              <w:t xml:space="preserve">Country </w:t>
            </w:r>
          </w:p>
        </w:tc>
        <w:tc>
          <w:tcPr>
            <w:tcW w:w="2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74E66" w14:textId="37B663F1" w:rsidR="00543C73" w:rsidRPr="001033DA" w:rsidRDefault="00543C73" w:rsidP="00543C73">
            <w:pPr>
              <w:jc w:val="center"/>
              <w:rPr>
                <w:b/>
                <w:bCs/>
                <w:color w:val="000000"/>
              </w:rPr>
            </w:pPr>
            <w:r>
              <w:rPr>
                <w:b/>
                <w:bCs/>
                <w:color w:val="000000"/>
              </w:rPr>
              <w:t>Human Development Index</w:t>
            </w:r>
          </w:p>
        </w:tc>
        <w:tc>
          <w:tcPr>
            <w:tcW w:w="264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A7767F" w14:textId="6B24D67C" w:rsidR="00543C73" w:rsidRPr="001033DA" w:rsidRDefault="00543C73" w:rsidP="00A301C2">
            <w:pPr>
              <w:jc w:val="center"/>
              <w:rPr>
                <w:b/>
                <w:bCs/>
                <w:color w:val="000000"/>
              </w:rPr>
            </w:pPr>
            <w:r>
              <w:rPr>
                <w:b/>
                <w:bCs/>
                <w:color w:val="000000"/>
              </w:rPr>
              <w:t xml:space="preserve">Estimated </w:t>
            </w:r>
            <w:r w:rsidRPr="001033DA">
              <w:rPr>
                <w:b/>
                <w:bCs/>
                <w:color w:val="000000"/>
              </w:rPr>
              <w:t>CAD Mortality Rate per 100,000</w:t>
            </w:r>
          </w:p>
        </w:tc>
      </w:tr>
      <w:tr w:rsidR="00543C73" w:rsidRPr="001033DA" w14:paraId="5D0CB000" w14:textId="77777777" w:rsidTr="00A301C2">
        <w:trPr>
          <w:trHeight w:val="320"/>
          <w:jc w:val="center"/>
        </w:trPr>
        <w:tc>
          <w:tcPr>
            <w:tcW w:w="1636" w:type="dxa"/>
            <w:vMerge/>
            <w:tcBorders>
              <w:top w:val="nil"/>
              <w:left w:val="single" w:sz="4" w:space="0" w:color="auto"/>
              <w:bottom w:val="single" w:sz="4" w:space="0" w:color="auto"/>
              <w:right w:val="single" w:sz="4" w:space="0" w:color="auto"/>
            </w:tcBorders>
            <w:vAlign w:val="center"/>
            <w:hideMark/>
          </w:tcPr>
          <w:p w14:paraId="34A14D2D" w14:textId="77777777" w:rsidR="00543C73" w:rsidRPr="001033DA" w:rsidRDefault="00543C73" w:rsidP="00A301C2">
            <w:pPr>
              <w:rPr>
                <w:color w:val="000000"/>
              </w:rPr>
            </w:pPr>
          </w:p>
        </w:tc>
        <w:tc>
          <w:tcPr>
            <w:tcW w:w="2186" w:type="dxa"/>
            <w:gridSpan w:val="2"/>
            <w:vMerge/>
            <w:tcBorders>
              <w:top w:val="single" w:sz="4" w:space="0" w:color="auto"/>
              <w:left w:val="single" w:sz="4" w:space="0" w:color="auto"/>
              <w:bottom w:val="single" w:sz="4" w:space="0" w:color="auto"/>
              <w:right w:val="single" w:sz="4" w:space="0" w:color="auto"/>
            </w:tcBorders>
            <w:vAlign w:val="center"/>
            <w:hideMark/>
          </w:tcPr>
          <w:p w14:paraId="2B1A7996" w14:textId="77777777" w:rsidR="00543C73" w:rsidRPr="001033DA" w:rsidRDefault="00543C73" w:rsidP="00A301C2">
            <w:pPr>
              <w:rPr>
                <w:color w:val="000000"/>
              </w:rPr>
            </w:pPr>
          </w:p>
        </w:tc>
        <w:tc>
          <w:tcPr>
            <w:tcW w:w="2642" w:type="dxa"/>
            <w:gridSpan w:val="2"/>
            <w:vMerge/>
            <w:tcBorders>
              <w:top w:val="single" w:sz="4" w:space="0" w:color="auto"/>
              <w:left w:val="single" w:sz="4" w:space="0" w:color="auto"/>
              <w:bottom w:val="single" w:sz="4" w:space="0" w:color="auto"/>
              <w:right w:val="single" w:sz="4" w:space="0" w:color="auto"/>
            </w:tcBorders>
            <w:vAlign w:val="center"/>
            <w:hideMark/>
          </w:tcPr>
          <w:p w14:paraId="31B738D9" w14:textId="77777777" w:rsidR="00543C73" w:rsidRPr="001033DA" w:rsidRDefault="00543C73" w:rsidP="00A301C2">
            <w:pPr>
              <w:rPr>
                <w:color w:val="000000"/>
              </w:rPr>
            </w:pPr>
          </w:p>
        </w:tc>
      </w:tr>
      <w:tr w:rsidR="00543C73" w:rsidRPr="001033DA" w14:paraId="43A1D14C" w14:textId="77777777" w:rsidTr="00A301C2">
        <w:trPr>
          <w:trHeight w:val="320"/>
          <w:jc w:val="center"/>
        </w:trPr>
        <w:tc>
          <w:tcPr>
            <w:tcW w:w="1636" w:type="dxa"/>
            <w:vMerge/>
            <w:tcBorders>
              <w:top w:val="nil"/>
              <w:left w:val="single" w:sz="4" w:space="0" w:color="auto"/>
              <w:bottom w:val="single" w:sz="4" w:space="0" w:color="auto"/>
              <w:right w:val="single" w:sz="4" w:space="0" w:color="auto"/>
            </w:tcBorders>
            <w:vAlign w:val="center"/>
            <w:hideMark/>
          </w:tcPr>
          <w:p w14:paraId="4AC8E1AA" w14:textId="77777777" w:rsidR="00543C73" w:rsidRPr="001033DA" w:rsidRDefault="00543C73" w:rsidP="00A301C2">
            <w:pPr>
              <w:rPr>
                <w:color w:val="000000"/>
              </w:rPr>
            </w:pPr>
          </w:p>
        </w:tc>
        <w:tc>
          <w:tcPr>
            <w:tcW w:w="1093" w:type="dxa"/>
            <w:tcBorders>
              <w:top w:val="nil"/>
              <w:left w:val="nil"/>
              <w:bottom w:val="single" w:sz="4" w:space="0" w:color="auto"/>
              <w:right w:val="single" w:sz="4" w:space="0" w:color="auto"/>
            </w:tcBorders>
            <w:shd w:val="clear" w:color="auto" w:fill="auto"/>
            <w:noWrap/>
            <w:vAlign w:val="center"/>
            <w:hideMark/>
          </w:tcPr>
          <w:p w14:paraId="178625A8" w14:textId="5D673BE3" w:rsidR="00543C73" w:rsidRPr="001033DA" w:rsidRDefault="00543C73" w:rsidP="00A301C2">
            <w:pPr>
              <w:jc w:val="center"/>
              <w:rPr>
                <w:b/>
                <w:bCs/>
                <w:color w:val="000000"/>
                <w:u w:val="single"/>
              </w:rPr>
            </w:pPr>
            <w:r w:rsidRPr="001033DA">
              <w:rPr>
                <w:b/>
                <w:bCs/>
                <w:color w:val="000000"/>
                <w:u w:val="single"/>
              </w:rPr>
              <w:t>20</w:t>
            </w:r>
            <w:r>
              <w:rPr>
                <w:b/>
                <w:bCs/>
                <w:color w:val="000000"/>
                <w:u w:val="single"/>
              </w:rPr>
              <w:t>00</w:t>
            </w:r>
          </w:p>
        </w:tc>
        <w:tc>
          <w:tcPr>
            <w:tcW w:w="1093" w:type="dxa"/>
            <w:tcBorders>
              <w:top w:val="nil"/>
              <w:left w:val="nil"/>
              <w:bottom w:val="single" w:sz="4" w:space="0" w:color="auto"/>
              <w:right w:val="single" w:sz="4" w:space="0" w:color="auto"/>
            </w:tcBorders>
            <w:shd w:val="clear" w:color="auto" w:fill="auto"/>
            <w:noWrap/>
            <w:vAlign w:val="center"/>
            <w:hideMark/>
          </w:tcPr>
          <w:p w14:paraId="105F4AEB" w14:textId="77777777" w:rsidR="00543C73" w:rsidRPr="001033DA" w:rsidRDefault="00543C73" w:rsidP="00A301C2">
            <w:pPr>
              <w:jc w:val="center"/>
              <w:rPr>
                <w:b/>
                <w:bCs/>
                <w:color w:val="000000"/>
                <w:u w:val="single"/>
              </w:rPr>
            </w:pPr>
            <w:r w:rsidRPr="001033DA">
              <w:rPr>
                <w:b/>
                <w:bCs/>
                <w:color w:val="000000"/>
                <w:u w:val="single"/>
              </w:rPr>
              <w:t>2019</w:t>
            </w:r>
          </w:p>
        </w:tc>
        <w:tc>
          <w:tcPr>
            <w:tcW w:w="1321" w:type="dxa"/>
            <w:tcBorders>
              <w:top w:val="nil"/>
              <w:left w:val="nil"/>
              <w:bottom w:val="single" w:sz="4" w:space="0" w:color="auto"/>
              <w:right w:val="single" w:sz="4" w:space="0" w:color="auto"/>
            </w:tcBorders>
            <w:shd w:val="clear" w:color="auto" w:fill="auto"/>
            <w:noWrap/>
            <w:vAlign w:val="center"/>
            <w:hideMark/>
          </w:tcPr>
          <w:p w14:paraId="32C9C548" w14:textId="5F69FCA6" w:rsidR="00543C73" w:rsidRPr="001033DA" w:rsidRDefault="00543C73" w:rsidP="00A301C2">
            <w:pPr>
              <w:jc w:val="center"/>
              <w:rPr>
                <w:b/>
                <w:bCs/>
                <w:color w:val="000000"/>
                <w:u w:val="single"/>
              </w:rPr>
            </w:pPr>
            <w:r w:rsidRPr="001033DA">
              <w:rPr>
                <w:b/>
                <w:bCs/>
                <w:color w:val="000000"/>
                <w:u w:val="single"/>
              </w:rPr>
              <w:t>20</w:t>
            </w:r>
            <w:r>
              <w:rPr>
                <w:b/>
                <w:bCs/>
                <w:color w:val="000000"/>
                <w:u w:val="single"/>
              </w:rPr>
              <w:t>00</w:t>
            </w:r>
          </w:p>
        </w:tc>
        <w:tc>
          <w:tcPr>
            <w:tcW w:w="1321" w:type="dxa"/>
            <w:tcBorders>
              <w:top w:val="nil"/>
              <w:left w:val="nil"/>
              <w:bottom w:val="single" w:sz="4" w:space="0" w:color="auto"/>
              <w:right w:val="single" w:sz="4" w:space="0" w:color="auto"/>
            </w:tcBorders>
            <w:shd w:val="clear" w:color="auto" w:fill="auto"/>
            <w:noWrap/>
            <w:vAlign w:val="center"/>
            <w:hideMark/>
          </w:tcPr>
          <w:p w14:paraId="01A21F92" w14:textId="77777777" w:rsidR="00543C73" w:rsidRPr="001033DA" w:rsidRDefault="00543C73" w:rsidP="00A301C2">
            <w:pPr>
              <w:jc w:val="center"/>
              <w:rPr>
                <w:b/>
                <w:bCs/>
                <w:color w:val="000000"/>
                <w:u w:val="single"/>
              </w:rPr>
            </w:pPr>
            <w:r w:rsidRPr="001033DA">
              <w:rPr>
                <w:b/>
                <w:bCs/>
                <w:color w:val="000000"/>
                <w:u w:val="single"/>
              </w:rPr>
              <w:t>2019</w:t>
            </w:r>
          </w:p>
        </w:tc>
      </w:tr>
      <w:tr w:rsidR="00543C73" w:rsidRPr="001033DA" w14:paraId="7BB6BEC5" w14:textId="77777777" w:rsidTr="00A301C2">
        <w:trPr>
          <w:trHeight w:val="320"/>
          <w:jc w:val="center"/>
        </w:trPr>
        <w:tc>
          <w:tcPr>
            <w:tcW w:w="1636" w:type="dxa"/>
            <w:tcBorders>
              <w:top w:val="nil"/>
              <w:left w:val="single" w:sz="4" w:space="0" w:color="auto"/>
              <w:bottom w:val="single" w:sz="4" w:space="0" w:color="auto"/>
              <w:right w:val="single" w:sz="4" w:space="0" w:color="auto"/>
            </w:tcBorders>
            <w:shd w:val="clear" w:color="auto" w:fill="auto"/>
            <w:noWrap/>
            <w:vAlign w:val="center"/>
            <w:hideMark/>
          </w:tcPr>
          <w:p w14:paraId="31E71F5D" w14:textId="77777777" w:rsidR="00543C73" w:rsidRPr="001033DA" w:rsidRDefault="00543C73" w:rsidP="00A301C2">
            <w:pPr>
              <w:jc w:val="center"/>
              <w:rPr>
                <w:color w:val="000000"/>
              </w:rPr>
            </w:pPr>
            <w:r w:rsidRPr="001033DA">
              <w:rPr>
                <w:color w:val="000000"/>
              </w:rPr>
              <w:t>Greece</w:t>
            </w:r>
          </w:p>
        </w:tc>
        <w:tc>
          <w:tcPr>
            <w:tcW w:w="1093" w:type="dxa"/>
            <w:tcBorders>
              <w:top w:val="nil"/>
              <w:left w:val="nil"/>
              <w:bottom w:val="single" w:sz="4" w:space="0" w:color="auto"/>
              <w:right w:val="single" w:sz="4" w:space="0" w:color="auto"/>
            </w:tcBorders>
            <w:shd w:val="clear" w:color="auto" w:fill="auto"/>
            <w:noWrap/>
            <w:vAlign w:val="center"/>
            <w:hideMark/>
          </w:tcPr>
          <w:p w14:paraId="0AAAEE0F" w14:textId="1AD989A7" w:rsidR="00543C73" w:rsidRPr="001033DA" w:rsidRDefault="00543C73" w:rsidP="00A301C2">
            <w:pPr>
              <w:jc w:val="center"/>
              <w:rPr>
                <w:color w:val="000000"/>
              </w:rPr>
            </w:pPr>
            <w:r w:rsidRPr="001033DA">
              <w:rPr>
                <w:color w:val="000000"/>
              </w:rPr>
              <w:t>0.8</w:t>
            </w:r>
            <w:r w:rsidR="00987367">
              <w:rPr>
                <w:color w:val="000000"/>
              </w:rPr>
              <w:t>10</w:t>
            </w:r>
          </w:p>
        </w:tc>
        <w:tc>
          <w:tcPr>
            <w:tcW w:w="1093" w:type="dxa"/>
            <w:tcBorders>
              <w:top w:val="nil"/>
              <w:left w:val="nil"/>
              <w:bottom w:val="single" w:sz="4" w:space="0" w:color="auto"/>
              <w:right w:val="single" w:sz="4" w:space="0" w:color="auto"/>
            </w:tcBorders>
            <w:shd w:val="clear" w:color="auto" w:fill="auto"/>
            <w:noWrap/>
            <w:vAlign w:val="center"/>
            <w:hideMark/>
          </w:tcPr>
          <w:p w14:paraId="5A7B5C8F" w14:textId="77777777" w:rsidR="00543C73" w:rsidRPr="001033DA" w:rsidRDefault="00543C73" w:rsidP="00A301C2">
            <w:pPr>
              <w:jc w:val="center"/>
              <w:rPr>
                <w:color w:val="000000"/>
              </w:rPr>
            </w:pPr>
            <w:r w:rsidRPr="001033DA">
              <w:rPr>
                <w:color w:val="000000"/>
              </w:rPr>
              <w:t>0.888</w:t>
            </w:r>
          </w:p>
        </w:tc>
        <w:tc>
          <w:tcPr>
            <w:tcW w:w="1321" w:type="dxa"/>
            <w:tcBorders>
              <w:top w:val="nil"/>
              <w:left w:val="nil"/>
              <w:bottom w:val="single" w:sz="4" w:space="0" w:color="auto"/>
              <w:right w:val="single" w:sz="4" w:space="0" w:color="auto"/>
            </w:tcBorders>
            <w:shd w:val="clear" w:color="auto" w:fill="auto"/>
            <w:noWrap/>
            <w:vAlign w:val="center"/>
            <w:hideMark/>
          </w:tcPr>
          <w:p w14:paraId="499AD31C" w14:textId="59254663" w:rsidR="00543C73" w:rsidRPr="001033DA" w:rsidRDefault="00543C73" w:rsidP="00A301C2">
            <w:pPr>
              <w:jc w:val="center"/>
              <w:rPr>
                <w:color w:val="000000"/>
              </w:rPr>
            </w:pPr>
            <w:r w:rsidRPr="001033DA">
              <w:rPr>
                <w:color w:val="000000"/>
              </w:rPr>
              <w:t>2</w:t>
            </w:r>
            <w:r>
              <w:rPr>
                <w:color w:val="000000"/>
              </w:rPr>
              <w:t>56.13</w:t>
            </w:r>
          </w:p>
        </w:tc>
        <w:tc>
          <w:tcPr>
            <w:tcW w:w="1321" w:type="dxa"/>
            <w:tcBorders>
              <w:top w:val="nil"/>
              <w:left w:val="nil"/>
              <w:bottom w:val="single" w:sz="4" w:space="0" w:color="auto"/>
              <w:right w:val="single" w:sz="4" w:space="0" w:color="auto"/>
            </w:tcBorders>
            <w:shd w:val="clear" w:color="auto" w:fill="auto"/>
            <w:noWrap/>
            <w:vAlign w:val="center"/>
            <w:hideMark/>
          </w:tcPr>
          <w:p w14:paraId="53A1A7FF" w14:textId="77777777" w:rsidR="00543C73" w:rsidRPr="001033DA" w:rsidRDefault="00543C73" w:rsidP="00A301C2">
            <w:pPr>
              <w:jc w:val="center"/>
              <w:rPr>
                <w:color w:val="000000"/>
              </w:rPr>
            </w:pPr>
            <w:r w:rsidRPr="001033DA">
              <w:rPr>
                <w:color w:val="000000"/>
              </w:rPr>
              <w:t>201.18</w:t>
            </w:r>
          </w:p>
        </w:tc>
      </w:tr>
      <w:tr w:rsidR="00543C73" w:rsidRPr="001033DA" w14:paraId="0C332CB2" w14:textId="77777777" w:rsidTr="00A301C2">
        <w:trPr>
          <w:trHeight w:val="320"/>
          <w:jc w:val="center"/>
        </w:trPr>
        <w:tc>
          <w:tcPr>
            <w:tcW w:w="1636" w:type="dxa"/>
            <w:tcBorders>
              <w:top w:val="nil"/>
              <w:left w:val="single" w:sz="4" w:space="0" w:color="auto"/>
              <w:bottom w:val="single" w:sz="4" w:space="0" w:color="auto"/>
              <w:right w:val="single" w:sz="4" w:space="0" w:color="auto"/>
            </w:tcBorders>
            <w:shd w:val="clear" w:color="auto" w:fill="auto"/>
            <w:noWrap/>
            <w:vAlign w:val="center"/>
            <w:hideMark/>
          </w:tcPr>
          <w:p w14:paraId="2CC1834E" w14:textId="77777777" w:rsidR="00543C73" w:rsidRPr="001033DA" w:rsidRDefault="00543C73" w:rsidP="00A301C2">
            <w:pPr>
              <w:jc w:val="center"/>
              <w:rPr>
                <w:color w:val="000000"/>
              </w:rPr>
            </w:pPr>
            <w:r w:rsidRPr="001033DA">
              <w:rPr>
                <w:color w:val="000000"/>
              </w:rPr>
              <w:t xml:space="preserve">Belarus </w:t>
            </w:r>
          </w:p>
        </w:tc>
        <w:tc>
          <w:tcPr>
            <w:tcW w:w="1093" w:type="dxa"/>
            <w:tcBorders>
              <w:top w:val="nil"/>
              <w:left w:val="nil"/>
              <w:bottom w:val="single" w:sz="4" w:space="0" w:color="auto"/>
              <w:right w:val="single" w:sz="4" w:space="0" w:color="auto"/>
            </w:tcBorders>
            <w:shd w:val="clear" w:color="auto" w:fill="auto"/>
            <w:noWrap/>
            <w:vAlign w:val="center"/>
            <w:hideMark/>
          </w:tcPr>
          <w:p w14:paraId="16D70501" w14:textId="137CDD59" w:rsidR="00543C73" w:rsidRPr="001033DA" w:rsidRDefault="00543C73" w:rsidP="00A301C2">
            <w:pPr>
              <w:jc w:val="center"/>
              <w:rPr>
                <w:color w:val="000000"/>
              </w:rPr>
            </w:pPr>
            <w:r w:rsidRPr="001033DA">
              <w:rPr>
                <w:color w:val="000000"/>
              </w:rPr>
              <w:t>0.</w:t>
            </w:r>
            <w:r w:rsidR="00987367">
              <w:rPr>
                <w:color w:val="000000"/>
              </w:rPr>
              <w:t>712</w:t>
            </w:r>
          </w:p>
        </w:tc>
        <w:tc>
          <w:tcPr>
            <w:tcW w:w="1093" w:type="dxa"/>
            <w:tcBorders>
              <w:top w:val="nil"/>
              <w:left w:val="nil"/>
              <w:bottom w:val="single" w:sz="4" w:space="0" w:color="auto"/>
              <w:right w:val="single" w:sz="4" w:space="0" w:color="auto"/>
            </w:tcBorders>
            <w:shd w:val="clear" w:color="auto" w:fill="auto"/>
            <w:noWrap/>
            <w:vAlign w:val="center"/>
            <w:hideMark/>
          </w:tcPr>
          <w:p w14:paraId="51E7BDA5" w14:textId="77777777" w:rsidR="00543C73" w:rsidRPr="001033DA" w:rsidRDefault="00543C73" w:rsidP="00A301C2">
            <w:pPr>
              <w:jc w:val="center"/>
              <w:rPr>
                <w:color w:val="000000"/>
              </w:rPr>
            </w:pPr>
            <w:r w:rsidRPr="001033DA">
              <w:rPr>
                <w:color w:val="000000"/>
              </w:rPr>
              <w:t>0.823</w:t>
            </w:r>
          </w:p>
        </w:tc>
        <w:tc>
          <w:tcPr>
            <w:tcW w:w="1321" w:type="dxa"/>
            <w:tcBorders>
              <w:top w:val="nil"/>
              <w:left w:val="nil"/>
              <w:bottom w:val="single" w:sz="4" w:space="0" w:color="auto"/>
              <w:right w:val="single" w:sz="4" w:space="0" w:color="auto"/>
            </w:tcBorders>
            <w:shd w:val="clear" w:color="auto" w:fill="auto"/>
            <w:noWrap/>
            <w:vAlign w:val="center"/>
            <w:hideMark/>
          </w:tcPr>
          <w:p w14:paraId="42634B51" w14:textId="57E017DB" w:rsidR="00543C73" w:rsidRPr="001033DA" w:rsidRDefault="00543C73" w:rsidP="00A301C2">
            <w:pPr>
              <w:jc w:val="center"/>
              <w:rPr>
                <w:color w:val="000000"/>
              </w:rPr>
            </w:pPr>
            <w:r w:rsidRPr="001033DA">
              <w:rPr>
                <w:color w:val="000000"/>
              </w:rPr>
              <w:t>5</w:t>
            </w:r>
            <w:r>
              <w:rPr>
                <w:color w:val="000000"/>
              </w:rPr>
              <w:t>36.07</w:t>
            </w:r>
          </w:p>
        </w:tc>
        <w:tc>
          <w:tcPr>
            <w:tcW w:w="1321" w:type="dxa"/>
            <w:tcBorders>
              <w:top w:val="nil"/>
              <w:left w:val="nil"/>
              <w:bottom w:val="single" w:sz="4" w:space="0" w:color="auto"/>
              <w:right w:val="single" w:sz="4" w:space="0" w:color="auto"/>
            </w:tcBorders>
            <w:shd w:val="clear" w:color="auto" w:fill="auto"/>
            <w:noWrap/>
            <w:vAlign w:val="center"/>
            <w:hideMark/>
          </w:tcPr>
          <w:p w14:paraId="764D3D3C" w14:textId="77777777" w:rsidR="00543C73" w:rsidRPr="001033DA" w:rsidRDefault="00543C73" w:rsidP="00A301C2">
            <w:pPr>
              <w:jc w:val="center"/>
              <w:rPr>
                <w:color w:val="000000"/>
              </w:rPr>
            </w:pPr>
            <w:r w:rsidRPr="001033DA">
              <w:rPr>
                <w:color w:val="000000"/>
              </w:rPr>
              <w:t>562.67</w:t>
            </w:r>
          </w:p>
        </w:tc>
      </w:tr>
      <w:tr w:rsidR="00543C73" w:rsidRPr="001033DA" w14:paraId="021125E5" w14:textId="77777777" w:rsidTr="00A301C2">
        <w:trPr>
          <w:trHeight w:val="320"/>
          <w:jc w:val="center"/>
        </w:trPr>
        <w:tc>
          <w:tcPr>
            <w:tcW w:w="1636" w:type="dxa"/>
            <w:tcBorders>
              <w:top w:val="nil"/>
              <w:left w:val="single" w:sz="4" w:space="0" w:color="auto"/>
              <w:bottom w:val="single" w:sz="4" w:space="0" w:color="auto"/>
              <w:right w:val="single" w:sz="4" w:space="0" w:color="auto"/>
            </w:tcBorders>
            <w:shd w:val="clear" w:color="auto" w:fill="auto"/>
            <w:noWrap/>
            <w:vAlign w:val="center"/>
            <w:hideMark/>
          </w:tcPr>
          <w:p w14:paraId="224672EC" w14:textId="77777777" w:rsidR="00543C73" w:rsidRPr="001033DA" w:rsidRDefault="00543C73" w:rsidP="00A301C2">
            <w:pPr>
              <w:jc w:val="center"/>
              <w:rPr>
                <w:color w:val="000000"/>
              </w:rPr>
            </w:pPr>
            <w:r w:rsidRPr="001033DA">
              <w:rPr>
                <w:color w:val="000000"/>
              </w:rPr>
              <w:t>United States</w:t>
            </w:r>
          </w:p>
        </w:tc>
        <w:tc>
          <w:tcPr>
            <w:tcW w:w="1093" w:type="dxa"/>
            <w:tcBorders>
              <w:top w:val="nil"/>
              <w:left w:val="nil"/>
              <w:bottom w:val="single" w:sz="4" w:space="0" w:color="auto"/>
              <w:right w:val="single" w:sz="4" w:space="0" w:color="auto"/>
            </w:tcBorders>
            <w:shd w:val="clear" w:color="auto" w:fill="auto"/>
            <w:noWrap/>
            <w:vAlign w:val="center"/>
            <w:hideMark/>
          </w:tcPr>
          <w:p w14:paraId="03B37B70" w14:textId="6898E27D" w:rsidR="00543C73" w:rsidRPr="001033DA" w:rsidRDefault="00543C73" w:rsidP="00A301C2">
            <w:pPr>
              <w:jc w:val="center"/>
              <w:rPr>
                <w:color w:val="000000"/>
              </w:rPr>
            </w:pPr>
            <w:r w:rsidRPr="001033DA">
              <w:rPr>
                <w:color w:val="000000"/>
              </w:rPr>
              <w:t>0.</w:t>
            </w:r>
            <w:r w:rsidR="00987367">
              <w:rPr>
                <w:color w:val="000000"/>
              </w:rPr>
              <w:t>891</w:t>
            </w:r>
          </w:p>
        </w:tc>
        <w:tc>
          <w:tcPr>
            <w:tcW w:w="1093" w:type="dxa"/>
            <w:tcBorders>
              <w:top w:val="nil"/>
              <w:left w:val="nil"/>
              <w:bottom w:val="single" w:sz="4" w:space="0" w:color="auto"/>
              <w:right w:val="single" w:sz="4" w:space="0" w:color="auto"/>
            </w:tcBorders>
            <w:shd w:val="clear" w:color="auto" w:fill="auto"/>
            <w:noWrap/>
            <w:vAlign w:val="center"/>
            <w:hideMark/>
          </w:tcPr>
          <w:p w14:paraId="179337E7" w14:textId="77777777" w:rsidR="00543C73" w:rsidRPr="001033DA" w:rsidRDefault="00543C73" w:rsidP="00A301C2">
            <w:pPr>
              <w:jc w:val="center"/>
              <w:rPr>
                <w:color w:val="000000"/>
              </w:rPr>
            </w:pPr>
            <w:r w:rsidRPr="001033DA">
              <w:rPr>
                <w:color w:val="000000"/>
              </w:rPr>
              <w:t>0.926</w:t>
            </w:r>
          </w:p>
        </w:tc>
        <w:tc>
          <w:tcPr>
            <w:tcW w:w="1321" w:type="dxa"/>
            <w:tcBorders>
              <w:top w:val="nil"/>
              <w:left w:val="nil"/>
              <w:bottom w:val="single" w:sz="4" w:space="0" w:color="auto"/>
              <w:right w:val="single" w:sz="4" w:space="0" w:color="auto"/>
            </w:tcBorders>
            <w:shd w:val="clear" w:color="auto" w:fill="auto"/>
            <w:noWrap/>
            <w:vAlign w:val="center"/>
            <w:hideMark/>
          </w:tcPr>
          <w:p w14:paraId="05D465F3" w14:textId="5F76C948" w:rsidR="00543C73" w:rsidRPr="001033DA" w:rsidRDefault="00987367" w:rsidP="00A301C2">
            <w:pPr>
              <w:jc w:val="center"/>
              <w:rPr>
                <w:color w:val="000000"/>
              </w:rPr>
            </w:pPr>
            <w:r>
              <w:rPr>
                <w:color w:val="000000"/>
              </w:rPr>
              <w:t>214.42</w:t>
            </w:r>
          </w:p>
        </w:tc>
        <w:tc>
          <w:tcPr>
            <w:tcW w:w="1321" w:type="dxa"/>
            <w:tcBorders>
              <w:top w:val="nil"/>
              <w:left w:val="nil"/>
              <w:bottom w:val="single" w:sz="4" w:space="0" w:color="auto"/>
              <w:right w:val="single" w:sz="4" w:space="0" w:color="auto"/>
            </w:tcBorders>
            <w:shd w:val="clear" w:color="auto" w:fill="auto"/>
            <w:noWrap/>
            <w:vAlign w:val="center"/>
            <w:hideMark/>
          </w:tcPr>
          <w:p w14:paraId="4057C443" w14:textId="77777777" w:rsidR="00543C73" w:rsidRPr="001033DA" w:rsidRDefault="00543C73" w:rsidP="00A301C2">
            <w:pPr>
              <w:jc w:val="center"/>
              <w:rPr>
                <w:color w:val="000000"/>
              </w:rPr>
            </w:pPr>
            <w:r w:rsidRPr="001033DA">
              <w:rPr>
                <w:color w:val="000000"/>
              </w:rPr>
              <w:t>153.47</w:t>
            </w:r>
          </w:p>
        </w:tc>
      </w:tr>
      <w:tr w:rsidR="00543C73" w:rsidRPr="001033DA" w14:paraId="6B634F40" w14:textId="77777777" w:rsidTr="00A301C2">
        <w:trPr>
          <w:trHeight w:val="320"/>
          <w:jc w:val="center"/>
        </w:trPr>
        <w:tc>
          <w:tcPr>
            <w:tcW w:w="1636" w:type="dxa"/>
            <w:tcBorders>
              <w:top w:val="nil"/>
              <w:left w:val="single" w:sz="4" w:space="0" w:color="auto"/>
              <w:bottom w:val="single" w:sz="4" w:space="0" w:color="auto"/>
              <w:right w:val="single" w:sz="4" w:space="0" w:color="auto"/>
            </w:tcBorders>
            <w:shd w:val="clear" w:color="auto" w:fill="auto"/>
            <w:noWrap/>
            <w:vAlign w:val="center"/>
            <w:hideMark/>
          </w:tcPr>
          <w:p w14:paraId="66E776B7" w14:textId="77777777" w:rsidR="00543C73" w:rsidRPr="001033DA" w:rsidRDefault="00543C73" w:rsidP="00A301C2">
            <w:pPr>
              <w:jc w:val="center"/>
              <w:rPr>
                <w:color w:val="000000"/>
              </w:rPr>
            </w:pPr>
            <w:r w:rsidRPr="001033DA">
              <w:rPr>
                <w:color w:val="000000"/>
              </w:rPr>
              <w:t>Thailand</w:t>
            </w:r>
          </w:p>
        </w:tc>
        <w:tc>
          <w:tcPr>
            <w:tcW w:w="1093" w:type="dxa"/>
            <w:tcBorders>
              <w:top w:val="nil"/>
              <w:left w:val="nil"/>
              <w:bottom w:val="single" w:sz="4" w:space="0" w:color="auto"/>
              <w:right w:val="single" w:sz="4" w:space="0" w:color="auto"/>
            </w:tcBorders>
            <w:shd w:val="clear" w:color="auto" w:fill="auto"/>
            <w:noWrap/>
            <w:vAlign w:val="center"/>
            <w:hideMark/>
          </w:tcPr>
          <w:p w14:paraId="58C230FC" w14:textId="76D414A6" w:rsidR="00543C73" w:rsidRPr="001033DA" w:rsidRDefault="00543C73" w:rsidP="00A301C2">
            <w:pPr>
              <w:jc w:val="center"/>
              <w:rPr>
                <w:color w:val="000000"/>
              </w:rPr>
            </w:pPr>
            <w:r w:rsidRPr="001033DA">
              <w:rPr>
                <w:color w:val="000000"/>
              </w:rPr>
              <w:t>0.</w:t>
            </w:r>
            <w:r w:rsidR="00987367">
              <w:rPr>
                <w:color w:val="000000"/>
              </w:rPr>
              <w:t>653</w:t>
            </w:r>
          </w:p>
        </w:tc>
        <w:tc>
          <w:tcPr>
            <w:tcW w:w="1093" w:type="dxa"/>
            <w:tcBorders>
              <w:top w:val="nil"/>
              <w:left w:val="nil"/>
              <w:bottom w:val="single" w:sz="4" w:space="0" w:color="auto"/>
              <w:right w:val="single" w:sz="4" w:space="0" w:color="auto"/>
            </w:tcBorders>
            <w:shd w:val="clear" w:color="auto" w:fill="auto"/>
            <w:noWrap/>
            <w:vAlign w:val="center"/>
            <w:hideMark/>
          </w:tcPr>
          <w:p w14:paraId="2CDE109C" w14:textId="77777777" w:rsidR="00543C73" w:rsidRPr="001033DA" w:rsidRDefault="00543C73" w:rsidP="00A301C2">
            <w:pPr>
              <w:jc w:val="center"/>
              <w:rPr>
                <w:color w:val="000000"/>
              </w:rPr>
            </w:pPr>
            <w:r w:rsidRPr="001033DA">
              <w:rPr>
                <w:color w:val="000000"/>
              </w:rPr>
              <w:t>0.777</w:t>
            </w:r>
          </w:p>
        </w:tc>
        <w:tc>
          <w:tcPr>
            <w:tcW w:w="1321" w:type="dxa"/>
            <w:tcBorders>
              <w:top w:val="nil"/>
              <w:left w:val="nil"/>
              <w:bottom w:val="single" w:sz="4" w:space="0" w:color="auto"/>
              <w:right w:val="single" w:sz="4" w:space="0" w:color="auto"/>
            </w:tcBorders>
            <w:shd w:val="clear" w:color="auto" w:fill="auto"/>
            <w:noWrap/>
            <w:vAlign w:val="center"/>
            <w:hideMark/>
          </w:tcPr>
          <w:p w14:paraId="5E2FFB13" w14:textId="3A5CE6C4" w:rsidR="00543C73" w:rsidRPr="001033DA" w:rsidRDefault="00987367" w:rsidP="00A301C2">
            <w:pPr>
              <w:jc w:val="center"/>
              <w:rPr>
                <w:color w:val="000000"/>
              </w:rPr>
            </w:pPr>
            <w:r>
              <w:rPr>
                <w:color w:val="000000"/>
              </w:rPr>
              <w:t>55.52</w:t>
            </w:r>
            <w:r w:rsidR="007870C7">
              <w:rPr>
                <w:color w:val="000000"/>
              </w:rPr>
              <w:t>0</w:t>
            </w:r>
          </w:p>
        </w:tc>
        <w:tc>
          <w:tcPr>
            <w:tcW w:w="1321" w:type="dxa"/>
            <w:tcBorders>
              <w:top w:val="nil"/>
              <w:left w:val="nil"/>
              <w:bottom w:val="single" w:sz="4" w:space="0" w:color="auto"/>
              <w:right w:val="single" w:sz="4" w:space="0" w:color="auto"/>
            </w:tcBorders>
            <w:shd w:val="clear" w:color="auto" w:fill="auto"/>
            <w:noWrap/>
            <w:vAlign w:val="center"/>
            <w:hideMark/>
          </w:tcPr>
          <w:p w14:paraId="71BFEFE6" w14:textId="77777777" w:rsidR="00543C73" w:rsidRPr="001033DA" w:rsidRDefault="00543C73" w:rsidP="00A301C2">
            <w:pPr>
              <w:jc w:val="center"/>
              <w:rPr>
                <w:color w:val="000000"/>
              </w:rPr>
            </w:pPr>
            <w:r w:rsidRPr="001033DA">
              <w:rPr>
                <w:color w:val="000000"/>
              </w:rPr>
              <w:t>73.710</w:t>
            </w:r>
          </w:p>
        </w:tc>
      </w:tr>
      <w:tr w:rsidR="00543C73" w:rsidRPr="001033DA" w14:paraId="6BF3F89A" w14:textId="77777777" w:rsidTr="00A301C2">
        <w:trPr>
          <w:trHeight w:val="320"/>
          <w:jc w:val="center"/>
        </w:trPr>
        <w:tc>
          <w:tcPr>
            <w:tcW w:w="1636" w:type="dxa"/>
            <w:tcBorders>
              <w:top w:val="nil"/>
              <w:left w:val="single" w:sz="4" w:space="0" w:color="auto"/>
              <w:bottom w:val="single" w:sz="4" w:space="0" w:color="auto"/>
              <w:right w:val="single" w:sz="4" w:space="0" w:color="auto"/>
            </w:tcBorders>
            <w:shd w:val="clear" w:color="auto" w:fill="auto"/>
            <w:noWrap/>
            <w:vAlign w:val="center"/>
            <w:hideMark/>
          </w:tcPr>
          <w:p w14:paraId="5BE43E76" w14:textId="77777777" w:rsidR="00543C73" w:rsidRPr="001033DA" w:rsidRDefault="00543C73" w:rsidP="00A301C2">
            <w:pPr>
              <w:jc w:val="center"/>
              <w:rPr>
                <w:color w:val="000000"/>
              </w:rPr>
            </w:pPr>
            <w:r w:rsidRPr="001033DA">
              <w:rPr>
                <w:color w:val="000000"/>
              </w:rPr>
              <w:t xml:space="preserve">Italy </w:t>
            </w:r>
          </w:p>
        </w:tc>
        <w:tc>
          <w:tcPr>
            <w:tcW w:w="1093" w:type="dxa"/>
            <w:tcBorders>
              <w:top w:val="nil"/>
              <w:left w:val="nil"/>
              <w:bottom w:val="single" w:sz="4" w:space="0" w:color="auto"/>
              <w:right w:val="single" w:sz="4" w:space="0" w:color="auto"/>
            </w:tcBorders>
            <w:shd w:val="clear" w:color="auto" w:fill="auto"/>
            <w:noWrap/>
            <w:vAlign w:val="center"/>
            <w:hideMark/>
          </w:tcPr>
          <w:p w14:paraId="5E3D2A94" w14:textId="6DAFD3D6" w:rsidR="00543C73" w:rsidRPr="001033DA" w:rsidRDefault="00543C73" w:rsidP="00A301C2">
            <w:pPr>
              <w:jc w:val="center"/>
              <w:rPr>
                <w:color w:val="000000"/>
              </w:rPr>
            </w:pPr>
            <w:r w:rsidRPr="001033DA">
              <w:rPr>
                <w:color w:val="000000"/>
              </w:rPr>
              <w:t>0.8</w:t>
            </w:r>
            <w:r w:rsidR="00987367">
              <w:rPr>
                <w:color w:val="000000"/>
              </w:rPr>
              <w:t>41</w:t>
            </w:r>
          </w:p>
        </w:tc>
        <w:tc>
          <w:tcPr>
            <w:tcW w:w="1093" w:type="dxa"/>
            <w:tcBorders>
              <w:top w:val="nil"/>
              <w:left w:val="nil"/>
              <w:bottom w:val="single" w:sz="4" w:space="0" w:color="auto"/>
              <w:right w:val="single" w:sz="4" w:space="0" w:color="auto"/>
            </w:tcBorders>
            <w:shd w:val="clear" w:color="auto" w:fill="auto"/>
            <w:noWrap/>
            <w:vAlign w:val="center"/>
            <w:hideMark/>
          </w:tcPr>
          <w:p w14:paraId="6B975750" w14:textId="77777777" w:rsidR="00543C73" w:rsidRPr="001033DA" w:rsidRDefault="00543C73" w:rsidP="00A301C2">
            <w:pPr>
              <w:jc w:val="center"/>
              <w:rPr>
                <w:color w:val="000000"/>
              </w:rPr>
            </w:pPr>
            <w:r w:rsidRPr="001033DA">
              <w:rPr>
                <w:color w:val="000000"/>
              </w:rPr>
              <w:t>0.892</w:t>
            </w:r>
          </w:p>
        </w:tc>
        <w:tc>
          <w:tcPr>
            <w:tcW w:w="1321" w:type="dxa"/>
            <w:tcBorders>
              <w:top w:val="nil"/>
              <w:left w:val="nil"/>
              <w:bottom w:val="single" w:sz="4" w:space="0" w:color="auto"/>
              <w:right w:val="single" w:sz="4" w:space="0" w:color="auto"/>
            </w:tcBorders>
            <w:shd w:val="clear" w:color="auto" w:fill="auto"/>
            <w:noWrap/>
            <w:vAlign w:val="center"/>
            <w:hideMark/>
          </w:tcPr>
          <w:p w14:paraId="27FD9951" w14:textId="667E9EC5" w:rsidR="00543C73" w:rsidRPr="001033DA" w:rsidRDefault="00987367" w:rsidP="00A301C2">
            <w:pPr>
              <w:jc w:val="center"/>
              <w:rPr>
                <w:color w:val="000000"/>
              </w:rPr>
            </w:pPr>
            <w:r>
              <w:rPr>
                <w:color w:val="000000"/>
              </w:rPr>
              <w:t>208.63</w:t>
            </w:r>
          </w:p>
        </w:tc>
        <w:tc>
          <w:tcPr>
            <w:tcW w:w="1321" w:type="dxa"/>
            <w:tcBorders>
              <w:top w:val="nil"/>
              <w:left w:val="nil"/>
              <w:bottom w:val="single" w:sz="4" w:space="0" w:color="auto"/>
              <w:right w:val="single" w:sz="4" w:space="0" w:color="auto"/>
            </w:tcBorders>
            <w:shd w:val="clear" w:color="auto" w:fill="auto"/>
            <w:noWrap/>
            <w:vAlign w:val="center"/>
            <w:hideMark/>
          </w:tcPr>
          <w:p w14:paraId="46EF78A4" w14:textId="77777777" w:rsidR="00543C73" w:rsidRPr="001033DA" w:rsidRDefault="00543C73" w:rsidP="00A301C2">
            <w:pPr>
              <w:jc w:val="center"/>
              <w:rPr>
                <w:color w:val="000000"/>
              </w:rPr>
            </w:pPr>
            <w:r w:rsidRPr="001033DA">
              <w:rPr>
                <w:color w:val="000000"/>
              </w:rPr>
              <w:t>160.26</w:t>
            </w:r>
          </w:p>
        </w:tc>
      </w:tr>
    </w:tbl>
    <w:p w14:paraId="6C9D06A5" w14:textId="77777777" w:rsidR="00543C73" w:rsidRDefault="00543C73" w:rsidP="006A7812"/>
    <w:p w14:paraId="190DCB04" w14:textId="77777777" w:rsidR="007870C7" w:rsidRDefault="007870C7" w:rsidP="00F07445">
      <w:r>
        <w:t xml:space="preserve">3 significant figures will be used for HDI values since it provides an accurate representation of the index. For the CAD mortality rate, the rate is recorded with 5 significant figures to ensure the values go till the 100ths place for accuracy. </w:t>
      </w:r>
    </w:p>
    <w:p w14:paraId="3A61DFB7" w14:textId="77777777" w:rsidR="007870C7" w:rsidRDefault="007870C7" w:rsidP="00F07445"/>
    <w:p w14:paraId="1D4D2685" w14:textId="6DD5D23C" w:rsidR="00F07445" w:rsidRDefault="007870C7" w:rsidP="00F07445">
      <w:r>
        <w:t xml:space="preserve">After Table 1, an average of the years 2000 and 2019 were taken for both the Human Development Index and the estimated CAD mortality rate per 100,000 people. To calculate the averages the values in 2000 and 2019 were added and divided by 2. </w:t>
      </w:r>
    </w:p>
    <w:p w14:paraId="35730A10" w14:textId="77777777" w:rsidR="007870C7" w:rsidRDefault="007870C7" w:rsidP="00F07445"/>
    <w:p w14:paraId="0F6DED74" w14:textId="797292B4" w:rsidR="007870C7" w:rsidRPr="0045350D" w:rsidRDefault="007870C7" w:rsidP="007870C7">
      <w:r>
        <w:rPr>
          <w:u w:val="single"/>
        </w:rPr>
        <w:t xml:space="preserve">Sample Calculations: </w:t>
      </w:r>
      <w:r>
        <w:t>Greece’s HDI value average of 2000 and 2019</w:t>
      </w:r>
    </w:p>
    <w:p w14:paraId="073B3F54" w14:textId="77777777" w:rsidR="007870C7" w:rsidRDefault="007870C7" w:rsidP="007870C7"/>
    <w:p w14:paraId="06F9383C" w14:textId="63DA6D6A" w:rsidR="007870C7" w:rsidRPr="00B042A5" w:rsidRDefault="007870C7" w:rsidP="007870C7">
      <m:oMathPara>
        <m:oMath>
          <m:r>
            <w:rPr>
              <w:rFonts w:ascii="Cambria Math" w:hAnsi="Cambria Math"/>
            </w:rPr>
            <m:t xml:space="preserve">Average HDI value= </m:t>
          </m:r>
          <m:f>
            <m:fPr>
              <m:ctrlPr>
                <w:rPr>
                  <w:rFonts w:ascii="Cambria Math" w:eastAsiaTheme="minorEastAsia" w:hAnsi="Cambria Math" w:cstheme="minorBidi"/>
                  <w:i/>
                  <w:lang w:eastAsia="ja-JP"/>
                </w:rPr>
              </m:ctrlPr>
            </m:fPr>
            <m:num>
              <m:r>
                <w:rPr>
                  <w:rFonts w:ascii="Cambria Math" w:hAnsi="Cambria Math"/>
                </w:rPr>
                <m:t>HDI value for 2000+HDI value for 2019</m:t>
              </m:r>
            </m:num>
            <m:den>
              <m:r>
                <w:rPr>
                  <w:rFonts w:ascii="Cambria Math" w:hAnsi="Cambria Math"/>
                </w:rPr>
                <m:t>2</m:t>
              </m:r>
            </m:den>
          </m:f>
        </m:oMath>
      </m:oMathPara>
    </w:p>
    <w:p w14:paraId="21EF0A8C" w14:textId="77777777" w:rsidR="007870C7" w:rsidRPr="00166D3C" w:rsidRDefault="007870C7" w:rsidP="007870C7"/>
    <w:p w14:paraId="6A7471E7" w14:textId="38D1F324" w:rsidR="007870C7" w:rsidRPr="007870C7" w:rsidRDefault="007870C7" w:rsidP="007870C7">
      <m:oMathPara>
        <m:oMath>
          <m:r>
            <w:rPr>
              <w:rFonts w:ascii="Cambria Math" w:hAnsi="Cambria Math"/>
            </w:rPr>
            <m:t xml:space="preserve">= </m:t>
          </m:r>
          <m:f>
            <m:fPr>
              <m:ctrlPr>
                <w:rPr>
                  <w:rFonts w:ascii="Cambria Math" w:eastAsiaTheme="minorEastAsia" w:hAnsi="Cambria Math" w:cstheme="minorBidi"/>
                  <w:i/>
                  <w:lang w:eastAsia="ja-JP"/>
                </w:rPr>
              </m:ctrlPr>
            </m:fPr>
            <m:num>
              <m:r>
                <w:rPr>
                  <w:rFonts w:ascii="Cambria Math" w:hAnsi="Cambria Math"/>
                </w:rPr>
                <m:t>0.810+0.888</m:t>
              </m:r>
            </m:num>
            <m:den>
              <m:r>
                <w:rPr>
                  <w:rFonts w:ascii="Cambria Math" w:hAnsi="Cambria Math"/>
                </w:rPr>
                <m:t>2</m:t>
              </m:r>
            </m:den>
          </m:f>
          <m:r>
            <w:rPr>
              <w:rFonts w:ascii="Cambria Math" w:hAnsi="Cambria Math"/>
            </w:rPr>
            <m:t>= 0.849</m:t>
          </m:r>
        </m:oMath>
      </m:oMathPara>
    </w:p>
    <w:p w14:paraId="0E0D1386" w14:textId="77777777" w:rsidR="007870C7" w:rsidRDefault="007870C7" w:rsidP="007870C7"/>
    <w:p w14:paraId="3EEF283B" w14:textId="77777777" w:rsidR="007870C7" w:rsidRDefault="007870C7" w:rsidP="007870C7"/>
    <w:p w14:paraId="30D3B93F" w14:textId="77777777" w:rsidR="007870C7" w:rsidRDefault="007870C7" w:rsidP="007870C7">
      <w:r>
        <w:lastRenderedPageBreak/>
        <w:t xml:space="preserve">This sample calculation above was repeated with all values to create Table 2. </w:t>
      </w:r>
    </w:p>
    <w:p w14:paraId="724AC953" w14:textId="77777777" w:rsidR="007870C7" w:rsidRDefault="007870C7" w:rsidP="007870C7"/>
    <w:tbl>
      <w:tblPr>
        <w:tblW w:w="6120" w:type="dxa"/>
        <w:jc w:val="center"/>
        <w:tblLook w:val="04A0" w:firstRow="1" w:lastRow="0" w:firstColumn="1" w:lastColumn="0" w:noHBand="0" w:noVBand="1"/>
      </w:tblPr>
      <w:tblGrid>
        <w:gridCol w:w="1889"/>
        <w:gridCol w:w="1711"/>
        <w:gridCol w:w="2484"/>
        <w:gridCol w:w="222"/>
      </w:tblGrid>
      <w:tr w:rsidR="007870C7" w:rsidRPr="001033DA" w14:paraId="5D03ABF6" w14:textId="77777777" w:rsidTr="00A301C2">
        <w:trPr>
          <w:gridAfter w:val="1"/>
          <w:wAfter w:w="36" w:type="dxa"/>
          <w:trHeight w:val="552"/>
          <w:jc w:val="center"/>
        </w:trPr>
        <w:tc>
          <w:tcPr>
            <w:tcW w:w="6084"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E9D7AC" w14:textId="77777777" w:rsidR="007870C7" w:rsidRPr="001033DA" w:rsidRDefault="007870C7" w:rsidP="00A301C2">
            <w:pPr>
              <w:jc w:val="center"/>
              <w:rPr>
                <w:b/>
                <w:bCs/>
                <w:color w:val="000000"/>
              </w:rPr>
            </w:pPr>
            <w:r w:rsidRPr="001033DA">
              <w:rPr>
                <w:b/>
                <w:bCs/>
                <w:color w:val="000000"/>
              </w:rPr>
              <w:t xml:space="preserve">Table 2: Processed Data table showing the average mortality rate per 100,000 population and the average HDI </w:t>
            </w:r>
          </w:p>
        </w:tc>
      </w:tr>
      <w:tr w:rsidR="007870C7" w:rsidRPr="001033DA" w14:paraId="36E582A8" w14:textId="77777777" w:rsidTr="00A301C2">
        <w:trPr>
          <w:trHeight w:val="320"/>
          <w:jc w:val="center"/>
        </w:trPr>
        <w:tc>
          <w:tcPr>
            <w:tcW w:w="6084" w:type="dxa"/>
            <w:gridSpan w:val="3"/>
            <w:vMerge/>
            <w:tcBorders>
              <w:top w:val="single" w:sz="4" w:space="0" w:color="auto"/>
              <w:left w:val="single" w:sz="4" w:space="0" w:color="auto"/>
              <w:bottom w:val="single" w:sz="4" w:space="0" w:color="auto"/>
              <w:right w:val="single" w:sz="4" w:space="0" w:color="auto"/>
            </w:tcBorders>
            <w:vAlign w:val="center"/>
            <w:hideMark/>
          </w:tcPr>
          <w:p w14:paraId="70E8EB55" w14:textId="77777777" w:rsidR="007870C7" w:rsidRPr="001033DA" w:rsidRDefault="007870C7" w:rsidP="00A301C2">
            <w:pPr>
              <w:rPr>
                <w:color w:val="000000"/>
              </w:rPr>
            </w:pPr>
          </w:p>
        </w:tc>
        <w:tc>
          <w:tcPr>
            <w:tcW w:w="36" w:type="dxa"/>
            <w:tcBorders>
              <w:top w:val="nil"/>
              <w:left w:val="nil"/>
              <w:bottom w:val="nil"/>
              <w:right w:val="nil"/>
            </w:tcBorders>
            <w:shd w:val="clear" w:color="auto" w:fill="auto"/>
            <w:noWrap/>
            <w:vAlign w:val="bottom"/>
            <w:hideMark/>
          </w:tcPr>
          <w:p w14:paraId="32991C75" w14:textId="77777777" w:rsidR="007870C7" w:rsidRPr="001033DA" w:rsidRDefault="007870C7" w:rsidP="00A301C2">
            <w:pPr>
              <w:jc w:val="center"/>
              <w:rPr>
                <w:color w:val="000000"/>
              </w:rPr>
            </w:pPr>
          </w:p>
        </w:tc>
      </w:tr>
      <w:tr w:rsidR="007870C7" w:rsidRPr="001033DA" w14:paraId="3DE89712" w14:textId="77777777" w:rsidTr="00A301C2">
        <w:trPr>
          <w:trHeight w:val="320"/>
          <w:jc w:val="center"/>
        </w:trPr>
        <w:tc>
          <w:tcPr>
            <w:tcW w:w="1889" w:type="dxa"/>
            <w:vMerge w:val="restart"/>
            <w:tcBorders>
              <w:top w:val="nil"/>
              <w:left w:val="single" w:sz="4" w:space="0" w:color="auto"/>
              <w:bottom w:val="single" w:sz="4" w:space="0" w:color="000000"/>
              <w:right w:val="single" w:sz="4" w:space="0" w:color="auto"/>
            </w:tcBorders>
            <w:shd w:val="clear" w:color="auto" w:fill="auto"/>
            <w:vAlign w:val="center"/>
            <w:hideMark/>
          </w:tcPr>
          <w:p w14:paraId="1DD22BD1" w14:textId="77777777" w:rsidR="007870C7" w:rsidRPr="001033DA" w:rsidRDefault="007870C7" w:rsidP="00A301C2">
            <w:pPr>
              <w:jc w:val="center"/>
              <w:rPr>
                <w:b/>
                <w:bCs/>
                <w:color w:val="000000"/>
              </w:rPr>
            </w:pPr>
            <w:r w:rsidRPr="001033DA">
              <w:rPr>
                <w:b/>
                <w:bCs/>
                <w:color w:val="000000"/>
              </w:rPr>
              <w:t xml:space="preserve">Country </w:t>
            </w:r>
          </w:p>
        </w:tc>
        <w:tc>
          <w:tcPr>
            <w:tcW w:w="1711" w:type="dxa"/>
            <w:vMerge w:val="restart"/>
            <w:tcBorders>
              <w:top w:val="nil"/>
              <w:left w:val="single" w:sz="4" w:space="0" w:color="auto"/>
              <w:bottom w:val="single" w:sz="4" w:space="0" w:color="auto"/>
              <w:right w:val="single" w:sz="4" w:space="0" w:color="auto"/>
            </w:tcBorders>
            <w:shd w:val="clear" w:color="auto" w:fill="auto"/>
            <w:vAlign w:val="center"/>
            <w:hideMark/>
          </w:tcPr>
          <w:p w14:paraId="22E7C107" w14:textId="77777777" w:rsidR="007870C7" w:rsidRPr="001033DA" w:rsidRDefault="007870C7" w:rsidP="00A301C2">
            <w:pPr>
              <w:jc w:val="center"/>
              <w:rPr>
                <w:b/>
                <w:bCs/>
                <w:color w:val="000000"/>
              </w:rPr>
            </w:pPr>
            <w:r w:rsidRPr="001033DA">
              <w:rPr>
                <w:b/>
                <w:bCs/>
                <w:color w:val="000000"/>
              </w:rPr>
              <w:t>Average HDI Value</w:t>
            </w:r>
          </w:p>
        </w:tc>
        <w:tc>
          <w:tcPr>
            <w:tcW w:w="2484" w:type="dxa"/>
            <w:vMerge w:val="restart"/>
            <w:tcBorders>
              <w:top w:val="nil"/>
              <w:left w:val="nil"/>
              <w:bottom w:val="single" w:sz="4" w:space="0" w:color="000000"/>
              <w:right w:val="single" w:sz="4" w:space="0" w:color="auto"/>
            </w:tcBorders>
            <w:shd w:val="clear" w:color="auto" w:fill="auto"/>
            <w:vAlign w:val="center"/>
            <w:hideMark/>
          </w:tcPr>
          <w:p w14:paraId="2FE4E3B0" w14:textId="77777777" w:rsidR="007870C7" w:rsidRPr="001033DA" w:rsidRDefault="007870C7" w:rsidP="00A301C2">
            <w:pPr>
              <w:jc w:val="center"/>
              <w:rPr>
                <w:b/>
                <w:bCs/>
                <w:color w:val="000000"/>
              </w:rPr>
            </w:pPr>
            <w:r w:rsidRPr="001033DA">
              <w:rPr>
                <w:b/>
                <w:bCs/>
                <w:color w:val="000000"/>
              </w:rPr>
              <w:t>Average CAD Mortality Rate per 100,000</w:t>
            </w:r>
          </w:p>
        </w:tc>
        <w:tc>
          <w:tcPr>
            <w:tcW w:w="36" w:type="dxa"/>
            <w:vAlign w:val="center"/>
            <w:hideMark/>
          </w:tcPr>
          <w:p w14:paraId="7AFFAEFA" w14:textId="77777777" w:rsidR="007870C7" w:rsidRPr="001033DA" w:rsidRDefault="007870C7" w:rsidP="00A301C2"/>
        </w:tc>
      </w:tr>
      <w:tr w:rsidR="007870C7" w:rsidRPr="001033DA" w14:paraId="5D1FA6B5" w14:textId="77777777" w:rsidTr="00A301C2">
        <w:trPr>
          <w:trHeight w:val="386"/>
          <w:jc w:val="center"/>
        </w:trPr>
        <w:tc>
          <w:tcPr>
            <w:tcW w:w="1889" w:type="dxa"/>
            <w:vMerge/>
            <w:tcBorders>
              <w:top w:val="nil"/>
              <w:left w:val="single" w:sz="4" w:space="0" w:color="auto"/>
              <w:bottom w:val="single" w:sz="4" w:space="0" w:color="000000"/>
              <w:right w:val="single" w:sz="4" w:space="0" w:color="auto"/>
            </w:tcBorders>
            <w:vAlign w:val="center"/>
            <w:hideMark/>
          </w:tcPr>
          <w:p w14:paraId="1EF856E5" w14:textId="77777777" w:rsidR="007870C7" w:rsidRPr="001033DA" w:rsidRDefault="007870C7" w:rsidP="00A301C2">
            <w:pPr>
              <w:rPr>
                <w:color w:val="000000"/>
              </w:rPr>
            </w:pPr>
          </w:p>
        </w:tc>
        <w:tc>
          <w:tcPr>
            <w:tcW w:w="1711" w:type="dxa"/>
            <w:vMerge/>
            <w:tcBorders>
              <w:top w:val="nil"/>
              <w:left w:val="single" w:sz="4" w:space="0" w:color="auto"/>
              <w:bottom w:val="single" w:sz="4" w:space="0" w:color="auto"/>
              <w:right w:val="single" w:sz="4" w:space="0" w:color="auto"/>
            </w:tcBorders>
            <w:vAlign w:val="center"/>
            <w:hideMark/>
          </w:tcPr>
          <w:p w14:paraId="382A625D" w14:textId="77777777" w:rsidR="007870C7" w:rsidRPr="001033DA" w:rsidRDefault="007870C7" w:rsidP="00A301C2">
            <w:pPr>
              <w:rPr>
                <w:color w:val="000000"/>
              </w:rPr>
            </w:pPr>
          </w:p>
        </w:tc>
        <w:tc>
          <w:tcPr>
            <w:tcW w:w="2484" w:type="dxa"/>
            <w:vMerge/>
            <w:tcBorders>
              <w:top w:val="nil"/>
              <w:left w:val="nil"/>
              <w:bottom w:val="single" w:sz="4" w:space="0" w:color="000000"/>
              <w:right w:val="single" w:sz="4" w:space="0" w:color="auto"/>
            </w:tcBorders>
            <w:vAlign w:val="center"/>
            <w:hideMark/>
          </w:tcPr>
          <w:p w14:paraId="4D0C5516" w14:textId="77777777" w:rsidR="007870C7" w:rsidRPr="001033DA" w:rsidRDefault="007870C7" w:rsidP="00A301C2">
            <w:pPr>
              <w:rPr>
                <w:color w:val="000000"/>
              </w:rPr>
            </w:pPr>
          </w:p>
        </w:tc>
        <w:tc>
          <w:tcPr>
            <w:tcW w:w="36" w:type="dxa"/>
            <w:tcBorders>
              <w:top w:val="nil"/>
              <w:left w:val="nil"/>
              <w:bottom w:val="nil"/>
              <w:right w:val="nil"/>
            </w:tcBorders>
            <w:shd w:val="clear" w:color="auto" w:fill="auto"/>
            <w:noWrap/>
            <w:vAlign w:val="bottom"/>
            <w:hideMark/>
          </w:tcPr>
          <w:p w14:paraId="6D291BE2" w14:textId="77777777" w:rsidR="007870C7" w:rsidRPr="001033DA" w:rsidRDefault="007870C7" w:rsidP="00A301C2">
            <w:pPr>
              <w:jc w:val="center"/>
              <w:rPr>
                <w:color w:val="000000"/>
              </w:rPr>
            </w:pPr>
          </w:p>
        </w:tc>
      </w:tr>
      <w:tr w:rsidR="007870C7" w:rsidRPr="001033DA" w14:paraId="137285D2" w14:textId="77777777" w:rsidTr="00A301C2">
        <w:trPr>
          <w:trHeight w:val="320"/>
          <w:jc w:val="center"/>
        </w:trPr>
        <w:tc>
          <w:tcPr>
            <w:tcW w:w="1889" w:type="dxa"/>
            <w:tcBorders>
              <w:top w:val="nil"/>
              <w:left w:val="single" w:sz="4" w:space="0" w:color="auto"/>
              <w:bottom w:val="single" w:sz="4" w:space="0" w:color="auto"/>
              <w:right w:val="single" w:sz="4" w:space="0" w:color="auto"/>
            </w:tcBorders>
            <w:shd w:val="clear" w:color="auto" w:fill="auto"/>
            <w:noWrap/>
            <w:vAlign w:val="center"/>
            <w:hideMark/>
          </w:tcPr>
          <w:p w14:paraId="224B6677" w14:textId="77777777" w:rsidR="007870C7" w:rsidRPr="001033DA" w:rsidRDefault="007870C7" w:rsidP="00A301C2">
            <w:pPr>
              <w:jc w:val="center"/>
              <w:rPr>
                <w:color w:val="000000"/>
              </w:rPr>
            </w:pPr>
            <w:r w:rsidRPr="001033DA">
              <w:rPr>
                <w:color w:val="000000"/>
              </w:rPr>
              <w:t>Greece</w:t>
            </w:r>
          </w:p>
        </w:tc>
        <w:tc>
          <w:tcPr>
            <w:tcW w:w="1711" w:type="dxa"/>
            <w:tcBorders>
              <w:top w:val="nil"/>
              <w:left w:val="nil"/>
              <w:bottom w:val="single" w:sz="4" w:space="0" w:color="auto"/>
              <w:right w:val="single" w:sz="4" w:space="0" w:color="auto"/>
            </w:tcBorders>
            <w:shd w:val="clear" w:color="auto" w:fill="auto"/>
            <w:noWrap/>
            <w:vAlign w:val="center"/>
            <w:hideMark/>
          </w:tcPr>
          <w:p w14:paraId="41A6AE9C" w14:textId="1BD291AA" w:rsidR="007870C7" w:rsidRPr="001033DA" w:rsidRDefault="007870C7" w:rsidP="00A301C2">
            <w:pPr>
              <w:jc w:val="center"/>
              <w:rPr>
                <w:color w:val="000000"/>
              </w:rPr>
            </w:pPr>
            <w:r>
              <w:rPr>
                <w:color w:val="000000"/>
              </w:rPr>
              <w:t>0.849</w:t>
            </w:r>
          </w:p>
        </w:tc>
        <w:tc>
          <w:tcPr>
            <w:tcW w:w="2484" w:type="dxa"/>
            <w:tcBorders>
              <w:top w:val="nil"/>
              <w:left w:val="nil"/>
              <w:bottom w:val="single" w:sz="4" w:space="0" w:color="auto"/>
              <w:right w:val="single" w:sz="4" w:space="0" w:color="auto"/>
            </w:tcBorders>
            <w:shd w:val="clear" w:color="auto" w:fill="auto"/>
            <w:noWrap/>
            <w:vAlign w:val="center"/>
            <w:hideMark/>
          </w:tcPr>
          <w:p w14:paraId="3285662C" w14:textId="052C59F5" w:rsidR="007870C7" w:rsidRPr="001033DA" w:rsidRDefault="007870C7" w:rsidP="00A301C2">
            <w:pPr>
              <w:jc w:val="center"/>
              <w:rPr>
                <w:color w:val="000000"/>
              </w:rPr>
            </w:pPr>
            <w:r>
              <w:rPr>
                <w:color w:val="000000"/>
              </w:rPr>
              <w:t>228.66</w:t>
            </w:r>
          </w:p>
        </w:tc>
        <w:tc>
          <w:tcPr>
            <w:tcW w:w="36" w:type="dxa"/>
            <w:vAlign w:val="center"/>
            <w:hideMark/>
          </w:tcPr>
          <w:p w14:paraId="42AD751C" w14:textId="77777777" w:rsidR="007870C7" w:rsidRPr="001033DA" w:rsidRDefault="007870C7" w:rsidP="00A301C2"/>
        </w:tc>
      </w:tr>
      <w:tr w:rsidR="007870C7" w:rsidRPr="001033DA" w14:paraId="72A79DC3" w14:textId="77777777" w:rsidTr="00A301C2">
        <w:trPr>
          <w:trHeight w:val="320"/>
          <w:jc w:val="center"/>
        </w:trPr>
        <w:tc>
          <w:tcPr>
            <w:tcW w:w="1889" w:type="dxa"/>
            <w:tcBorders>
              <w:top w:val="nil"/>
              <w:left w:val="single" w:sz="4" w:space="0" w:color="auto"/>
              <w:bottom w:val="single" w:sz="4" w:space="0" w:color="auto"/>
              <w:right w:val="single" w:sz="4" w:space="0" w:color="auto"/>
            </w:tcBorders>
            <w:shd w:val="clear" w:color="auto" w:fill="auto"/>
            <w:noWrap/>
            <w:vAlign w:val="center"/>
            <w:hideMark/>
          </w:tcPr>
          <w:p w14:paraId="2B848A2E" w14:textId="77777777" w:rsidR="007870C7" w:rsidRPr="001033DA" w:rsidRDefault="007870C7" w:rsidP="00A301C2">
            <w:pPr>
              <w:jc w:val="center"/>
              <w:rPr>
                <w:color w:val="000000"/>
              </w:rPr>
            </w:pPr>
            <w:r w:rsidRPr="001033DA">
              <w:rPr>
                <w:color w:val="000000"/>
              </w:rPr>
              <w:t>Belarus</w:t>
            </w:r>
          </w:p>
        </w:tc>
        <w:tc>
          <w:tcPr>
            <w:tcW w:w="1711" w:type="dxa"/>
            <w:tcBorders>
              <w:top w:val="nil"/>
              <w:left w:val="nil"/>
              <w:bottom w:val="single" w:sz="4" w:space="0" w:color="auto"/>
              <w:right w:val="single" w:sz="4" w:space="0" w:color="auto"/>
            </w:tcBorders>
            <w:shd w:val="clear" w:color="auto" w:fill="auto"/>
            <w:noWrap/>
            <w:vAlign w:val="center"/>
            <w:hideMark/>
          </w:tcPr>
          <w:p w14:paraId="16B5C5BA" w14:textId="2113E9AD" w:rsidR="007870C7" w:rsidRPr="001033DA" w:rsidRDefault="007870C7" w:rsidP="00A301C2">
            <w:pPr>
              <w:jc w:val="center"/>
              <w:rPr>
                <w:color w:val="000000"/>
              </w:rPr>
            </w:pPr>
            <w:r>
              <w:rPr>
                <w:color w:val="000000"/>
              </w:rPr>
              <w:t>0.768</w:t>
            </w:r>
          </w:p>
        </w:tc>
        <w:tc>
          <w:tcPr>
            <w:tcW w:w="2484" w:type="dxa"/>
            <w:tcBorders>
              <w:top w:val="nil"/>
              <w:left w:val="nil"/>
              <w:bottom w:val="single" w:sz="4" w:space="0" w:color="auto"/>
              <w:right w:val="single" w:sz="4" w:space="0" w:color="auto"/>
            </w:tcBorders>
            <w:shd w:val="clear" w:color="auto" w:fill="auto"/>
            <w:noWrap/>
            <w:vAlign w:val="center"/>
            <w:hideMark/>
          </w:tcPr>
          <w:p w14:paraId="566F4131" w14:textId="77777777" w:rsidR="007870C7" w:rsidRPr="001033DA" w:rsidRDefault="007870C7" w:rsidP="00A301C2">
            <w:pPr>
              <w:jc w:val="center"/>
              <w:rPr>
                <w:color w:val="000000"/>
              </w:rPr>
            </w:pPr>
            <w:r w:rsidRPr="001033DA">
              <w:rPr>
                <w:color w:val="000000"/>
              </w:rPr>
              <w:t>572.32</w:t>
            </w:r>
          </w:p>
        </w:tc>
        <w:tc>
          <w:tcPr>
            <w:tcW w:w="36" w:type="dxa"/>
            <w:vAlign w:val="center"/>
            <w:hideMark/>
          </w:tcPr>
          <w:p w14:paraId="0524DFBA" w14:textId="77777777" w:rsidR="007870C7" w:rsidRPr="001033DA" w:rsidRDefault="007870C7" w:rsidP="00A301C2"/>
        </w:tc>
      </w:tr>
      <w:tr w:rsidR="007870C7" w:rsidRPr="001033DA" w14:paraId="414BE9AE" w14:textId="77777777" w:rsidTr="00A301C2">
        <w:trPr>
          <w:trHeight w:val="320"/>
          <w:jc w:val="center"/>
        </w:trPr>
        <w:tc>
          <w:tcPr>
            <w:tcW w:w="1889" w:type="dxa"/>
            <w:tcBorders>
              <w:top w:val="nil"/>
              <w:left w:val="single" w:sz="4" w:space="0" w:color="auto"/>
              <w:bottom w:val="single" w:sz="4" w:space="0" w:color="auto"/>
              <w:right w:val="single" w:sz="4" w:space="0" w:color="auto"/>
            </w:tcBorders>
            <w:shd w:val="clear" w:color="auto" w:fill="auto"/>
            <w:noWrap/>
            <w:vAlign w:val="center"/>
            <w:hideMark/>
          </w:tcPr>
          <w:p w14:paraId="235C2EB6" w14:textId="77777777" w:rsidR="007870C7" w:rsidRPr="001033DA" w:rsidRDefault="007870C7" w:rsidP="00A301C2">
            <w:pPr>
              <w:jc w:val="center"/>
              <w:rPr>
                <w:color w:val="000000"/>
              </w:rPr>
            </w:pPr>
            <w:r w:rsidRPr="001033DA">
              <w:rPr>
                <w:color w:val="000000"/>
              </w:rPr>
              <w:t>United States</w:t>
            </w:r>
          </w:p>
        </w:tc>
        <w:tc>
          <w:tcPr>
            <w:tcW w:w="1711" w:type="dxa"/>
            <w:tcBorders>
              <w:top w:val="nil"/>
              <w:left w:val="nil"/>
              <w:bottom w:val="single" w:sz="4" w:space="0" w:color="auto"/>
              <w:right w:val="single" w:sz="4" w:space="0" w:color="auto"/>
            </w:tcBorders>
            <w:shd w:val="clear" w:color="auto" w:fill="auto"/>
            <w:noWrap/>
            <w:vAlign w:val="center"/>
            <w:hideMark/>
          </w:tcPr>
          <w:p w14:paraId="2278D31C" w14:textId="1EC63D5C" w:rsidR="007870C7" w:rsidRPr="001033DA" w:rsidRDefault="007870C7" w:rsidP="00A301C2">
            <w:pPr>
              <w:jc w:val="center"/>
              <w:rPr>
                <w:color w:val="000000"/>
              </w:rPr>
            </w:pPr>
            <w:r w:rsidRPr="001033DA">
              <w:rPr>
                <w:color w:val="000000"/>
              </w:rPr>
              <w:t>0.9</w:t>
            </w:r>
            <w:r>
              <w:rPr>
                <w:color w:val="000000"/>
              </w:rPr>
              <w:t>09</w:t>
            </w:r>
          </w:p>
        </w:tc>
        <w:tc>
          <w:tcPr>
            <w:tcW w:w="2484" w:type="dxa"/>
            <w:tcBorders>
              <w:top w:val="nil"/>
              <w:left w:val="nil"/>
              <w:bottom w:val="single" w:sz="4" w:space="0" w:color="auto"/>
              <w:right w:val="single" w:sz="4" w:space="0" w:color="auto"/>
            </w:tcBorders>
            <w:shd w:val="clear" w:color="auto" w:fill="auto"/>
            <w:noWrap/>
            <w:vAlign w:val="center"/>
            <w:hideMark/>
          </w:tcPr>
          <w:p w14:paraId="1047AE98" w14:textId="77777777" w:rsidR="007870C7" w:rsidRPr="001033DA" w:rsidRDefault="007870C7" w:rsidP="00A301C2">
            <w:pPr>
              <w:jc w:val="center"/>
              <w:rPr>
                <w:color w:val="000000"/>
              </w:rPr>
            </w:pPr>
            <w:r w:rsidRPr="001033DA">
              <w:rPr>
                <w:color w:val="000000"/>
              </w:rPr>
              <w:t>152.63</w:t>
            </w:r>
          </w:p>
        </w:tc>
        <w:tc>
          <w:tcPr>
            <w:tcW w:w="36" w:type="dxa"/>
            <w:vAlign w:val="center"/>
            <w:hideMark/>
          </w:tcPr>
          <w:p w14:paraId="2901B365" w14:textId="77777777" w:rsidR="007870C7" w:rsidRPr="001033DA" w:rsidRDefault="007870C7" w:rsidP="00A301C2"/>
        </w:tc>
      </w:tr>
      <w:tr w:rsidR="007870C7" w:rsidRPr="001033DA" w14:paraId="7FF2EF2F" w14:textId="77777777" w:rsidTr="00A301C2">
        <w:trPr>
          <w:trHeight w:val="320"/>
          <w:jc w:val="center"/>
        </w:trPr>
        <w:tc>
          <w:tcPr>
            <w:tcW w:w="1889" w:type="dxa"/>
            <w:tcBorders>
              <w:top w:val="nil"/>
              <w:left w:val="single" w:sz="4" w:space="0" w:color="auto"/>
              <w:bottom w:val="nil"/>
              <w:right w:val="single" w:sz="4" w:space="0" w:color="auto"/>
            </w:tcBorders>
            <w:shd w:val="clear" w:color="auto" w:fill="auto"/>
            <w:noWrap/>
            <w:vAlign w:val="center"/>
            <w:hideMark/>
          </w:tcPr>
          <w:p w14:paraId="185096B3" w14:textId="77777777" w:rsidR="007870C7" w:rsidRPr="001033DA" w:rsidRDefault="007870C7" w:rsidP="00A301C2">
            <w:pPr>
              <w:jc w:val="center"/>
              <w:rPr>
                <w:color w:val="000000"/>
              </w:rPr>
            </w:pPr>
            <w:r w:rsidRPr="001033DA">
              <w:rPr>
                <w:color w:val="000000"/>
              </w:rPr>
              <w:t>Thailand</w:t>
            </w:r>
          </w:p>
        </w:tc>
        <w:tc>
          <w:tcPr>
            <w:tcW w:w="1711" w:type="dxa"/>
            <w:tcBorders>
              <w:top w:val="nil"/>
              <w:left w:val="nil"/>
              <w:bottom w:val="single" w:sz="4" w:space="0" w:color="auto"/>
              <w:right w:val="single" w:sz="4" w:space="0" w:color="auto"/>
            </w:tcBorders>
            <w:shd w:val="clear" w:color="auto" w:fill="auto"/>
            <w:noWrap/>
            <w:vAlign w:val="center"/>
            <w:hideMark/>
          </w:tcPr>
          <w:p w14:paraId="66B20660" w14:textId="6EAAE343" w:rsidR="007870C7" w:rsidRPr="001033DA" w:rsidRDefault="007870C7" w:rsidP="00A301C2">
            <w:pPr>
              <w:jc w:val="center"/>
              <w:rPr>
                <w:color w:val="000000"/>
              </w:rPr>
            </w:pPr>
            <w:r>
              <w:rPr>
                <w:color w:val="000000"/>
              </w:rPr>
              <w:t>0.715</w:t>
            </w:r>
          </w:p>
        </w:tc>
        <w:tc>
          <w:tcPr>
            <w:tcW w:w="2484" w:type="dxa"/>
            <w:tcBorders>
              <w:top w:val="nil"/>
              <w:left w:val="nil"/>
              <w:bottom w:val="single" w:sz="4" w:space="0" w:color="auto"/>
              <w:right w:val="single" w:sz="4" w:space="0" w:color="auto"/>
            </w:tcBorders>
            <w:shd w:val="clear" w:color="auto" w:fill="auto"/>
            <w:noWrap/>
            <w:vAlign w:val="center"/>
            <w:hideMark/>
          </w:tcPr>
          <w:p w14:paraId="56AB774D" w14:textId="77777777" w:rsidR="007870C7" w:rsidRPr="001033DA" w:rsidRDefault="007870C7" w:rsidP="00A301C2">
            <w:pPr>
              <w:jc w:val="center"/>
              <w:rPr>
                <w:color w:val="000000"/>
              </w:rPr>
            </w:pPr>
            <w:r w:rsidRPr="001033DA">
              <w:rPr>
                <w:color w:val="000000"/>
              </w:rPr>
              <w:t>72.310</w:t>
            </w:r>
          </w:p>
        </w:tc>
        <w:tc>
          <w:tcPr>
            <w:tcW w:w="36" w:type="dxa"/>
            <w:vAlign w:val="center"/>
            <w:hideMark/>
          </w:tcPr>
          <w:p w14:paraId="0B0CAA6E" w14:textId="77777777" w:rsidR="007870C7" w:rsidRPr="001033DA" w:rsidRDefault="007870C7" w:rsidP="00A301C2"/>
        </w:tc>
      </w:tr>
      <w:tr w:rsidR="007870C7" w:rsidRPr="001033DA" w14:paraId="48B7E293" w14:textId="77777777" w:rsidTr="00A301C2">
        <w:trPr>
          <w:trHeight w:val="320"/>
          <w:jc w:val="center"/>
        </w:trPr>
        <w:tc>
          <w:tcPr>
            <w:tcW w:w="18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EEB3E" w14:textId="77777777" w:rsidR="007870C7" w:rsidRPr="001033DA" w:rsidRDefault="007870C7" w:rsidP="00A301C2">
            <w:pPr>
              <w:jc w:val="center"/>
              <w:rPr>
                <w:color w:val="000000"/>
              </w:rPr>
            </w:pPr>
            <w:r w:rsidRPr="001033DA">
              <w:rPr>
                <w:color w:val="000000"/>
              </w:rPr>
              <w:t>Italy</w:t>
            </w:r>
          </w:p>
        </w:tc>
        <w:tc>
          <w:tcPr>
            <w:tcW w:w="1711" w:type="dxa"/>
            <w:tcBorders>
              <w:top w:val="nil"/>
              <w:left w:val="nil"/>
              <w:bottom w:val="single" w:sz="4" w:space="0" w:color="auto"/>
              <w:right w:val="single" w:sz="4" w:space="0" w:color="auto"/>
            </w:tcBorders>
            <w:shd w:val="clear" w:color="auto" w:fill="auto"/>
            <w:noWrap/>
            <w:vAlign w:val="center"/>
            <w:hideMark/>
          </w:tcPr>
          <w:p w14:paraId="0E236518" w14:textId="44EB4F6B" w:rsidR="007870C7" w:rsidRPr="001033DA" w:rsidRDefault="007870C7" w:rsidP="00A301C2">
            <w:pPr>
              <w:jc w:val="center"/>
              <w:rPr>
                <w:color w:val="000000"/>
              </w:rPr>
            </w:pPr>
            <w:r>
              <w:rPr>
                <w:color w:val="000000"/>
              </w:rPr>
              <w:t>0.867</w:t>
            </w:r>
          </w:p>
        </w:tc>
        <w:tc>
          <w:tcPr>
            <w:tcW w:w="2484" w:type="dxa"/>
            <w:tcBorders>
              <w:top w:val="nil"/>
              <w:left w:val="nil"/>
              <w:bottom w:val="single" w:sz="4" w:space="0" w:color="auto"/>
              <w:right w:val="single" w:sz="4" w:space="0" w:color="auto"/>
            </w:tcBorders>
            <w:shd w:val="clear" w:color="auto" w:fill="auto"/>
            <w:noWrap/>
            <w:vAlign w:val="center"/>
            <w:hideMark/>
          </w:tcPr>
          <w:p w14:paraId="7EEA0CB3" w14:textId="77777777" w:rsidR="007870C7" w:rsidRPr="001033DA" w:rsidRDefault="007870C7" w:rsidP="00A301C2">
            <w:pPr>
              <w:jc w:val="center"/>
              <w:rPr>
                <w:color w:val="000000"/>
              </w:rPr>
            </w:pPr>
            <w:r w:rsidRPr="001033DA">
              <w:rPr>
                <w:color w:val="000000"/>
              </w:rPr>
              <w:t>161.34</w:t>
            </w:r>
          </w:p>
        </w:tc>
        <w:tc>
          <w:tcPr>
            <w:tcW w:w="36" w:type="dxa"/>
            <w:vAlign w:val="center"/>
            <w:hideMark/>
          </w:tcPr>
          <w:p w14:paraId="73F63E10" w14:textId="77777777" w:rsidR="007870C7" w:rsidRPr="001033DA" w:rsidRDefault="007870C7" w:rsidP="00A301C2"/>
        </w:tc>
      </w:tr>
    </w:tbl>
    <w:p w14:paraId="3A1A743B" w14:textId="77777777" w:rsidR="007870C7" w:rsidRDefault="007870C7" w:rsidP="007870C7"/>
    <w:p w14:paraId="26B2B4ED" w14:textId="77777777" w:rsidR="007870C7" w:rsidRDefault="007870C7" w:rsidP="007870C7"/>
    <w:p w14:paraId="1CAF2123" w14:textId="5C4A04E6" w:rsidR="008E072D" w:rsidRDefault="008E072D" w:rsidP="008E072D">
      <w:r>
        <w:t xml:space="preserve">After this, Table 2 was plotted on a scatterplot to see the correlation between the average HDI values and the average CAD mortality rate per country. This data was then plotted and created Chart 1. </w:t>
      </w:r>
    </w:p>
    <w:p w14:paraId="457674DC" w14:textId="77777777" w:rsidR="007870C7" w:rsidRDefault="007870C7" w:rsidP="007870C7"/>
    <w:p w14:paraId="6C6E06FE" w14:textId="6C3291CB" w:rsidR="007870C7" w:rsidRPr="007F6050" w:rsidRDefault="002C5FA4" w:rsidP="007870C7">
      <w:r>
        <w:rPr>
          <w:noProof/>
        </w:rPr>
        <w:drawing>
          <wp:anchor distT="0" distB="0" distL="114300" distR="114300" simplePos="0" relativeHeight="251658240" behindDoc="1" locked="0" layoutInCell="1" allowOverlap="1" wp14:anchorId="41FD0653" wp14:editId="638E748A">
            <wp:simplePos x="0" y="0"/>
            <wp:positionH relativeFrom="column">
              <wp:posOffset>-291465</wp:posOffset>
            </wp:positionH>
            <wp:positionV relativeFrom="paragraph">
              <wp:posOffset>102870</wp:posOffset>
            </wp:positionV>
            <wp:extent cx="6566535" cy="4493260"/>
            <wp:effectExtent l="0" t="0" r="12065" b="2540"/>
            <wp:wrapNone/>
            <wp:docPr id="3" name="Chart 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FFE1555F-54CB-2D49-A92F-8DBBB946EC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1955E63A" w14:textId="7C1C7E9F" w:rsidR="007870C7" w:rsidRDefault="007870C7" w:rsidP="00F07445"/>
    <w:p w14:paraId="33CB7D6E" w14:textId="77777777" w:rsidR="00F07445" w:rsidRDefault="00F07445" w:rsidP="00F07445"/>
    <w:p w14:paraId="42400ED6" w14:textId="77777777" w:rsidR="00F07445" w:rsidRDefault="00F07445"/>
    <w:p w14:paraId="47347D0F" w14:textId="77777777" w:rsidR="002C5FA4" w:rsidRDefault="002C5FA4"/>
    <w:p w14:paraId="16A6A4DB" w14:textId="77777777" w:rsidR="002C5FA4" w:rsidRDefault="002C5FA4"/>
    <w:p w14:paraId="120F2267" w14:textId="77777777" w:rsidR="002C5FA4" w:rsidRDefault="002C5FA4"/>
    <w:p w14:paraId="69A78FC6" w14:textId="77777777" w:rsidR="002C5FA4" w:rsidRDefault="002C5FA4"/>
    <w:p w14:paraId="5C438E46" w14:textId="77777777" w:rsidR="002C5FA4" w:rsidRDefault="002C5FA4"/>
    <w:p w14:paraId="26B5EA20" w14:textId="77777777" w:rsidR="002C5FA4" w:rsidRDefault="002C5FA4"/>
    <w:p w14:paraId="2BE3872C" w14:textId="77777777" w:rsidR="002C5FA4" w:rsidRDefault="002C5FA4"/>
    <w:p w14:paraId="52C569A4" w14:textId="77777777" w:rsidR="002C5FA4" w:rsidRDefault="002C5FA4"/>
    <w:p w14:paraId="7A729D6E" w14:textId="77777777" w:rsidR="002C5FA4" w:rsidRDefault="002C5FA4"/>
    <w:p w14:paraId="1A0E7189" w14:textId="77777777" w:rsidR="002C5FA4" w:rsidRDefault="002C5FA4"/>
    <w:p w14:paraId="37264FE4" w14:textId="77777777" w:rsidR="002C5FA4" w:rsidRDefault="002C5FA4"/>
    <w:p w14:paraId="53D39D5E" w14:textId="77777777" w:rsidR="002C5FA4" w:rsidRDefault="002C5FA4"/>
    <w:p w14:paraId="7848FA2F" w14:textId="77777777" w:rsidR="002C5FA4" w:rsidRDefault="002C5FA4"/>
    <w:p w14:paraId="22B2D184" w14:textId="77777777" w:rsidR="002C5FA4" w:rsidRDefault="002C5FA4"/>
    <w:p w14:paraId="411C72EB" w14:textId="77777777" w:rsidR="002C5FA4" w:rsidRDefault="002C5FA4"/>
    <w:p w14:paraId="7B718386" w14:textId="77777777" w:rsidR="002C5FA4" w:rsidRDefault="002C5FA4"/>
    <w:p w14:paraId="4CCFA9EF" w14:textId="77777777" w:rsidR="002C5FA4" w:rsidRDefault="002C5FA4"/>
    <w:p w14:paraId="55B71236" w14:textId="77777777" w:rsidR="002C5FA4" w:rsidRDefault="002C5FA4"/>
    <w:p w14:paraId="6B427A08" w14:textId="77777777" w:rsidR="002C5FA4" w:rsidRDefault="002C5FA4"/>
    <w:p w14:paraId="70506BA1" w14:textId="77777777" w:rsidR="002C5FA4" w:rsidRDefault="002C5FA4"/>
    <w:p w14:paraId="583E00E3" w14:textId="77777777" w:rsidR="002C5FA4" w:rsidRDefault="002C5FA4"/>
    <w:p w14:paraId="5DB4F8FA" w14:textId="77777777" w:rsidR="002C5FA4" w:rsidRDefault="002C5FA4"/>
    <w:p w14:paraId="09BA8E5C" w14:textId="1FC878A8" w:rsidR="002C5FA4" w:rsidRDefault="002C5FA4" w:rsidP="002C5FA4">
      <w:r>
        <w:lastRenderedPageBreak/>
        <w:t xml:space="preserve">This scatterplot for the trial countries shows a negative correlation. This correlation indicates that the higher HDI value a country has the lower mortality rate it can have. Chart 1 also indicates a very low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is a type of statistical measure that shows the amount of variation between dependent variables. A number below 0.5 means that the data doesn’t fit the regression table well and since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for the sample trial is 0.03486 it indicates that the data provided doesn’t fit the regression table well. </w:t>
      </w:r>
    </w:p>
    <w:p w14:paraId="323DF676" w14:textId="77777777" w:rsidR="002C5FA4" w:rsidRDefault="002C5FA4" w:rsidP="002C5FA4"/>
    <w:p w14:paraId="6D89D345" w14:textId="61B27683" w:rsidR="002C5FA4" w:rsidRDefault="002C5FA4" w:rsidP="002C5FA4">
      <w:r>
        <w:t xml:space="preserve">However, this preliminary experiment only contains the data of 5 countries which is not a large enough sample size to determine if the hypothesis is valid. </w:t>
      </w:r>
      <w:r w:rsidR="0093558C">
        <w:t xml:space="preserve">Therefore, the investigation will follow the exact method as outlined above but expand with a larger sample size. </w:t>
      </w:r>
    </w:p>
    <w:p w14:paraId="1842D133" w14:textId="77777777" w:rsidR="002C5FA4" w:rsidRDefault="002C5FA4" w:rsidP="002C5FA4"/>
    <w:p w14:paraId="4AAD4882" w14:textId="77777777" w:rsidR="0093558C" w:rsidRPr="00AD1D26" w:rsidRDefault="0093558C" w:rsidP="0093558C">
      <w:pPr>
        <w:rPr>
          <w:b/>
          <w:bCs/>
          <w:u w:val="single"/>
        </w:rPr>
      </w:pPr>
      <w:r w:rsidRPr="00AD1D26">
        <w:rPr>
          <w:b/>
          <w:bCs/>
          <w:u w:val="single"/>
        </w:rPr>
        <w:t xml:space="preserve">Investigation and Results </w:t>
      </w:r>
    </w:p>
    <w:p w14:paraId="02C079F9" w14:textId="77777777" w:rsidR="002C5FA4" w:rsidRDefault="002C5FA4"/>
    <w:p w14:paraId="479851AD" w14:textId="752C7921" w:rsidR="0080140C" w:rsidRDefault="0080140C" w:rsidP="0080140C">
      <w:r>
        <w:t>For the main investigation, the yea</w:t>
      </w:r>
      <w:r w:rsidR="005A5A67">
        <w:t>rs 2000 and 2019 will be used as the question outlines. Using the database for the HDI values, I first pulled all countries with an HDI value above 0.75 for the year 2000</w:t>
      </w:r>
      <w:r w:rsidR="00846AD5">
        <w:t xml:space="preserve"> and 2019</w:t>
      </w:r>
      <w:r w:rsidR="005A5A67">
        <w:t xml:space="preserve">. After this, I removed countries that did not have an HDI value above 0.75 for </w:t>
      </w:r>
      <w:r w:rsidR="005A5A67" w:rsidRPr="005A5A67">
        <w:t>both</w:t>
      </w:r>
      <w:r w:rsidR="005A5A67">
        <w:rPr>
          <w:b/>
        </w:rPr>
        <w:t xml:space="preserve"> </w:t>
      </w:r>
      <w:r w:rsidR="00846AD5">
        <w:t>years</w:t>
      </w:r>
      <w:r w:rsidR="00A551CD">
        <w:t xml:space="preserve"> such as Russia</w:t>
      </w:r>
      <w:r w:rsidR="00846AD5">
        <w:t xml:space="preserve">, </w:t>
      </w:r>
      <w:r w:rsidR="004F24C2">
        <w:t xml:space="preserve">countries that </w:t>
      </w:r>
      <w:r w:rsidR="00846AD5">
        <w:t>did not have reliable data</w:t>
      </w:r>
      <w:r w:rsidR="004F24C2">
        <w:t xml:space="preserve"> such as </w:t>
      </w:r>
      <w:r w:rsidR="00ED21ED">
        <w:t>Hong Kong</w:t>
      </w:r>
      <w:r w:rsidR="00846AD5">
        <w:t>, and countries that did</w:t>
      </w:r>
      <w:r w:rsidR="004F24C2">
        <w:t xml:space="preserve"> not have a population above 7 </w:t>
      </w:r>
      <w:r w:rsidR="00846AD5">
        <w:t>million people</w:t>
      </w:r>
      <w:r w:rsidR="004F24C2">
        <w:t xml:space="preserve"> such as Trinidad and Tobago</w:t>
      </w:r>
      <w:r w:rsidR="00846AD5">
        <w:t xml:space="preserve">. </w:t>
      </w:r>
      <w:r w:rsidR="004F24C2">
        <w:t>Therefore, a</w:t>
      </w:r>
      <w:r w:rsidR="00801D49">
        <w:t xml:space="preserve"> total of </w:t>
      </w:r>
      <w:r w:rsidR="00B42020">
        <w:t>23</w:t>
      </w:r>
      <w:r w:rsidR="00801D49">
        <w:t xml:space="preserve"> c</w:t>
      </w:r>
      <w:r w:rsidR="004F24C2">
        <w:t>ountries consistently had an HDI above 7.5, have a population size above 7 million since 2000, and have reliable data</w:t>
      </w:r>
      <w:r w:rsidR="005A5A67">
        <w:t>.</w:t>
      </w:r>
    </w:p>
    <w:p w14:paraId="0395E964" w14:textId="77777777" w:rsidR="005A5A67" w:rsidRDefault="005A5A67" w:rsidP="0080140C"/>
    <w:p w14:paraId="6332886C" w14:textId="3D044C2E" w:rsidR="005A5A67" w:rsidRDefault="005A5A67" w:rsidP="0080140C">
      <w:r>
        <w:t xml:space="preserve">From this list, I followed the steps of the trial investigation and created a raw data table that includes the country names, HDI values, and CAD rates, then a processed data table, and a chart showing the correlation. </w:t>
      </w:r>
    </w:p>
    <w:p w14:paraId="326EE36B" w14:textId="77777777" w:rsidR="005A5A67" w:rsidRDefault="005A5A67" w:rsidP="0080140C"/>
    <w:p w14:paraId="6317554A" w14:textId="77777777" w:rsidR="005A5A67" w:rsidRDefault="005A5A67" w:rsidP="0080140C"/>
    <w:tbl>
      <w:tblPr>
        <w:tblW w:w="9521" w:type="dxa"/>
        <w:tblLook w:val="04A0" w:firstRow="1" w:lastRow="0" w:firstColumn="1" w:lastColumn="0" w:noHBand="0" w:noVBand="1"/>
      </w:tblPr>
      <w:tblGrid>
        <w:gridCol w:w="2816"/>
        <w:gridCol w:w="1589"/>
        <w:gridCol w:w="1447"/>
        <w:gridCol w:w="1883"/>
        <w:gridCol w:w="1786"/>
      </w:tblGrid>
      <w:tr w:rsidR="0069047E" w:rsidRPr="001033DA" w14:paraId="76833CF7" w14:textId="77777777" w:rsidTr="00A301C2">
        <w:trPr>
          <w:trHeight w:val="320"/>
        </w:trPr>
        <w:tc>
          <w:tcPr>
            <w:tcW w:w="952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44E79" w14:textId="77777777" w:rsidR="0069047E" w:rsidRPr="001033DA" w:rsidRDefault="0069047E" w:rsidP="00A301C2">
            <w:pPr>
              <w:jc w:val="center"/>
              <w:rPr>
                <w:b/>
                <w:bCs/>
                <w:color w:val="000000"/>
              </w:rPr>
            </w:pPr>
            <w:r w:rsidRPr="001033DA">
              <w:rPr>
                <w:b/>
                <w:bCs/>
                <w:color w:val="000000"/>
              </w:rPr>
              <w:t>Table 3: The number of HDI Values, CAD Mortality rate per 100,000, and Countries</w:t>
            </w:r>
          </w:p>
        </w:tc>
      </w:tr>
      <w:tr w:rsidR="0069047E" w:rsidRPr="001033DA" w14:paraId="444949AA" w14:textId="77777777" w:rsidTr="00801D49">
        <w:trPr>
          <w:trHeight w:val="368"/>
        </w:trPr>
        <w:tc>
          <w:tcPr>
            <w:tcW w:w="281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3C6B4BC" w14:textId="77777777" w:rsidR="0069047E" w:rsidRPr="001033DA" w:rsidRDefault="0069047E" w:rsidP="00A301C2">
            <w:pPr>
              <w:jc w:val="center"/>
              <w:rPr>
                <w:b/>
                <w:bCs/>
                <w:color w:val="000000"/>
              </w:rPr>
            </w:pPr>
            <w:r w:rsidRPr="001033DA">
              <w:rPr>
                <w:b/>
                <w:bCs/>
                <w:color w:val="000000"/>
              </w:rPr>
              <w:t xml:space="preserve">Country </w:t>
            </w:r>
          </w:p>
        </w:tc>
        <w:tc>
          <w:tcPr>
            <w:tcW w:w="303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9106472" w14:textId="77777777" w:rsidR="0069047E" w:rsidRPr="001033DA" w:rsidRDefault="0069047E" w:rsidP="00A301C2">
            <w:pPr>
              <w:jc w:val="center"/>
              <w:rPr>
                <w:b/>
                <w:bCs/>
                <w:color w:val="000000"/>
              </w:rPr>
            </w:pPr>
            <w:r w:rsidRPr="001033DA">
              <w:rPr>
                <w:b/>
                <w:bCs/>
                <w:color w:val="000000"/>
              </w:rPr>
              <w:t xml:space="preserve">HDI Values </w:t>
            </w:r>
          </w:p>
        </w:tc>
        <w:tc>
          <w:tcPr>
            <w:tcW w:w="3669" w:type="dxa"/>
            <w:gridSpan w:val="2"/>
            <w:tcBorders>
              <w:top w:val="single" w:sz="4" w:space="0" w:color="auto"/>
              <w:left w:val="nil"/>
              <w:bottom w:val="single" w:sz="4" w:space="0" w:color="auto"/>
              <w:right w:val="single" w:sz="4" w:space="0" w:color="auto"/>
            </w:tcBorders>
            <w:shd w:val="clear" w:color="auto" w:fill="auto"/>
            <w:noWrap/>
            <w:vAlign w:val="center"/>
            <w:hideMark/>
          </w:tcPr>
          <w:p w14:paraId="24EA1C38" w14:textId="77777777" w:rsidR="0069047E" w:rsidRPr="001033DA" w:rsidRDefault="0069047E" w:rsidP="00A301C2">
            <w:pPr>
              <w:jc w:val="center"/>
              <w:rPr>
                <w:b/>
                <w:bCs/>
                <w:color w:val="000000"/>
              </w:rPr>
            </w:pPr>
            <w:r w:rsidRPr="001033DA">
              <w:rPr>
                <w:b/>
                <w:bCs/>
                <w:color w:val="000000"/>
              </w:rPr>
              <w:t>CAD Mortality Rate per 100,000</w:t>
            </w:r>
          </w:p>
        </w:tc>
      </w:tr>
      <w:tr w:rsidR="005A5C38" w:rsidRPr="001033DA" w14:paraId="1FA79FE1" w14:textId="77777777" w:rsidTr="00D00DEE">
        <w:trPr>
          <w:trHeight w:val="377"/>
        </w:trPr>
        <w:tc>
          <w:tcPr>
            <w:tcW w:w="2816" w:type="dxa"/>
            <w:vMerge/>
            <w:tcBorders>
              <w:top w:val="nil"/>
              <w:left w:val="single" w:sz="4" w:space="0" w:color="auto"/>
              <w:bottom w:val="single" w:sz="4" w:space="0" w:color="000000"/>
              <w:right w:val="single" w:sz="4" w:space="0" w:color="auto"/>
            </w:tcBorders>
            <w:vAlign w:val="center"/>
            <w:hideMark/>
          </w:tcPr>
          <w:p w14:paraId="4A9BD6E0" w14:textId="77777777" w:rsidR="0069047E" w:rsidRPr="001033DA" w:rsidRDefault="0069047E" w:rsidP="00A301C2">
            <w:pPr>
              <w:rPr>
                <w:color w:val="000000"/>
              </w:rPr>
            </w:pPr>
          </w:p>
        </w:tc>
        <w:tc>
          <w:tcPr>
            <w:tcW w:w="1589" w:type="dxa"/>
            <w:tcBorders>
              <w:top w:val="nil"/>
              <w:left w:val="nil"/>
              <w:bottom w:val="single" w:sz="4" w:space="0" w:color="auto"/>
              <w:right w:val="single" w:sz="4" w:space="0" w:color="auto"/>
            </w:tcBorders>
            <w:shd w:val="clear" w:color="auto" w:fill="auto"/>
            <w:noWrap/>
            <w:vAlign w:val="center"/>
            <w:hideMark/>
          </w:tcPr>
          <w:p w14:paraId="578F1A3A" w14:textId="4EE2E422" w:rsidR="0069047E" w:rsidRPr="001033DA" w:rsidRDefault="00801D49" w:rsidP="00A301C2">
            <w:pPr>
              <w:jc w:val="center"/>
              <w:rPr>
                <w:b/>
                <w:bCs/>
                <w:color w:val="000000"/>
                <w:u w:val="single"/>
              </w:rPr>
            </w:pPr>
            <w:r>
              <w:rPr>
                <w:b/>
                <w:bCs/>
                <w:color w:val="000000"/>
                <w:u w:val="single"/>
              </w:rPr>
              <w:t>2000</w:t>
            </w:r>
          </w:p>
        </w:tc>
        <w:tc>
          <w:tcPr>
            <w:tcW w:w="1447" w:type="dxa"/>
            <w:tcBorders>
              <w:top w:val="nil"/>
              <w:left w:val="nil"/>
              <w:bottom w:val="single" w:sz="4" w:space="0" w:color="auto"/>
              <w:right w:val="single" w:sz="4" w:space="0" w:color="auto"/>
            </w:tcBorders>
            <w:shd w:val="clear" w:color="auto" w:fill="auto"/>
            <w:noWrap/>
            <w:vAlign w:val="center"/>
            <w:hideMark/>
          </w:tcPr>
          <w:p w14:paraId="27EE0E85" w14:textId="295173B9" w:rsidR="0069047E" w:rsidRPr="001033DA" w:rsidRDefault="00801D49" w:rsidP="00A301C2">
            <w:pPr>
              <w:jc w:val="center"/>
              <w:rPr>
                <w:b/>
                <w:bCs/>
                <w:color w:val="000000"/>
                <w:u w:val="single"/>
              </w:rPr>
            </w:pPr>
            <w:r>
              <w:rPr>
                <w:b/>
                <w:bCs/>
                <w:color w:val="000000"/>
                <w:u w:val="single"/>
              </w:rPr>
              <w:t>2019</w:t>
            </w:r>
          </w:p>
        </w:tc>
        <w:tc>
          <w:tcPr>
            <w:tcW w:w="1883" w:type="dxa"/>
            <w:tcBorders>
              <w:top w:val="nil"/>
              <w:left w:val="nil"/>
              <w:bottom w:val="single" w:sz="4" w:space="0" w:color="auto"/>
              <w:right w:val="single" w:sz="4" w:space="0" w:color="auto"/>
            </w:tcBorders>
            <w:shd w:val="clear" w:color="auto" w:fill="auto"/>
            <w:noWrap/>
            <w:vAlign w:val="center"/>
            <w:hideMark/>
          </w:tcPr>
          <w:p w14:paraId="5CE2591F" w14:textId="5DC0584E" w:rsidR="0069047E" w:rsidRPr="001033DA" w:rsidRDefault="00801D49" w:rsidP="00A301C2">
            <w:pPr>
              <w:jc w:val="center"/>
              <w:rPr>
                <w:b/>
                <w:bCs/>
                <w:color w:val="000000"/>
                <w:u w:val="single"/>
              </w:rPr>
            </w:pPr>
            <w:r>
              <w:rPr>
                <w:b/>
                <w:bCs/>
                <w:color w:val="000000"/>
                <w:u w:val="single"/>
              </w:rPr>
              <w:t>2000</w:t>
            </w:r>
          </w:p>
        </w:tc>
        <w:tc>
          <w:tcPr>
            <w:tcW w:w="1786" w:type="dxa"/>
            <w:tcBorders>
              <w:top w:val="nil"/>
              <w:left w:val="nil"/>
              <w:bottom w:val="single" w:sz="4" w:space="0" w:color="auto"/>
              <w:right w:val="single" w:sz="4" w:space="0" w:color="auto"/>
            </w:tcBorders>
            <w:shd w:val="clear" w:color="auto" w:fill="auto"/>
            <w:noWrap/>
            <w:vAlign w:val="center"/>
            <w:hideMark/>
          </w:tcPr>
          <w:p w14:paraId="7281D3CC" w14:textId="616D50DB" w:rsidR="0069047E" w:rsidRPr="001033DA" w:rsidRDefault="00801D49" w:rsidP="00A301C2">
            <w:pPr>
              <w:jc w:val="center"/>
              <w:rPr>
                <w:b/>
                <w:bCs/>
                <w:color w:val="000000"/>
                <w:u w:val="single"/>
              </w:rPr>
            </w:pPr>
            <w:r>
              <w:rPr>
                <w:b/>
                <w:bCs/>
                <w:color w:val="000000"/>
                <w:u w:val="single"/>
              </w:rPr>
              <w:t>2019</w:t>
            </w:r>
          </w:p>
        </w:tc>
      </w:tr>
      <w:tr w:rsidR="00BA128E" w:rsidRPr="001033DA" w14:paraId="057091D0"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7CAD2F1C" w14:textId="63760233" w:rsidR="00BA128E" w:rsidRPr="001033DA" w:rsidRDefault="00BA128E" w:rsidP="00A301C2">
            <w:pPr>
              <w:jc w:val="center"/>
              <w:rPr>
                <w:color w:val="000000"/>
              </w:rPr>
            </w:pPr>
            <w:r>
              <w:rPr>
                <w:color w:val="000000"/>
              </w:rPr>
              <w:t>Switzerland</w:t>
            </w:r>
          </w:p>
        </w:tc>
        <w:tc>
          <w:tcPr>
            <w:tcW w:w="1589" w:type="dxa"/>
            <w:tcBorders>
              <w:top w:val="nil"/>
              <w:left w:val="nil"/>
              <w:bottom w:val="single" w:sz="4" w:space="0" w:color="auto"/>
              <w:right w:val="single" w:sz="4" w:space="0" w:color="auto"/>
            </w:tcBorders>
            <w:shd w:val="clear" w:color="auto" w:fill="auto"/>
            <w:noWrap/>
            <w:vAlign w:val="center"/>
            <w:hideMark/>
          </w:tcPr>
          <w:p w14:paraId="1AF5441A" w14:textId="148C0C55" w:rsidR="00BA128E" w:rsidRPr="001033DA" w:rsidRDefault="00BA128E" w:rsidP="00A301C2">
            <w:pPr>
              <w:jc w:val="center"/>
              <w:rPr>
                <w:color w:val="000000"/>
              </w:rPr>
            </w:pPr>
            <w:r>
              <w:rPr>
                <w:color w:val="000000"/>
              </w:rPr>
              <w:t>0.887</w:t>
            </w:r>
          </w:p>
        </w:tc>
        <w:tc>
          <w:tcPr>
            <w:tcW w:w="1447" w:type="dxa"/>
            <w:tcBorders>
              <w:top w:val="nil"/>
              <w:left w:val="nil"/>
              <w:bottom w:val="single" w:sz="4" w:space="0" w:color="auto"/>
              <w:right w:val="single" w:sz="4" w:space="0" w:color="auto"/>
            </w:tcBorders>
            <w:shd w:val="clear" w:color="auto" w:fill="auto"/>
            <w:noWrap/>
            <w:vAlign w:val="center"/>
            <w:hideMark/>
          </w:tcPr>
          <w:p w14:paraId="4E4267E5" w14:textId="7B066622" w:rsidR="00BA128E" w:rsidRPr="001033DA" w:rsidRDefault="00BA128E" w:rsidP="00A301C2">
            <w:pPr>
              <w:jc w:val="center"/>
              <w:rPr>
                <w:color w:val="000000"/>
              </w:rPr>
            </w:pPr>
            <w:r>
              <w:rPr>
                <w:color w:val="000000"/>
              </w:rPr>
              <w:t>0.962</w:t>
            </w:r>
          </w:p>
        </w:tc>
        <w:tc>
          <w:tcPr>
            <w:tcW w:w="1883" w:type="dxa"/>
            <w:tcBorders>
              <w:top w:val="nil"/>
              <w:left w:val="nil"/>
              <w:bottom w:val="single" w:sz="4" w:space="0" w:color="auto"/>
              <w:right w:val="single" w:sz="4" w:space="0" w:color="auto"/>
            </w:tcBorders>
            <w:shd w:val="clear" w:color="auto" w:fill="auto"/>
            <w:noWrap/>
            <w:vAlign w:val="center"/>
            <w:hideMark/>
          </w:tcPr>
          <w:p w14:paraId="4DC616CF" w14:textId="13CE31AB" w:rsidR="00BA128E" w:rsidRPr="001033DA" w:rsidRDefault="00BA128E" w:rsidP="00A301C2">
            <w:pPr>
              <w:jc w:val="center"/>
              <w:rPr>
                <w:color w:val="000000"/>
              </w:rPr>
            </w:pPr>
            <w:r>
              <w:rPr>
                <w:color w:val="000000"/>
              </w:rPr>
              <w:t>217.04</w:t>
            </w:r>
          </w:p>
        </w:tc>
        <w:tc>
          <w:tcPr>
            <w:tcW w:w="1786" w:type="dxa"/>
            <w:tcBorders>
              <w:top w:val="nil"/>
              <w:left w:val="nil"/>
              <w:bottom w:val="single" w:sz="4" w:space="0" w:color="auto"/>
              <w:right w:val="single" w:sz="4" w:space="0" w:color="auto"/>
            </w:tcBorders>
            <w:shd w:val="clear" w:color="auto" w:fill="auto"/>
            <w:noWrap/>
            <w:vAlign w:val="center"/>
            <w:hideMark/>
          </w:tcPr>
          <w:p w14:paraId="4365E535" w14:textId="1A634209" w:rsidR="00BA128E" w:rsidRPr="001033DA" w:rsidRDefault="00BA128E" w:rsidP="00A301C2">
            <w:pPr>
              <w:jc w:val="center"/>
              <w:rPr>
                <w:color w:val="000000"/>
              </w:rPr>
            </w:pPr>
            <w:r w:rsidRPr="001033DA">
              <w:rPr>
                <w:color w:val="000000"/>
              </w:rPr>
              <w:t>124.70</w:t>
            </w:r>
          </w:p>
        </w:tc>
      </w:tr>
      <w:tr w:rsidR="005A5C38" w:rsidRPr="001033DA" w14:paraId="04EB06E9" w14:textId="77777777" w:rsidTr="005A5C38">
        <w:trPr>
          <w:trHeight w:val="341"/>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2615C361" w14:textId="05554F36" w:rsidR="00BA128E" w:rsidRPr="001033DA" w:rsidRDefault="00BA128E" w:rsidP="00A301C2">
            <w:pPr>
              <w:jc w:val="center"/>
              <w:rPr>
                <w:color w:val="000000"/>
              </w:rPr>
            </w:pPr>
            <w:r>
              <w:rPr>
                <w:color w:val="000000"/>
              </w:rPr>
              <w:t>Australia</w:t>
            </w:r>
          </w:p>
        </w:tc>
        <w:tc>
          <w:tcPr>
            <w:tcW w:w="1589" w:type="dxa"/>
            <w:tcBorders>
              <w:top w:val="nil"/>
              <w:left w:val="nil"/>
              <w:bottom w:val="single" w:sz="4" w:space="0" w:color="auto"/>
              <w:right w:val="single" w:sz="4" w:space="0" w:color="auto"/>
            </w:tcBorders>
            <w:shd w:val="clear" w:color="auto" w:fill="auto"/>
            <w:noWrap/>
            <w:vAlign w:val="center"/>
            <w:hideMark/>
          </w:tcPr>
          <w:p w14:paraId="2BF5338F" w14:textId="653DF432" w:rsidR="00BA128E" w:rsidRPr="001033DA" w:rsidRDefault="00BA128E" w:rsidP="00A301C2">
            <w:pPr>
              <w:jc w:val="center"/>
              <w:rPr>
                <w:color w:val="000000"/>
              </w:rPr>
            </w:pPr>
            <w:r>
              <w:rPr>
                <w:color w:val="000000"/>
              </w:rPr>
              <w:t>0.896</w:t>
            </w:r>
          </w:p>
        </w:tc>
        <w:tc>
          <w:tcPr>
            <w:tcW w:w="1447" w:type="dxa"/>
            <w:tcBorders>
              <w:top w:val="nil"/>
              <w:left w:val="nil"/>
              <w:bottom w:val="single" w:sz="4" w:space="0" w:color="auto"/>
              <w:right w:val="single" w:sz="4" w:space="0" w:color="auto"/>
            </w:tcBorders>
            <w:shd w:val="clear" w:color="auto" w:fill="auto"/>
            <w:noWrap/>
            <w:vAlign w:val="center"/>
            <w:hideMark/>
          </w:tcPr>
          <w:p w14:paraId="78C7CE30" w14:textId="1701946E" w:rsidR="00BA128E" w:rsidRPr="001033DA" w:rsidRDefault="00BA128E" w:rsidP="00A301C2">
            <w:pPr>
              <w:jc w:val="center"/>
              <w:rPr>
                <w:color w:val="000000"/>
              </w:rPr>
            </w:pPr>
            <w:r>
              <w:rPr>
                <w:color w:val="000000"/>
              </w:rPr>
              <w:t>0.941</w:t>
            </w:r>
          </w:p>
        </w:tc>
        <w:tc>
          <w:tcPr>
            <w:tcW w:w="1883" w:type="dxa"/>
            <w:tcBorders>
              <w:top w:val="nil"/>
              <w:left w:val="nil"/>
              <w:bottom w:val="single" w:sz="4" w:space="0" w:color="auto"/>
              <w:right w:val="single" w:sz="4" w:space="0" w:color="auto"/>
            </w:tcBorders>
            <w:shd w:val="clear" w:color="auto" w:fill="auto"/>
            <w:noWrap/>
            <w:vAlign w:val="center"/>
            <w:hideMark/>
          </w:tcPr>
          <w:p w14:paraId="76E3BC7F" w14:textId="1C495AFA" w:rsidR="00BA128E" w:rsidRPr="001033DA" w:rsidRDefault="00BA128E" w:rsidP="00A301C2">
            <w:pPr>
              <w:jc w:val="center"/>
              <w:rPr>
                <w:color w:val="000000"/>
              </w:rPr>
            </w:pPr>
            <w:r>
              <w:rPr>
                <w:color w:val="000000"/>
              </w:rPr>
              <w:t>151.97</w:t>
            </w:r>
          </w:p>
        </w:tc>
        <w:tc>
          <w:tcPr>
            <w:tcW w:w="1786" w:type="dxa"/>
            <w:tcBorders>
              <w:top w:val="nil"/>
              <w:left w:val="nil"/>
              <w:bottom w:val="single" w:sz="4" w:space="0" w:color="auto"/>
              <w:right w:val="single" w:sz="4" w:space="0" w:color="auto"/>
            </w:tcBorders>
            <w:shd w:val="clear" w:color="auto" w:fill="auto"/>
            <w:noWrap/>
            <w:vAlign w:val="center"/>
            <w:hideMark/>
          </w:tcPr>
          <w:p w14:paraId="19C353AB" w14:textId="50FA488E" w:rsidR="00BA128E" w:rsidRPr="001033DA" w:rsidRDefault="00BA128E" w:rsidP="00A301C2">
            <w:pPr>
              <w:jc w:val="center"/>
              <w:rPr>
                <w:color w:val="000000"/>
              </w:rPr>
            </w:pPr>
            <w:r w:rsidRPr="001033DA">
              <w:rPr>
                <w:color w:val="000000"/>
              </w:rPr>
              <w:t>85.510</w:t>
            </w:r>
          </w:p>
        </w:tc>
      </w:tr>
      <w:tr w:rsidR="00BA128E" w:rsidRPr="001033DA" w14:paraId="18804944"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4774DB68" w14:textId="227602C2" w:rsidR="00BA128E" w:rsidRPr="001033DA" w:rsidRDefault="00BA128E" w:rsidP="00A301C2">
            <w:pPr>
              <w:jc w:val="center"/>
              <w:rPr>
                <w:color w:val="000000"/>
              </w:rPr>
            </w:pPr>
            <w:r>
              <w:rPr>
                <w:color w:val="000000"/>
              </w:rPr>
              <w:t>Sweden</w:t>
            </w:r>
          </w:p>
        </w:tc>
        <w:tc>
          <w:tcPr>
            <w:tcW w:w="1589" w:type="dxa"/>
            <w:tcBorders>
              <w:top w:val="nil"/>
              <w:left w:val="nil"/>
              <w:bottom w:val="single" w:sz="4" w:space="0" w:color="auto"/>
              <w:right w:val="single" w:sz="4" w:space="0" w:color="auto"/>
            </w:tcBorders>
            <w:shd w:val="clear" w:color="auto" w:fill="auto"/>
            <w:noWrap/>
            <w:vAlign w:val="center"/>
            <w:hideMark/>
          </w:tcPr>
          <w:p w14:paraId="6911F88D" w14:textId="40BBFC55" w:rsidR="00BA128E" w:rsidRPr="001033DA" w:rsidRDefault="00BA128E" w:rsidP="00A301C2">
            <w:pPr>
              <w:jc w:val="center"/>
              <w:rPr>
                <w:color w:val="000000"/>
              </w:rPr>
            </w:pPr>
            <w:r>
              <w:rPr>
                <w:color w:val="000000"/>
              </w:rPr>
              <w:t>0.904</w:t>
            </w:r>
          </w:p>
        </w:tc>
        <w:tc>
          <w:tcPr>
            <w:tcW w:w="1447" w:type="dxa"/>
            <w:tcBorders>
              <w:top w:val="nil"/>
              <w:left w:val="nil"/>
              <w:bottom w:val="single" w:sz="4" w:space="0" w:color="auto"/>
              <w:right w:val="single" w:sz="4" w:space="0" w:color="auto"/>
            </w:tcBorders>
            <w:shd w:val="clear" w:color="auto" w:fill="auto"/>
            <w:noWrap/>
            <w:vAlign w:val="center"/>
            <w:hideMark/>
          </w:tcPr>
          <w:p w14:paraId="717915E8" w14:textId="70697EE6" w:rsidR="00BA128E" w:rsidRPr="001033DA" w:rsidRDefault="00BA128E" w:rsidP="00A301C2">
            <w:pPr>
              <w:jc w:val="center"/>
              <w:rPr>
                <w:color w:val="000000"/>
              </w:rPr>
            </w:pPr>
            <w:r>
              <w:rPr>
                <w:color w:val="000000"/>
              </w:rPr>
              <w:t>0.947</w:t>
            </w:r>
          </w:p>
        </w:tc>
        <w:tc>
          <w:tcPr>
            <w:tcW w:w="1883" w:type="dxa"/>
            <w:tcBorders>
              <w:top w:val="nil"/>
              <w:left w:val="nil"/>
              <w:bottom w:val="single" w:sz="4" w:space="0" w:color="auto"/>
              <w:right w:val="single" w:sz="4" w:space="0" w:color="auto"/>
            </w:tcBorders>
            <w:shd w:val="clear" w:color="auto" w:fill="auto"/>
            <w:noWrap/>
            <w:vAlign w:val="center"/>
            <w:hideMark/>
          </w:tcPr>
          <w:p w14:paraId="385B0C48" w14:textId="45661EBC" w:rsidR="00BA128E" w:rsidRPr="001033DA" w:rsidRDefault="00BA128E" w:rsidP="00A301C2">
            <w:pPr>
              <w:jc w:val="center"/>
              <w:rPr>
                <w:color w:val="000000"/>
              </w:rPr>
            </w:pPr>
            <w:r>
              <w:rPr>
                <w:color w:val="000000"/>
              </w:rPr>
              <w:t>296.97</w:t>
            </w:r>
          </w:p>
        </w:tc>
        <w:tc>
          <w:tcPr>
            <w:tcW w:w="1786" w:type="dxa"/>
            <w:tcBorders>
              <w:top w:val="nil"/>
              <w:left w:val="nil"/>
              <w:bottom w:val="single" w:sz="4" w:space="0" w:color="auto"/>
              <w:right w:val="single" w:sz="4" w:space="0" w:color="auto"/>
            </w:tcBorders>
            <w:shd w:val="clear" w:color="auto" w:fill="auto"/>
            <w:noWrap/>
            <w:vAlign w:val="center"/>
            <w:hideMark/>
          </w:tcPr>
          <w:p w14:paraId="17F3029F" w14:textId="5A3A7F5B" w:rsidR="00BA128E" w:rsidRPr="001033DA" w:rsidRDefault="00BA128E" w:rsidP="00A301C2">
            <w:pPr>
              <w:jc w:val="center"/>
              <w:rPr>
                <w:color w:val="000000"/>
              </w:rPr>
            </w:pPr>
            <w:r w:rsidRPr="001033DA">
              <w:rPr>
                <w:color w:val="000000"/>
              </w:rPr>
              <w:t>151.36</w:t>
            </w:r>
          </w:p>
        </w:tc>
      </w:tr>
      <w:tr w:rsidR="00BA128E" w:rsidRPr="001033DA" w14:paraId="6B00EC88"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0C876AAE" w14:textId="5A21F546" w:rsidR="00BA128E" w:rsidRPr="001033DA" w:rsidRDefault="00BA128E" w:rsidP="00A301C2">
            <w:pPr>
              <w:jc w:val="center"/>
              <w:rPr>
                <w:color w:val="000000"/>
              </w:rPr>
            </w:pPr>
            <w:r>
              <w:rPr>
                <w:color w:val="000000"/>
              </w:rPr>
              <w:t>Germany</w:t>
            </w:r>
          </w:p>
        </w:tc>
        <w:tc>
          <w:tcPr>
            <w:tcW w:w="1589" w:type="dxa"/>
            <w:tcBorders>
              <w:top w:val="nil"/>
              <w:left w:val="nil"/>
              <w:bottom w:val="single" w:sz="4" w:space="0" w:color="auto"/>
              <w:right w:val="single" w:sz="4" w:space="0" w:color="auto"/>
            </w:tcBorders>
            <w:shd w:val="clear" w:color="auto" w:fill="auto"/>
            <w:noWrap/>
            <w:vAlign w:val="center"/>
            <w:hideMark/>
          </w:tcPr>
          <w:p w14:paraId="421458CC" w14:textId="606B1DDE" w:rsidR="00BA128E" w:rsidRPr="001033DA" w:rsidRDefault="00BA128E" w:rsidP="00A301C2">
            <w:pPr>
              <w:jc w:val="center"/>
              <w:rPr>
                <w:color w:val="000000"/>
              </w:rPr>
            </w:pPr>
            <w:r>
              <w:rPr>
                <w:color w:val="000000"/>
              </w:rPr>
              <w:t>0.889</w:t>
            </w:r>
          </w:p>
        </w:tc>
        <w:tc>
          <w:tcPr>
            <w:tcW w:w="1447" w:type="dxa"/>
            <w:tcBorders>
              <w:top w:val="nil"/>
              <w:left w:val="nil"/>
              <w:bottom w:val="single" w:sz="4" w:space="0" w:color="auto"/>
              <w:right w:val="single" w:sz="4" w:space="0" w:color="auto"/>
            </w:tcBorders>
            <w:shd w:val="clear" w:color="auto" w:fill="auto"/>
            <w:noWrap/>
            <w:vAlign w:val="center"/>
            <w:hideMark/>
          </w:tcPr>
          <w:p w14:paraId="219F5DCE" w14:textId="2D9E70A4" w:rsidR="00BA128E" w:rsidRPr="001033DA" w:rsidRDefault="00BA128E" w:rsidP="00A301C2">
            <w:pPr>
              <w:jc w:val="center"/>
              <w:rPr>
                <w:color w:val="000000"/>
              </w:rPr>
            </w:pPr>
            <w:r>
              <w:rPr>
                <w:color w:val="000000"/>
              </w:rPr>
              <w:t>0.948</w:t>
            </w:r>
          </w:p>
        </w:tc>
        <w:tc>
          <w:tcPr>
            <w:tcW w:w="1883" w:type="dxa"/>
            <w:tcBorders>
              <w:top w:val="nil"/>
              <w:left w:val="nil"/>
              <w:bottom w:val="single" w:sz="4" w:space="0" w:color="auto"/>
              <w:right w:val="single" w:sz="4" w:space="0" w:color="auto"/>
            </w:tcBorders>
            <w:shd w:val="clear" w:color="auto" w:fill="auto"/>
            <w:noWrap/>
            <w:vAlign w:val="center"/>
            <w:hideMark/>
          </w:tcPr>
          <w:p w14:paraId="678382A1" w14:textId="505F4CD9" w:rsidR="00BA128E" w:rsidRPr="001033DA" w:rsidRDefault="00BA128E" w:rsidP="00A301C2">
            <w:pPr>
              <w:jc w:val="center"/>
              <w:rPr>
                <w:color w:val="000000"/>
              </w:rPr>
            </w:pPr>
            <w:r>
              <w:rPr>
                <w:color w:val="000000"/>
              </w:rPr>
              <w:t>289.07</w:t>
            </w:r>
          </w:p>
        </w:tc>
        <w:tc>
          <w:tcPr>
            <w:tcW w:w="1786" w:type="dxa"/>
            <w:tcBorders>
              <w:top w:val="nil"/>
              <w:left w:val="nil"/>
              <w:bottom w:val="single" w:sz="4" w:space="0" w:color="auto"/>
              <w:right w:val="single" w:sz="4" w:space="0" w:color="auto"/>
            </w:tcBorders>
            <w:shd w:val="clear" w:color="auto" w:fill="auto"/>
            <w:noWrap/>
            <w:vAlign w:val="center"/>
            <w:hideMark/>
          </w:tcPr>
          <w:p w14:paraId="3B3756CC" w14:textId="1503CE5C" w:rsidR="00BA128E" w:rsidRPr="001033DA" w:rsidRDefault="00BA128E" w:rsidP="00A301C2">
            <w:pPr>
              <w:jc w:val="center"/>
              <w:rPr>
                <w:color w:val="000000"/>
              </w:rPr>
            </w:pPr>
            <w:r w:rsidRPr="001033DA">
              <w:rPr>
                <w:color w:val="000000"/>
              </w:rPr>
              <w:t>176.11</w:t>
            </w:r>
          </w:p>
        </w:tc>
      </w:tr>
      <w:tr w:rsidR="00BA128E" w:rsidRPr="001033DA" w14:paraId="1B176C1E"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1D7EFE84" w14:textId="0EDD3483" w:rsidR="00BA128E" w:rsidRPr="001033DA" w:rsidRDefault="00BA128E" w:rsidP="00A301C2">
            <w:pPr>
              <w:jc w:val="center"/>
              <w:rPr>
                <w:color w:val="000000"/>
              </w:rPr>
            </w:pPr>
            <w:r>
              <w:rPr>
                <w:color w:val="000000"/>
              </w:rPr>
              <w:t>Netherlands</w:t>
            </w:r>
          </w:p>
        </w:tc>
        <w:tc>
          <w:tcPr>
            <w:tcW w:w="1589" w:type="dxa"/>
            <w:tcBorders>
              <w:top w:val="nil"/>
              <w:left w:val="nil"/>
              <w:bottom w:val="single" w:sz="4" w:space="0" w:color="auto"/>
              <w:right w:val="single" w:sz="4" w:space="0" w:color="auto"/>
            </w:tcBorders>
            <w:shd w:val="clear" w:color="auto" w:fill="auto"/>
            <w:noWrap/>
            <w:vAlign w:val="center"/>
            <w:hideMark/>
          </w:tcPr>
          <w:p w14:paraId="2BF6D104" w14:textId="416F3A35" w:rsidR="00BA128E" w:rsidRPr="001033DA" w:rsidRDefault="00BA128E" w:rsidP="00A301C2">
            <w:pPr>
              <w:jc w:val="center"/>
              <w:rPr>
                <w:color w:val="000000"/>
              </w:rPr>
            </w:pPr>
            <w:r>
              <w:rPr>
                <w:color w:val="000000"/>
              </w:rPr>
              <w:t>0.893</w:t>
            </w:r>
          </w:p>
        </w:tc>
        <w:tc>
          <w:tcPr>
            <w:tcW w:w="1447" w:type="dxa"/>
            <w:tcBorders>
              <w:top w:val="nil"/>
              <w:left w:val="nil"/>
              <w:bottom w:val="single" w:sz="4" w:space="0" w:color="auto"/>
              <w:right w:val="single" w:sz="4" w:space="0" w:color="auto"/>
            </w:tcBorders>
            <w:shd w:val="clear" w:color="auto" w:fill="auto"/>
            <w:noWrap/>
            <w:vAlign w:val="center"/>
            <w:hideMark/>
          </w:tcPr>
          <w:p w14:paraId="36BD4FBC" w14:textId="77777777" w:rsidR="00BA128E" w:rsidRPr="001033DA" w:rsidRDefault="00BA128E" w:rsidP="00A301C2">
            <w:pPr>
              <w:jc w:val="center"/>
              <w:rPr>
                <w:color w:val="000000"/>
              </w:rPr>
            </w:pPr>
            <w:r w:rsidRPr="001033DA">
              <w:rPr>
                <w:color w:val="000000"/>
              </w:rPr>
              <w:t>0.943</w:t>
            </w:r>
          </w:p>
        </w:tc>
        <w:tc>
          <w:tcPr>
            <w:tcW w:w="1883" w:type="dxa"/>
            <w:tcBorders>
              <w:top w:val="nil"/>
              <w:left w:val="nil"/>
              <w:bottom w:val="single" w:sz="4" w:space="0" w:color="auto"/>
              <w:right w:val="single" w:sz="4" w:space="0" w:color="auto"/>
            </w:tcBorders>
            <w:shd w:val="clear" w:color="auto" w:fill="auto"/>
            <w:noWrap/>
            <w:vAlign w:val="center"/>
            <w:hideMark/>
          </w:tcPr>
          <w:p w14:paraId="3CC81CED" w14:textId="4FAAC1DB" w:rsidR="00BA128E" w:rsidRPr="001033DA" w:rsidRDefault="00BA128E" w:rsidP="00A301C2">
            <w:pPr>
              <w:jc w:val="center"/>
              <w:rPr>
                <w:color w:val="000000"/>
              </w:rPr>
            </w:pPr>
            <w:r>
              <w:rPr>
                <w:color w:val="000000"/>
              </w:rPr>
              <w:t>173.46</w:t>
            </w:r>
          </w:p>
        </w:tc>
        <w:tc>
          <w:tcPr>
            <w:tcW w:w="1786" w:type="dxa"/>
            <w:tcBorders>
              <w:top w:val="nil"/>
              <w:left w:val="nil"/>
              <w:bottom w:val="single" w:sz="4" w:space="0" w:color="auto"/>
              <w:right w:val="single" w:sz="4" w:space="0" w:color="auto"/>
            </w:tcBorders>
            <w:shd w:val="clear" w:color="auto" w:fill="auto"/>
            <w:noWrap/>
            <w:vAlign w:val="center"/>
            <w:hideMark/>
          </w:tcPr>
          <w:p w14:paraId="640A7840" w14:textId="246A70F8" w:rsidR="00BA128E" w:rsidRPr="001033DA" w:rsidRDefault="00BA128E" w:rsidP="00A301C2">
            <w:pPr>
              <w:jc w:val="center"/>
              <w:rPr>
                <w:color w:val="000000"/>
              </w:rPr>
            </w:pPr>
            <w:r w:rsidRPr="001033DA">
              <w:rPr>
                <w:color w:val="000000"/>
              </w:rPr>
              <w:t>102.93</w:t>
            </w:r>
          </w:p>
        </w:tc>
      </w:tr>
      <w:tr w:rsidR="00BA128E" w:rsidRPr="001033DA" w14:paraId="72993CE4"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6C9B7D6F" w14:textId="0AEE024C" w:rsidR="00BA128E" w:rsidRPr="001033DA" w:rsidRDefault="00BA128E" w:rsidP="00A301C2">
            <w:pPr>
              <w:jc w:val="center"/>
              <w:rPr>
                <w:color w:val="000000"/>
              </w:rPr>
            </w:pPr>
            <w:r>
              <w:rPr>
                <w:color w:val="000000"/>
              </w:rPr>
              <w:t>Belgium</w:t>
            </w:r>
          </w:p>
        </w:tc>
        <w:tc>
          <w:tcPr>
            <w:tcW w:w="1589" w:type="dxa"/>
            <w:tcBorders>
              <w:top w:val="nil"/>
              <w:left w:val="nil"/>
              <w:bottom w:val="single" w:sz="4" w:space="0" w:color="auto"/>
              <w:right w:val="single" w:sz="4" w:space="0" w:color="auto"/>
            </w:tcBorders>
            <w:shd w:val="clear" w:color="auto" w:fill="auto"/>
            <w:noWrap/>
            <w:vAlign w:val="center"/>
            <w:hideMark/>
          </w:tcPr>
          <w:p w14:paraId="2427FC0E" w14:textId="4CE687E1" w:rsidR="00BA128E" w:rsidRPr="001033DA" w:rsidRDefault="00BA128E" w:rsidP="00A301C2">
            <w:pPr>
              <w:jc w:val="center"/>
              <w:rPr>
                <w:color w:val="000000"/>
              </w:rPr>
            </w:pPr>
            <w:r>
              <w:rPr>
                <w:color w:val="000000"/>
              </w:rPr>
              <w:t>0.887</w:t>
            </w:r>
          </w:p>
        </w:tc>
        <w:tc>
          <w:tcPr>
            <w:tcW w:w="1447" w:type="dxa"/>
            <w:tcBorders>
              <w:top w:val="nil"/>
              <w:left w:val="nil"/>
              <w:bottom w:val="single" w:sz="4" w:space="0" w:color="auto"/>
              <w:right w:val="single" w:sz="4" w:space="0" w:color="auto"/>
            </w:tcBorders>
            <w:shd w:val="clear" w:color="auto" w:fill="auto"/>
            <w:noWrap/>
            <w:vAlign w:val="center"/>
            <w:hideMark/>
          </w:tcPr>
          <w:p w14:paraId="2CFD7689" w14:textId="45CDBF44" w:rsidR="00BA128E" w:rsidRPr="001033DA" w:rsidRDefault="00BA128E" w:rsidP="00A301C2">
            <w:pPr>
              <w:jc w:val="center"/>
              <w:rPr>
                <w:color w:val="000000"/>
              </w:rPr>
            </w:pPr>
            <w:r>
              <w:rPr>
                <w:color w:val="000000"/>
              </w:rPr>
              <w:t>0.936</w:t>
            </w:r>
          </w:p>
        </w:tc>
        <w:tc>
          <w:tcPr>
            <w:tcW w:w="1883" w:type="dxa"/>
            <w:tcBorders>
              <w:top w:val="nil"/>
              <w:left w:val="nil"/>
              <w:bottom w:val="single" w:sz="4" w:space="0" w:color="auto"/>
              <w:right w:val="single" w:sz="4" w:space="0" w:color="auto"/>
            </w:tcBorders>
            <w:shd w:val="clear" w:color="auto" w:fill="auto"/>
            <w:noWrap/>
            <w:vAlign w:val="center"/>
            <w:hideMark/>
          </w:tcPr>
          <w:p w14:paraId="6496DA33" w14:textId="403BC0BD" w:rsidR="00BA128E" w:rsidRPr="001033DA" w:rsidRDefault="00BA128E" w:rsidP="00A301C2">
            <w:pPr>
              <w:jc w:val="center"/>
              <w:rPr>
                <w:color w:val="000000"/>
              </w:rPr>
            </w:pPr>
            <w:r>
              <w:rPr>
                <w:color w:val="000000"/>
              </w:rPr>
              <w:t>200.90</w:t>
            </w:r>
          </w:p>
        </w:tc>
        <w:tc>
          <w:tcPr>
            <w:tcW w:w="1786" w:type="dxa"/>
            <w:tcBorders>
              <w:top w:val="nil"/>
              <w:left w:val="nil"/>
              <w:bottom w:val="single" w:sz="4" w:space="0" w:color="auto"/>
              <w:right w:val="single" w:sz="4" w:space="0" w:color="auto"/>
            </w:tcBorders>
            <w:shd w:val="clear" w:color="auto" w:fill="auto"/>
            <w:noWrap/>
            <w:vAlign w:val="center"/>
            <w:hideMark/>
          </w:tcPr>
          <w:p w14:paraId="0A3DC786" w14:textId="621A8EBB" w:rsidR="00BA128E" w:rsidRPr="001033DA" w:rsidRDefault="00BA128E" w:rsidP="00A301C2">
            <w:pPr>
              <w:jc w:val="center"/>
              <w:rPr>
                <w:color w:val="000000"/>
              </w:rPr>
            </w:pPr>
            <w:r w:rsidRPr="001033DA">
              <w:rPr>
                <w:color w:val="000000"/>
              </w:rPr>
              <w:t>132.87</w:t>
            </w:r>
          </w:p>
        </w:tc>
      </w:tr>
      <w:tr w:rsidR="005A5C38" w:rsidRPr="001033DA" w14:paraId="32BEA732" w14:textId="77777777" w:rsidTr="005A5C38">
        <w:trPr>
          <w:trHeight w:val="341"/>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7BC1EC3D" w14:textId="51F2BAE3" w:rsidR="00BA128E" w:rsidRPr="001033DA" w:rsidRDefault="00BA128E" w:rsidP="00A301C2">
            <w:pPr>
              <w:jc w:val="center"/>
              <w:rPr>
                <w:color w:val="000000"/>
              </w:rPr>
            </w:pPr>
            <w:r>
              <w:rPr>
                <w:color w:val="000000"/>
              </w:rPr>
              <w:t>Canada</w:t>
            </w:r>
          </w:p>
        </w:tc>
        <w:tc>
          <w:tcPr>
            <w:tcW w:w="1589" w:type="dxa"/>
            <w:tcBorders>
              <w:top w:val="nil"/>
              <w:left w:val="nil"/>
              <w:bottom w:val="single" w:sz="4" w:space="0" w:color="auto"/>
              <w:right w:val="single" w:sz="4" w:space="0" w:color="auto"/>
            </w:tcBorders>
            <w:shd w:val="clear" w:color="auto" w:fill="auto"/>
            <w:noWrap/>
            <w:vAlign w:val="center"/>
            <w:hideMark/>
          </w:tcPr>
          <w:p w14:paraId="5990D246" w14:textId="32B42F1E" w:rsidR="00BA128E" w:rsidRPr="001033DA" w:rsidRDefault="00BA128E" w:rsidP="00A301C2">
            <w:pPr>
              <w:jc w:val="center"/>
              <w:rPr>
                <w:color w:val="000000"/>
              </w:rPr>
            </w:pPr>
            <w:r>
              <w:rPr>
                <w:color w:val="000000"/>
              </w:rPr>
              <w:t>0.890</w:t>
            </w:r>
          </w:p>
        </w:tc>
        <w:tc>
          <w:tcPr>
            <w:tcW w:w="1447" w:type="dxa"/>
            <w:tcBorders>
              <w:top w:val="nil"/>
              <w:left w:val="nil"/>
              <w:bottom w:val="single" w:sz="4" w:space="0" w:color="auto"/>
              <w:right w:val="single" w:sz="4" w:space="0" w:color="auto"/>
            </w:tcBorders>
            <w:shd w:val="clear" w:color="auto" w:fill="auto"/>
            <w:noWrap/>
            <w:vAlign w:val="center"/>
            <w:hideMark/>
          </w:tcPr>
          <w:p w14:paraId="23DFB9D9" w14:textId="153F2B83" w:rsidR="00BA128E" w:rsidRPr="001033DA" w:rsidRDefault="00BA128E" w:rsidP="00A301C2">
            <w:pPr>
              <w:jc w:val="center"/>
              <w:rPr>
                <w:color w:val="000000"/>
              </w:rPr>
            </w:pPr>
            <w:r>
              <w:rPr>
                <w:color w:val="000000"/>
              </w:rPr>
              <w:t>0.937</w:t>
            </w:r>
          </w:p>
        </w:tc>
        <w:tc>
          <w:tcPr>
            <w:tcW w:w="1883" w:type="dxa"/>
            <w:tcBorders>
              <w:top w:val="nil"/>
              <w:left w:val="nil"/>
              <w:bottom w:val="single" w:sz="4" w:space="0" w:color="auto"/>
              <w:right w:val="single" w:sz="4" w:space="0" w:color="auto"/>
            </w:tcBorders>
            <w:shd w:val="clear" w:color="auto" w:fill="auto"/>
            <w:noWrap/>
            <w:vAlign w:val="center"/>
            <w:hideMark/>
          </w:tcPr>
          <w:p w14:paraId="102CC931" w14:textId="4AF95324" w:rsidR="00BA128E" w:rsidRPr="001033DA" w:rsidRDefault="00BA128E" w:rsidP="00A301C2">
            <w:pPr>
              <w:jc w:val="center"/>
              <w:rPr>
                <w:color w:val="000000"/>
              </w:rPr>
            </w:pPr>
            <w:r>
              <w:rPr>
                <w:color w:val="000000"/>
              </w:rPr>
              <w:t>160.49</w:t>
            </w:r>
          </w:p>
        </w:tc>
        <w:tc>
          <w:tcPr>
            <w:tcW w:w="1786" w:type="dxa"/>
            <w:tcBorders>
              <w:top w:val="nil"/>
              <w:left w:val="nil"/>
              <w:bottom w:val="single" w:sz="4" w:space="0" w:color="auto"/>
              <w:right w:val="single" w:sz="4" w:space="0" w:color="auto"/>
            </w:tcBorders>
            <w:shd w:val="clear" w:color="auto" w:fill="auto"/>
            <w:noWrap/>
            <w:vAlign w:val="center"/>
            <w:hideMark/>
          </w:tcPr>
          <w:p w14:paraId="212F0C75" w14:textId="6DC8F550" w:rsidR="00BA128E" w:rsidRPr="001033DA" w:rsidRDefault="00BA128E" w:rsidP="00A301C2">
            <w:pPr>
              <w:jc w:val="center"/>
              <w:rPr>
                <w:color w:val="000000"/>
              </w:rPr>
            </w:pPr>
            <w:r w:rsidRPr="001033DA">
              <w:rPr>
                <w:color w:val="000000"/>
              </w:rPr>
              <w:t>107.12</w:t>
            </w:r>
          </w:p>
        </w:tc>
      </w:tr>
      <w:tr w:rsidR="00BA128E" w:rsidRPr="001033DA" w14:paraId="4151A1A5"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57210AA5" w14:textId="404CB9C5" w:rsidR="00BA128E" w:rsidRPr="001033DA" w:rsidRDefault="00BA128E" w:rsidP="00A301C2">
            <w:pPr>
              <w:jc w:val="center"/>
              <w:rPr>
                <w:color w:val="000000"/>
              </w:rPr>
            </w:pPr>
            <w:r>
              <w:rPr>
                <w:color w:val="000000"/>
              </w:rPr>
              <w:t>United Kingdom</w:t>
            </w:r>
          </w:p>
        </w:tc>
        <w:tc>
          <w:tcPr>
            <w:tcW w:w="1589" w:type="dxa"/>
            <w:tcBorders>
              <w:top w:val="nil"/>
              <w:left w:val="nil"/>
              <w:bottom w:val="single" w:sz="4" w:space="0" w:color="auto"/>
              <w:right w:val="single" w:sz="4" w:space="0" w:color="auto"/>
            </w:tcBorders>
            <w:shd w:val="clear" w:color="auto" w:fill="auto"/>
            <w:noWrap/>
            <w:vAlign w:val="center"/>
            <w:hideMark/>
          </w:tcPr>
          <w:p w14:paraId="29A241D8" w14:textId="23A7D688" w:rsidR="00BA128E" w:rsidRPr="001033DA" w:rsidRDefault="00BA128E" w:rsidP="00A301C2">
            <w:pPr>
              <w:jc w:val="center"/>
              <w:rPr>
                <w:color w:val="000000"/>
              </w:rPr>
            </w:pPr>
            <w:r>
              <w:rPr>
                <w:color w:val="000000"/>
              </w:rPr>
              <w:t>0.862</w:t>
            </w:r>
          </w:p>
        </w:tc>
        <w:tc>
          <w:tcPr>
            <w:tcW w:w="1447" w:type="dxa"/>
            <w:tcBorders>
              <w:top w:val="nil"/>
              <w:left w:val="nil"/>
              <w:bottom w:val="single" w:sz="4" w:space="0" w:color="auto"/>
              <w:right w:val="single" w:sz="4" w:space="0" w:color="auto"/>
            </w:tcBorders>
            <w:shd w:val="clear" w:color="auto" w:fill="auto"/>
            <w:noWrap/>
            <w:vAlign w:val="center"/>
            <w:hideMark/>
          </w:tcPr>
          <w:p w14:paraId="50C4D682" w14:textId="2C8FA1A3" w:rsidR="00BA128E" w:rsidRPr="001033DA" w:rsidRDefault="00BA128E" w:rsidP="00A301C2">
            <w:pPr>
              <w:jc w:val="center"/>
              <w:rPr>
                <w:color w:val="000000"/>
              </w:rPr>
            </w:pPr>
            <w:r>
              <w:rPr>
                <w:color w:val="000000"/>
              </w:rPr>
              <w:t>0.935</w:t>
            </w:r>
          </w:p>
        </w:tc>
        <w:tc>
          <w:tcPr>
            <w:tcW w:w="1883" w:type="dxa"/>
            <w:tcBorders>
              <w:top w:val="nil"/>
              <w:left w:val="nil"/>
              <w:bottom w:val="single" w:sz="4" w:space="0" w:color="auto"/>
              <w:right w:val="single" w:sz="4" w:space="0" w:color="auto"/>
            </w:tcBorders>
            <w:shd w:val="clear" w:color="auto" w:fill="auto"/>
            <w:noWrap/>
            <w:vAlign w:val="center"/>
            <w:hideMark/>
          </w:tcPr>
          <w:p w14:paraId="2732F927" w14:textId="02F99AF4" w:rsidR="00BA128E" w:rsidRPr="001033DA" w:rsidRDefault="00BA128E" w:rsidP="00A301C2">
            <w:pPr>
              <w:jc w:val="center"/>
              <w:rPr>
                <w:color w:val="000000"/>
              </w:rPr>
            </w:pPr>
            <w:r>
              <w:rPr>
                <w:color w:val="000000"/>
              </w:rPr>
              <w:t>231.84</w:t>
            </w:r>
          </w:p>
        </w:tc>
        <w:tc>
          <w:tcPr>
            <w:tcW w:w="1786" w:type="dxa"/>
            <w:tcBorders>
              <w:top w:val="nil"/>
              <w:left w:val="nil"/>
              <w:bottom w:val="single" w:sz="4" w:space="0" w:color="auto"/>
              <w:right w:val="single" w:sz="4" w:space="0" w:color="auto"/>
            </w:tcBorders>
            <w:shd w:val="clear" w:color="auto" w:fill="auto"/>
            <w:noWrap/>
            <w:vAlign w:val="center"/>
            <w:hideMark/>
          </w:tcPr>
          <w:p w14:paraId="698D2163" w14:textId="3F9DC64A" w:rsidR="00BA128E" w:rsidRPr="001033DA" w:rsidRDefault="00BA128E" w:rsidP="00A301C2">
            <w:pPr>
              <w:jc w:val="center"/>
              <w:rPr>
                <w:color w:val="000000"/>
              </w:rPr>
            </w:pPr>
            <w:r w:rsidRPr="001033DA">
              <w:rPr>
                <w:color w:val="000000"/>
              </w:rPr>
              <w:t>145.38</w:t>
            </w:r>
          </w:p>
        </w:tc>
      </w:tr>
      <w:tr w:rsidR="00BA128E" w:rsidRPr="001033DA" w14:paraId="2CFA8717"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73B30F6E" w14:textId="682B90F5" w:rsidR="00BA128E" w:rsidRPr="001033DA" w:rsidRDefault="00BA128E" w:rsidP="00A301C2">
            <w:pPr>
              <w:jc w:val="center"/>
              <w:rPr>
                <w:color w:val="000000"/>
              </w:rPr>
            </w:pPr>
            <w:r>
              <w:rPr>
                <w:color w:val="000000"/>
              </w:rPr>
              <w:t>Japan</w:t>
            </w:r>
          </w:p>
        </w:tc>
        <w:tc>
          <w:tcPr>
            <w:tcW w:w="1589" w:type="dxa"/>
            <w:tcBorders>
              <w:top w:val="nil"/>
              <w:left w:val="nil"/>
              <w:bottom w:val="single" w:sz="4" w:space="0" w:color="auto"/>
              <w:right w:val="single" w:sz="4" w:space="0" w:color="auto"/>
            </w:tcBorders>
            <w:shd w:val="clear" w:color="auto" w:fill="auto"/>
            <w:noWrap/>
            <w:vAlign w:val="center"/>
            <w:hideMark/>
          </w:tcPr>
          <w:p w14:paraId="3763DCA8" w14:textId="2ACDB34E" w:rsidR="00BA128E" w:rsidRPr="001033DA" w:rsidRDefault="00BA128E" w:rsidP="00A301C2">
            <w:pPr>
              <w:jc w:val="center"/>
              <w:rPr>
                <w:color w:val="000000"/>
              </w:rPr>
            </w:pPr>
            <w:r>
              <w:rPr>
                <w:color w:val="000000"/>
              </w:rPr>
              <w:t>0.877</w:t>
            </w:r>
          </w:p>
        </w:tc>
        <w:tc>
          <w:tcPr>
            <w:tcW w:w="1447" w:type="dxa"/>
            <w:tcBorders>
              <w:top w:val="nil"/>
              <w:left w:val="nil"/>
              <w:bottom w:val="single" w:sz="4" w:space="0" w:color="auto"/>
              <w:right w:val="single" w:sz="4" w:space="0" w:color="auto"/>
            </w:tcBorders>
            <w:shd w:val="clear" w:color="auto" w:fill="auto"/>
            <w:noWrap/>
            <w:vAlign w:val="center"/>
            <w:hideMark/>
          </w:tcPr>
          <w:p w14:paraId="0D14EFE0" w14:textId="2620AAB0" w:rsidR="00BA128E" w:rsidRPr="001033DA" w:rsidRDefault="00BA128E" w:rsidP="00A301C2">
            <w:pPr>
              <w:jc w:val="center"/>
              <w:rPr>
                <w:color w:val="000000"/>
              </w:rPr>
            </w:pPr>
            <w:r>
              <w:rPr>
                <w:color w:val="000000"/>
              </w:rPr>
              <w:t>0.924</w:t>
            </w:r>
          </w:p>
        </w:tc>
        <w:tc>
          <w:tcPr>
            <w:tcW w:w="1883" w:type="dxa"/>
            <w:tcBorders>
              <w:top w:val="nil"/>
              <w:left w:val="nil"/>
              <w:bottom w:val="single" w:sz="4" w:space="0" w:color="auto"/>
              <w:right w:val="single" w:sz="4" w:space="0" w:color="auto"/>
            </w:tcBorders>
            <w:shd w:val="clear" w:color="auto" w:fill="auto"/>
            <w:noWrap/>
            <w:vAlign w:val="center"/>
            <w:hideMark/>
          </w:tcPr>
          <w:p w14:paraId="66F65556" w14:textId="4F5DE12F" w:rsidR="00BA128E" w:rsidRPr="001033DA" w:rsidRDefault="00BA128E" w:rsidP="00A301C2">
            <w:pPr>
              <w:jc w:val="center"/>
              <w:rPr>
                <w:color w:val="000000"/>
              </w:rPr>
            </w:pPr>
            <w:r>
              <w:rPr>
                <w:color w:val="000000"/>
              </w:rPr>
              <w:t>91.060</w:t>
            </w:r>
          </w:p>
        </w:tc>
        <w:tc>
          <w:tcPr>
            <w:tcW w:w="1786" w:type="dxa"/>
            <w:tcBorders>
              <w:top w:val="nil"/>
              <w:left w:val="nil"/>
              <w:bottom w:val="single" w:sz="4" w:space="0" w:color="auto"/>
              <w:right w:val="single" w:sz="4" w:space="0" w:color="auto"/>
            </w:tcBorders>
            <w:shd w:val="clear" w:color="auto" w:fill="auto"/>
            <w:noWrap/>
            <w:vAlign w:val="center"/>
            <w:hideMark/>
          </w:tcPr>
          <w:p w14:paraId="1334A9EC" w14:textId="47330B09" w:rsidR="00BA128E" w:rsidRPr="001033DA" w:rsidRDefault="00BA128E" w:rsidP="00A301C2">
            <w:pPr>
              <w:jc w:val="center"/>
              <w:rPr>
                <w:color w:val="000000"/>
              </w:rPr>
            </w:pPr>
            <w:r w:rsidRPr="001033DA">
              <w:rPr>
                <w:color w:val="000000"/>
              </w:rPr>
              <w:t>129.06</w:t>
            </w:r>
          </w:p>
        </w:tc>
      </w:tr>
      <w:tr w:rsidR="00BA128E" w:rsidRPr="001033DA" w14:paraId="00E912B3"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7D499B96" w14:textId="19D390EF" w:rsidR="00BA128E" w:rsidRPr="001033DA" w:rsidRDefault="00BA128E" w:rsidP="00A301C2">
            <w:pPr>
              <w:jc w:val="center"/>
              <w:rPr>
                <w:color w:val="000000"/>
              </w:rPr>
            </w:pPr>
            <w:r>
              <w:rPr>
                <w:color w:val="000000"/>
              </w:rPr>
              <w:t>United States</w:t>
            </w:r>
          </w:p>
        </w:tc>
        <w:tc>
          <w:tcPr>
            <w:tcW w:w="1589" w:type="dxa"/>
            <w:tcBorders>
              <w:top w:val="nil"/>
              <w:left w:val="nil"/>
              <w:bottom w:val="single" w:sz="4" w:space="0" w:color="auto"/>
              <w:right w:val="single" w:sz="4" w:space="0" w:color="auto"/>
            </w:tcBorders>
            <w:shd w:val="clear" w:color="auto" w:fill="auto"/>
            <w:noWrap/>
            <w:vAlign w:val="center"/>
            <w:hideMark/>
          </w:tcPr>
          <w:p w14:paraId="0BE2C308" w14:textId="45906D3D" w:rsidR="00BA128E" w:rsidRPr="001033DA" w:rsidRDefault="00BA128E" w:rsidP="00A301C2">
            <w:pPr>
              <w:jc w:val="center"/>
              <w:rPr>
                <w:color w:val="000000"/>
              </w:rPr>
            </w:pPr>
            <w:r>
              <w:rPr>
                <w:color w:val="000000"/>
              </w:rPr>
              <w:t>0.891</w:t>
            </w:r>
          </w:p>
        </w:tc>
        <w:tc>
          <w:tcPr>
            <w:tcW w:w="1447" w:type="dxa"/>
            <w:tcBorders>
              <w:top w:val="nil"/>
              <w:left w:val="nil"/>
              <w:bottom w:val="single" w:sz="4" w:space="0" w:color="auto"/>
              <w:right w:val="single" w:sz="4" w:space="0" w:color="auto"/>
            </w:tcBorders>
            <w:shd w:val="clear" w:color="auto" w:fill="auto"/>
            <w:noWrap/>
            <w:vAlign w:val="center"/>
            <w:hideMark/>
          </w:tcPr>
          <w:p w14:paraId="1560AF00" w14:textId="7C188036" w:rsidR="00BA128E" w:rsidRPr="001033DA" w:rsidRDefault="00BA128E" w:rsidP="00A301C2">
            <w:pPr>
              <w:jc w:val="center"/>
              <w:rPr>
                <w:color w:val="000000"/>
              </w:rPr>
            </w:pPr>
            <w:r w:rsidRPr="001033DA">
              <w:rPr>
                <w:color w:val="000000"/>
              </w:rPr>
              <w:t>0.93</w:t>
            </w:r>
            <w:r>
              <w:rPr>
                <w:color w:val="000000"/>
              </w:rPr>
              <w:t>0</w:t>
            </w:r>
          </w:p>
        </w:tc>
        <w:tc>
          <w:tcPr>
            <w:tcW w:w="1883" w:type="dxa"/>
            <w:tcBorders>
              <w:top w:val="nil"/>
              <w:left w:val="nil"/>
              <w:bottom w:val="single" w:sz="4" w:space="0" w:color="auto"/>
              <w:right w:val="single" w:sz="4" w:space="0" w:color="auto"/>
            </w:tcBorders>
            <w:shd w:val="clear" w:color="auto" w:fill="auto"/>
            <w:noWrap/>
            <w:vAlign w:val="center"/>
            <w:hideMark/>
          </w:tcPr>
          <w:p w14:paraId="0BE92DD1" w14:textId="4F9E8784" w:rsidR="00BA128E" w:rsidRPr="001033DA" w:rsidRDefault="00BA128E" w:rsidP="00A301C2">
            <w:pPr>
              <w:jc w:val="center"/>
              <w:rPr>
                <w:color w:val="000000"/>
              </w:rPr>
            </w:pPr>
            <w:r>
              <w:rPr>
                <w:color w:val="000000"/>
              </w:rPr>
              <w:t>214.42</w:t>
            </w:r>
          </w:p>
        </w:tc>
        <w:tc>
          <w:tcPr>
            <w:tcW w:w="1786" w:type="dxa"/>
            <w:tcBorders>
              <w:top w:val="nil"/>
              <w:left w:val="nil"/>
              <w:bottom w:val="single" w:sz="4" w:space="0" w:color="auto"/>
              <w:right w:val="single" w:sz="4" w:space="0" w:color="auto"/>
            </w:tcBorders>
            <w:shd w:val="clear" w:color="auto" w:fill="auto"/>
            <w:noWrap/>
            <w:vAlign w:val="center"/>
            <w:hideMark/>
          </w:tcPr>
          <w:p w14:paraId="0B8F5796" w14:textId="19A3B837" w:rsidR="00BA128E" w:rsidRPr="001033DA" w:rsidRDefault="00BA128E" w:rsidP="00A301C2">
            <w:pPr>
              <w:jc w:val="center"/>
              <w:rPr>
                <w:color w:val="000000"/>
              </w:rPr>
            </w:pPr>
            <w:r w:rsidRPr="001033DA">
              <w:rPr>
                <w:color w:val="000000"/>
              </w:rPr>
              <w:t>153.47</w:t>
            </w:r>
          </w:p>
        </w:tc>
      </w:tr>
      <w:tr w:rsidR="00BA128E" w:rsidRPr="001033DA" w14:paraId="1AEB6AC4"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087F092A" w14:textId="1A8DDF30" w:rsidR="00BA128E" w:rsidRPr="001033DA" w:rsidRDefault="00BA128E" w:rsidP="00A301C2">
            <w:pPr>
              <w:jc w:val="center"/>
              <w:rPr>
                <w:color w:val="000000"/>
              </w:rPr>
            </w:pPr>
            <w:r>
              <w:rPr>
                <w:color w:val="000000"/>
              </w:rPr>
              <w:t>Israel</w:t>
            </w:r>
            <w:r w:rsidRPr="001033DA">
              <w:rPr>
                <w:color w:val="000000"/>
              </w:rPr>
              <w:t xml:space="preserve"> </w:t>
            </w:r>
          </w:p>
        </w:tc>
        <w:tc>
          <w:tcPr>
            <w:tcW w:w="1589" w:type="dxa"/>
            <w:tcBorders>
              <w:top w:val="nil"/>
              <w:left w:val="nil"/>
              <w:bottom w:val="single" w:sz="4" w:space="0" w:color="auto"/>
              <w:right w:val="single" w:sz="4" w:space="0" w:color="auto"/>
            </w:tcBorders>
            <w:shd w:val="clear" w:color="auto" w:fill="auto"/>
            <w:noWrap/>
            <w:vAlign w:val="center"/>
            <w:hideMark/>
          </w:tcPr>
          <w:p w14:paraId="0C8F4337" w14:textId="487722D8" w:rsidR="00BA128E" w:rsidRPr="001033DA" w:rsidRDefault="00BA128E" w:rsidP="00A301C2">
            <w:pPr>
              <w:jc w:val="center"/>
              <w:rPr>
                <w:color w:val="000000"/>
              </w:rPr>
            </w:pPr>
            <w:r>
              <w:rPr>
                <w:color w:val="000000"/>
              </w:rPr>
              <w:t>0.844</w:t>
            </w:r>
          </w:p>
        </w:tc>
        <w:tc>
          <w:tcPr>
            <w:tcW w:w="1447" w:type="dxa"/>
            <w:tcBorders>
              <w:top w:val="nil"/>
              <w:left w:val="nil"/>
              <w:bottom w:val="single" w:sz="4" w:space="0" w:color="auto"/>
              <w:right w:val="single" w:sz="4" w:space="0" w:color="auto"/>
            </w:tcBorders>
            <w:shd w:val="clear" w:color="auto" w:fill="auto"/>
            <w:noWrap/>
            <w:vAlign w:val="center"/>
            <w:hideMark/>
          </w:tcPr>
          <w:p w14:paraId="6F12415F" w14:textId="16D9FD9C" w:rsidR="00BA128E" w:rsidRPr="001033DA" w:rsidRDefault="00BA128E" w:rsidP="00A301C2">
            <w:pPr>
              <w:jc w:val="center"/>
              <w:rPr>
                <w:color w:val="000000"/>
              </w:rPr>
            </w:pPr>
            <w:r>
              <w:rPr>
                <w:color w:val="000000"/>
              </w:rPr>
              <w:t>0.921</w:t>
            </w:r>
          </w:p>
        </w:tc>
        <w:tc>
          <w:tcPr>
            <w:tcW w:w="1883" w:type="dxa"/>
            <w:tcBorders>
              <w:top w:val="nil"/>
              <w:left w:val="nil"/>
              <w:bottom w:val="single" w:sz="4" w:space="0" w:color="auto"/>
              <w:right w:val="single" w:sz="4" w:space="0" w:color="auto"/>
            </w:tcBorders>
            <w:shd w:val="clear" w:color="auto" w:fill="auto"/>
            <w:noWrap/>
            <w:vAlign w:val="center"/>
            <w:hideMark/>
          </w:tcPr>
          <w:p w14:paraId="2DFABB1C" w14:textId="13458279" w:rsidR="00BA128E" w:rsidRPr="001033DA" w:rsidRDefault="00BA128E" w:rsidP="00A301C2">
            <w:pPr>
              <w:jc w:val="center"/>
              <w:rPr>
                <w:color w:val="000000"/>
              </w:rPr>
            </w:pPr>
            <w:r>
              <w:rPr>
                <w:color w:val="000000"/>
              </w:rPr>
              <w:t>114.95</w:t>
            </w:r>
          </w:p>
        </w:tc>
        <w:tc>
          <w:tcPr>
            <w:tcW w:w="1786" w:type="dxa"/>
            <w:tcBorders>
              <w:top w:val="nil"/>
              <w:left w:val="nil"/>
              <w:bottom w:val="single" w:sz="4" w:space="0" w:color="auto"/>
              <w:right w:val="single" w:sz="4" w:space="0" w:color="auto"/>
            </w:tcBorders>
            <w:shd w:val="clear" w:color="auto" w:fill="auto"/>
            <w:noWrap/>
            <w:vAlign w:val="center"/>
            <w:hideMark/>
          </w:tcPr>
          <w:p w14:paraId="06E8E2AA" w14:textId="6B8B68C8" w:rsidR="00BA128E" w:rsidRPr="001033DA" w:rsidRDefault="00BA128E" w:rsidP="00A301C2">
            <w:pPr>
              <w:jc w:val="center"/>
              <w:rPr>
                <w:color w:val="000000"/>
              </w:rPr>
            </w:pPr>
            <w:r w:rsidRPr="001033DA">
              <w:rPr>
                <w:color w:val="000000"/>
              </w:rPr>
              <w:t>60.130</w:t>
            </w:r>
          </w:p>
        </w:tc>
      </w:tr>
      <w:tr w:rsidR="00BA128E" w:rsidRPr="001033DA" w14:paraId="430E3013"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546BA8C2" w14:textId="5D6E2BFF" w:rsidR="00BA128E" w:rsidRPr="001033DA" w:rsidRDefault="00BA128E" w:rsidP="00A301C2">
            <w:pPr>
              <w:jc w:val="center"/>
              <w:rPr>
                <w:color w:val="000000"/>
              </w:rPr>
            </w:pPr>
            <w:r>
              <w:rPr>
                <w:color w:val="000000"/>
              </w:rPr>
              <w:t>Austria</w:t>
            </w:r>
          </w:p>
        </w:tc>
        <w:tc>
          <w:tcPr>
            <w:tcW w:w="1589" w:type="dxa"/>
            <w:tcBorders>
              <w:top w:val="nil"/>
              <w:left w:val="nil"/>
              <w:bottom w:val="single" w:sz="4" w:space="0" w:color="auto"/>
              <w:right w:val="single" w:sz="4" w:space="0" w:color="auto"/>
            </w:tcBorders>
            <w:shd w:val="clear" w:color="auto" w:fill="auto"/>
            <w:noWrap/>
            <w:vAlign w:val="center"/>
            <w:hideMark/>
          </w:tcPr>
          <w:p w14:paraId="41360639" w14:textId="6776FE02" w:rsidR="00BA128E" w:rsidRPr="001033DA" w:rsidRDefault="00BA128E" w:rsidP="00A301C2">
            <w:pPr>
              <w:jc w:val="center"/>
              <w:rPr>
                <w:color w:val="000000"/>
              </w:rPr>
            </w:pPr>
            <w:r>
              <w:rPr>
                <w:color w:val="000000"/>
              </w:rPr>
              <w:t>0.871</w:t>
            </w:r>
          </w:p>
        </w:tc>
        <w:tc>
          <w:tcPr>
            <w:tcW w:w="1447" w:type="dxa"/>
            <w:tcBorders>
              <w:top w:val="nil"/>
              <w:left w:val="nil"/>
              <w:bottom w:val="single" w:sz="4" w:space="0" w:color="auto"/>
              <w:right w:val="single" w:sz="4" w:space="0" w:color="auto"/>
            </w:tcBorders>
            <w:shd w:val="clear" w:color="auto" w:fill="auto"/>
            <w:noWrap/>
            <w:vAlign w:val="center"/>
            <w:hideMark/>
          </w:tcPr>
          <w:p w14:paraId="50999A30" w14:textId="796C2610" w:rsidR="00BA128E" w:rsidRPr="001033DA" w:rsidRDefault="00BA128E" w:rsidP="00A301C2">
            <w:pPr>
              <w:jc w:val="center"/>
              <w:rPr>
                <w:color w:val="000000"/>
              </w:rPr>
            </w:pPr>
            <w:r>
              <w:rPr>
                <w:color w:val="000000"/>
              </w:rPr>
              <w:t>0.919</w:t>
            </w:r>
          </w:p>
        </w:tc>
        <w:tc>
          <w:tcPr>
            <w:tcW w:w="1883" w:type="dxa"/>
            <w:tcBorders>
              <w:top w:val="nil"/>
              <w:left w:val="nil"/>
              <w:bottom w:val="single" w:sz="4" w:space="0" w:color="auto"/>
              <w:right w:val="single" w:sz="4" w:space="0" w:color="auto"/>
            </w:tcBorders>
            <w:shd w:val="clear" w:color="auto" w:fill="auto"/>
            <w:noWrap/>
            <w:vAlign w:val="center"/>
            <w:hideMark/>
          </w:tcPr>
          <w:p w14:paraId="021C29A6" w14:textId="7C67455E" w:rsidR="00BA128E" w:rsidRPr="001033DA" w:rsidRDefault="00BA128E" w:rsidP="00A301C2">
            <w:pPr>
              <w:jc w:val="center"/>
              <w:rPr>
                <w:color w:val="000000"/>
              </w:rPr>
            </w:pPr>
            <w:r>
              <w:rPr>
                <w:color w:val="000000"/>
              </w:rPr>
              <w:t>298.41</w:t>
            </w:r>
          </w:p>
        </w:tc>
        <w:tc>
          <w:tcPr>
            <w:tcW w:w="1786" w:type="dxa"/>
            <w:tcBorders>
              <w:top w:val="nil"/>
              <w:left w:val="nil"/>
              <w:bottom w:val="single" w:sz="4" w:space="0" w:color="auto"/>
              <w:right w:val="single" w:sz="4" w:space="0" w:color="auto"/>
            </w:tcBorders>
            <w:shd w:val="clear" w:color="auto" w:fill="auto"/>
            <w:noWrap/>
            <w:vAlign w:val="center"/>
            <w:hideMark/>
          </w:tcPr>
          <w:p w14:paraId="0D766D05" w14:textId="54C52C97" w:rsidR="00BA128E" w:rsidRPr="001033DA" w:rsidRDefault="00BA128E" w:rsidP="00A301C2">
            <w:pPr>
              <w:jc w:val="center"/>
              <w:rPr>
                <w:color w:val="000000"/>
              </w:rPr>
            </w:pPr>
            <w:r w:rsidRPr="001033DA">
              <w:rPr>
                <w:color w:val="000000"/>
              </w:rPr>
              <w:t>196.96</w:t>
            </w:r>
          </w:p>
        </w:tc>
      </w:tr>
      <w:tr w:rsidR="00BA128E" w:rsidRPr="001033DA" w14:paraId="328AAAD7"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12571FF9" w14:textId="5AB1A5CE" w:rsidR="00BA128E" w:rsidRPr="001033DA" w:rsidRDefault="00BA128E" w:rsidP="00A301C2">
            <w:pPr>
              <w:jc w:val="center"/>
              <w:rPr>
                <w:color w:val="000000"/>
              </w:rPr>
            </w:pPr>
            <w:r>
              <w:rPr>
                <w:color w:val="000000"/>
              </w:rPr>
              <w:t>United Arab Emirates</w:t>
            </w:r>
          </w:p>
        </w:tc>
        <w:tc>
          <w:tcPr>
            <w:tcW w:w="1589" w:type="dxa"/>
            <w:tcBorders>
              <w:top w:val="nil"/>
              <w:left w:val="nil"/>
              <w:bottom w:val="single" w:sz="4" w:space="0" w:color="auto"/>
              <w:right w:val="single" w:sz="4" w:space="0" w:color="auto"/>
            </w:tcBorders>
            <w:shd w:val="clear" w:color="auto" w:fill="auto"/>
            <w:noWrap/>
            <w:vAlign w:val="center"/>
            <w:hideMark/>
          </w:tcPr>
          <w:p w14:paraId="3372497B" w14:textId="7E469CE4" w:rsidR="00BA128E" w:rsidRPr="001033DA" w:rsidRDefault="00BA128E" w:rsidP="00A301C2">
            <w:pPr>
              <w:jc w:val="center"/>
              <w:rPr>
                <w:color w:val="000000"/>
              </w:rPr>
            </w:pPr>
            <w:r>
              <w:rPr>
                <w:color w:val="000000"/>
              </w:rPr>
              <w:t>0.796</w:t>
            </w:r>
          </w:p>
        </w:tc>
        <w:tc>
          <w:tcPr>
            <w:tcW w:w="1447" w:type="dxa"/>
            <w:tcBorders>
              <w:top w:val="nil"/>
              <w:left w:val="nil"/>
              <w:bottom w:val="single" w:sz="4" w:space="0" w:color="auto"/>
              <w:right w:val="single" w:sz="4" w:space="0" w:color="auto"/>
            </w:tcBorders>
            <w:shd w:val="clear" w:color="auto" w:fill="auto"/>
            <w:noWrap/>
            <w:vAlign w:val="center"/>
            <w:hideMark/>
          </w:tcPr>
          <w:p w14:paraId="4279CC19" w14:textId="413CE9B7" w:rsidR="00BA128E" w:rsidRPr="001033DA" w:rsidRDefault="00BA128E" w:rsidP="00A301C2">
            <w:pPr>
              <w:jc w:val="center"/>
              <w:rPr>
                <w:color w:val="000000"/>
              </w:rPr>
            </w:pPr>
            <w:r>
              <w:rPr>
                <w:color w:val="000000"/>
              </w:rPr>
              <w:t>0.920</w:t>
            </w:r>
          </w:p>
        </w:tc>
        <w:tc>
          <w:tcPr>
            <w:tcW w:w="1883" w:type="dxa"/>
            <w:tcBorders>
              <w:top w:val="nil"/>
              <w:left w:val="nil"/>
              <w:bottom w:val="single" w:sz="4" w:space="0" w:color="auto"/>
              <w:right w:val="single" w:sz="4" w:space="0" w:color="auto"/>
            </w:tcBorders>
            <w:shd w:val="clear" w:color="auto" w:fill="auto"/>
            <w:noWrap/>
            <w:vAlign w:val="center"/>
            <w:hideMark/>
          </w:tcPr>
          <w:p w14:paraId="39F2FD2A" w14:textId="507C00E9" w:rsidR="00BA128E" w:rsidRPr="001033DA" w:rsidRDefault="00BA128E" w:rsidP="00A301C2">
            <w:pPr>
              <w:jc w:val="center"/>
              <w:rPr>
                <w:color w:val="000000"/>
              </w:rPr>
            </w:pPr>
            <w:r>
              <w:rPr>
                <w:color w:val="000000"/>
              </w:rPr>
              <w:t>45.300</w:t>
            </w:r>
          </w:p>
        </w:tc>
        <w:tc>
          <w:tcPr>
            <w:tcW w:w="1786" w:type="dxa"/>
            <w:tcBorders>
              <w:top w:val="nil"/>
              <w:left w:val="nil"/>
              <w:bottom w:val="single" w:sz="4" w:space="0" w:color="auto"/>
              <w:right w:val="single" w:sz="4" w:space="0" w:color="auto"/>
            </w:tcBorders>
            <w:shd w:val="clear" w:color="auto" w:fill="auto"/>
            <w:noWrap/>
            <w:vAlign w:val="center"/>
            <w:hideMark/>
          </w:tcPr>
          <w:p w14:paraId="39E6FB5E" w14:textId="2EA64585" w:rsidR="00BA128E" w:rsidRPr="001033DA" w:rsidRDefault="00BA128E" w:rsidP="00A301C2">
            <w:pPr>
              <w:jc w:val="center"/>
              <w:rPr>
                <w:color w:val="000000"/>
              </w:rPr>
            </w:pPr>
            <w:r>
              <w:rPr>
                <w:color w:val="000000"/>
              </w:rPr>
              <w:t>42.62</w:t>
            </w:r>
          </w:p>
        </w:tc>
      </w:tr>
      <w:tr w:rsidR="00BA128E" w:rsidRPr="001033DA" w14:paraId="2F8C8F7B"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0CC8B77A" w14:textId="712AE66B" w:rsidR="00BA128E" w:rsidRPr="001033DA" w:rsidRDefault="00BA128E" w:rsidP="00A301C2">
            <w:pPr>
              <w:jc w:val="center"/>
              <w:rPr>
                <w:color w:val="000000"/>
              </w:rPr>
            </w:pPr>
            <w:r>
              <w:rPr>
                <w:color w:val="000000"/>
              </w:rPr>
              <w:t>Spain</w:t>
            </w:r>
          </w:p>
        </w:tc>
        <w:tc>
          <w:tcPr>
            <w:tcW w:w="1589" w:type="dxa"/>
            <w:tcBorders>
              <w:top w:val="nil"/>
              <w:left w:val="nil"/>
              <w:bottom w:val="single" w:sz="4" w:space="0" w:color="auto"/>
              <w:right w:val="single" w:sz="4" w:space="0" w:color="auto"/>
            </w:tcBorders>
            <w:shd w:val="clear" w:color="auto" w:fill="auto"/>
            <w:noWrap/>
            <w:vAlign w:val="center"/>
            <w:hideMark/>
          </w:tcPr>
          <w:p w14:paraId="0B336DBC" w14:textId="2593E6A3" w:rsidR="00BA128E" w:rsidRPr="001033DA" w:rsidRDefault="00BA128E" w:rsidP="00A301C2">
            <w:pPr>
              <w:jc w:val="center"/>
              <w:rPr>
                <w:color w:val="000000"/>
              </w:rPr>
            </w:pPr>
            <w:r>
              <w:rPr>
                <w:color w:val="000000"/>
              </w:rPr>
              <w:t>0.825</w:t>
            </w:r>
          </w:p>
        </w:tc>
        <w:tc>
          <w:tcPr>
            <w:tcW w:w="1447" w:type="dxa"/>
            <w:tcBorders>
              <w:top w:val="nil"/>
              <w:left w:val="nil"/>
              <w:bottom w:val="single" w:sz="4" w:space="0" w:color="auto"/>
              <w:right w:val="single" w:sz="4" w:space="0" w:color="auto"/>
            </w:tcBorders>
            <w:shd w:val="clear" w:color="auto" w:fill="auto"/>
            <w:noWrap/>
            <w:vAlign w:val="center"/>
            <w:hideMark/>
          </w:tcPr>
          <w:p w14:paraId="4F05716E" w14:textId="796CAC2D" w:rsidR="00BA128E" w:rsidRPr="001033DA" w:rsidRDefault="00BA128E" w:rsidP="00A301C2">
            <w:pPr>
              <w:jc w:val="center"/>
              <w:rPr>
                <w:color w:val="000000"/>
              </w:rPr>
            </w:pPr>
            <w:r>
              <w:rPr>
                <w:color w:val="000000"/>
              </w:rPr>
              <w:t>0.908</w:t>
            </w:r>
          </w:p>
        </w:tc>
        <w:tc>
          <w:tcPr>
            <w:tcW w:w="1883" w:type="dxa"/>
            <w:tcBorders>
              <w:top w:val="nil"/>
              <w:left w:val="nil"/>
              <w:bottom w:val="single" w:sz="4" w:space="0" w:color="auto"/>
              <w:right w:val="single" w:sz="4" w:space="0" w:color="auto"/>
            </w:tcBorders>
            <w:shd w:val="clear" w:color="auto" w:fill="auto"/>
            <w:noWrap/>
            <w:vAlign w:val="center"/>
            <w:hideMark/>
          </w:tcPr>
          <w:p w14:paraId="2E10050D" w14:textId="662547E2" w:rsidR="00BA128E" w:rsidRPr="001033DA" w:rsidRDefault="00BA128E" w:rsidP="00A301C2">
            <w:pPr>
              <w:jc w:val="center"/>
              <w:rPr>
                <w:color w:val="000000"/>
              </w:rPr>
            </w:pPr>
            <w:r>
              <w:rPr>
                <w:color w:val="000000"/>
              </w:rPr>
              <w:t>154.21</w:t>
            </w:r>
          </w:p>
        </w:tc>
        <w:tc>
          <w:tcPr>
            <w:tcW w:w="1786" w:type="dxa"/>
            <w:tcBorders>
              <w:top w:val="nil"/>
              <w:left w:val="nil"/>
              <w:bottom w:val="single" w:sz="4" w:space="0" w:color="auto"/>
              <w:right w:val="single" w:sz="4" w:space="0" w:color="auto"/>
            </w:tcBorders>
            <w:shd w:val="clear" w:color="auto" w:fill="auto"/>
            <w:noWrap/>
            <w:vAlign w:val="center"/>
            <w:hideMark/>
          </w:tcPr>
          <w:p w14:paraId="379E9399" w14:textId="593CC38D" w:rsidR="00BA128E" w:rsidRPr="001033DA" w:rsidRDefault="00BA128E" w:rsidP="00A301C2">
            <w:pPr>
              <w:jc w:val="center"/>
              <w:rPr>
                <w:color w:val="000000"/>
              </w:rPr>
            </w:pPr>
            <w:r w:rsidRPr="001033DA">
              <w:rPr>
                <w:color w:val="000000"/>
              </w:rPr>
              <w:t>110.67</w:t>
            </w:r>
          </w:p>
        </w:tc>
      </w:tr>
      <w:tr w:rsidR="00BA128E" w:rsidRPr="001033DA" w14:paraId="5C145D15"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3E692472" w14:textId="6366118C" w:rsidR="00BA128E" w:rsidRPr="001033DA" w:rsidRDefault="00BA128E" w:rsidP="00A301C2">
            <w:pPr>
              <w:jc w:val="center"/>
              <w:rPr>
                <w:color w:val="000000"/>
              </w:rPr>
            </w:pPr>
            <w:r>
              <w:rPr>
                <w:color w:val="000000"/>
              </w:rPr>
              <w:lastRenderedPageBreak/>
              <w:t>France</w:t>
            </w:r>
          </w:p>
        </w:tc>
        <w:tc>
          <w:tcPr>
            <w:tcW w:w="1589" w:type="dxa"/>
            <w:tcBorders>
              <w:top w:val="nil"/>
              <w:left w:val="nil"/>
              <w:bottom w:val="single" w:sz="4" w:space="0" w:color="auto"/>
              <w:right w:val="single" w:sz="4" w:space="0" w:color="auto"/>
            </w:tcBorders>
            <w:shd w:val="clear" w:color="auto" w:fill="auto"/>
            <w:noWrap/>
            <w:vAlign w:val="center"/>
            <w:hideMark/>
          </w:tcPr>
          <w:p w14:paraId="62A7FD2F" w14:textId="4BE90D91" w:rsidR="00BA128E" w:rsidRPr="001033DA" w:rsidRDefault="00BA128E" w:rsidP="00A301C2">
            <w:pPr>
              <w:jc w:val="center"/>
              <w:rPr>
                <w:color w:val="000000"/>
              </w:rPr>
            </w:pPr>
            <w:r>
              <w:rPr>
                <w:color w:val="000000"/>
              </w:rPr>
              <w:t>0.844</w:t>
            </w:r>
          </w:p>
        </w:tc>
        <w:tc>
          <w:tcPr>
            <w:tcW w:w="1447" w:type="dxa"/>
            <w:tcBorders>
              <w:top w:val="nil"/>
              <w:left w:val="nil"/>
              <w:bottom w:val="single" w:sz="4" w:space="0" w:color="auto"/>
              <w:right w:val="single" w:sz="4" w:space="0" w:color="auto"/>
            </w:tcBorders>
            <w:shd w:val="clear" w:color="auto" w:fill="auto"/>
            <w:noWrap/>
            <w:vAlign w:val="center"/>
            <w:hideMark/>
          </w:tcPr>
          <w:p w14:paraId="61A8D0C2" w14:textId="431EF86C" w:rsidR="00BA128E" w:rsidRPr="001033DA" w:rsidRDefault="00BA128E" w:rsidP="00A301C2">
            <w:pPr>
              <w:jc w:val="center"/>
              <w:rPr>
                <w:color w:val="000000"/>
              </w:rPr>
            </w:pPr>
            <w:r>
              <w:rPr>
                <w:color w:val="000000"/>
              </w:rPr>
              <w:t>0.905</w:t>
            </w:r>
          </w:p>
        </w:tc>
        <w:tc>
          <w:tcPr>
            <w:tcW w:w="1883" w:type="dxa"/>
            <w:tcBorders>
              <w:top w:val="nil"/>
              <w:left w:val="nil"/>
              <w:bottom w:val="single" w:sz="4" w:space="0" w:color="auto"/>
              <w:right w:val="single" w:sz="4" w:space="0" w:color="auto"/>
            </w:tcBorders>
            <w:shd w:val="clear" w:color="auto" w:fill="auto"/>
            <w:noWrap/>
            <w:vAlign w:val="center"/>
            <w:hideMark/>
          </w:tcPr>
          <w:p w14:paraId="356DB372" w14:textId="715CF573" w:rsidR="00BA128E" w:rsidRPr="001033DA" w:rsidRDefault="00BA128E" w:rsidP="00A301C2">
            <w:pPr>
              <w:jc w:val="center"/>
              <w:rPr>
                <w:color w:val="000000"/>
              </w:rPr>
            </w:pPr>
            <w:r>
              <w:rPr>
                <w:color w:val="000000"/>
              </w:rPr>
              <w:t>134.24</w:t>
            </w:r>
          </w:p>
        </w:tc>
        <w:tc>
          <w:tcPr>
            <w:tcW w:w="1786" w:type="dxa"/>
            <w:tcBorders>
              <w:top w:val="nil"/>
              <w:left w:val="nil"/>
              <w:bottom w:val="single" w:sz="4" w:space="0" w:color="auto"/>
              <w:right w:val="single" w:sz="4" w:space="0" w:color="auto"/>
            </w:tcBorders>
            <w:shd w:val="clear" w:color="auto" w:fill="auto"/>
            <w:noWrap/>
            <w:vAlign w:val="center"/>
            <w:hideMark/>
          </w:tcPr>
          <w:p w14:paraId="4C89F8E0" w14:textId="740870CE" w:rsidR="00BA128E" w:rsidRPr="001033DA" w:rsidRDefault="00BA128E" w:rsidP="00A301C2">
            <w:pPr>
              <w:jc w:val="center"/>
              <w:rPr>
                <w:color w:val="000000"/>
              </w:rPr>
            </w:pPr>
            <w:r w:rsidRPr="001033DA">
              <w:rPr>
                <w:color w:val="000000"/>
              </w:rPr>
              <w:t>97.050</w:t>
            </w:r>
          </w:p>
        </w:tc>
      </w:tr>
      <w:tr w:rsidR="00BA128E" w:rsidRPr="001033DA" w14:paraId="3F96352D"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1443C9F8" w14:textId="10E79E36" w:rsidR="00BA128E" w:rsidRPr="001033DA" w:rsidRDefault="00BA128E" w:rsidP="00A301C2">
            <w:pPr>
              <w:jc w:val="center"/>
              <w:rPr>
                <w:color w:val="000000"/>
              </w:rPr>
            </w:pPr>
            <w:r>
              <w:rPr>
                <w:color w:val="000000"/>
              </w:rPr>
              <w:t>Italy</w:t>
            </w:r>
          </w:p>
        </w:tc>
        <w:tc>
          <w:tcPr>
            <w:tcW w:w="1589" w:type="dxa"/>
            <w:tcBorders>
              <w:top w:val="nil"/>
              <w:left w:val="nil"/>
              <w:bottom w:val="single" w:sz="4" w:space="0" w:color="auto"/>
              <w:right w:val="single" w:sz="4" w:space="0" w:color="auto"/>
            </w:tcBorders>
            <w:shd w:val="clear" w:color="auto" w:fill="auto"/>
            <w:noWrap/>
            <w:vAlign w:val="center"/>
            <w:hideMark/>
          </w:tcPr>
          <w:p w14:paraId="07A7F2AF" w14:textId="7710F208" w:rsidR="00BA128E" w:rsidRPr="001033DA" w:rsidRDefault="00BA128E" w:rsidP="00A301C2">
            <w:pPr>
              <w:jc w:val="center"/>
              <w:rPr>
                <w:color w:val="000000"/>
              </w:rPr>
            </w:pPr>
            <w:r>
              <w:rPr>
                <w:color w:val="000000"/>
              </w:rPr>
              <w:t>0.841</w:t>
            </w:r>
          </w:p>
        </w:tc>
        <w:tc>
          <w:tcPr>
            <w:tcW w:w="1447" w:type="dxa"/>
            <w:tcBorders>
              <w:top w:val="nil"/>
              <w:left w:val="nil"/>
              <w:bottom w:val="single" w:sz="4" w:space="0" w:color="auto"/>
              <w:right w:val="single" w:sz="4" w:space="0" w:color="auto"/>
            </w:tcBorders>
            <w:shd w:val="clear" w:color="auto" w:fill="auto"/>
            <w:noWrap/>
            <w:vAlign w:val="center"/>
            <w:hideMark/>
          </w:tcPr>
          <w:p w14:paraId="5115D0E8" w14:textId="5D8E39BC" w:rsidR="00BA128E" w:rsidRPr="001033DA" w:rsidRDefault="00BA128E" w:rsidP="00A301C2">
            <w:pPr>
              <w:jc w:val="center"/>
              <w:rPr>
                <w:color w:val="000000"/>
              </w:rPr>
            </w:pPr>
            <w:r>
              <w:rPr>
                <w:color w:val="000000"/>
              </w:rPr>
              <w:t>0.897</w:t>
            </w:r>
          </w:p>
        </w:tc>
        <w:tc>
          <w:tcPr>
            <w:tcW w:w="1883" w:type="dxa"/>
            <w:tcBorders>
              <w:top w:val="nil"/>
              <w:left w:val="nil"/>
              <w:bottom w:val="single" w:sz="4" w:space="0" w:color="auto"/>
              <w:right w:val="single" w:sz="4" w:space="0" w:color="auto"/>
            </w:tcBorders>
            <w:shd w:val="clear" w:color="auto" w:fill="auto"/>
            <w:noWrap/>
            <w:vAlign w:val="center"/>
            <w:hideMark/>
          </w:tcPr>
          <w:p w14:paraId="00E4140D" w14:textId="6015179F" w:rsidR="00BA128E" w:rsidRPr="001033DA" w:rsidRDefault="00BA128E" w:rsidP="00A301C2">
            <w:pPr>
              <w:jc w:val="center"/>
              <w:rPr>
                <w:color w:val="000000"/>
              </w:rPr>
            </w:pPr>
            <w:r>
              <w:rPr>
                <w:color w:val="000000"/>
              </w:rPr>
              <w:t>208.63</w:t>
            </w:r>
          </w:p>
        </w:tc>
        <w:tc>
          <w:tcPr>
            <w:tcW w:w="1786" w:type="dxa"/>
            <w:tcBorders>
              <w:top w:val="nil"/>
              <w:left w:val="nil"/>
              <w:bottom w:val="single" w:sz="4" w:space="0" w:color="auto"/>
              <w:right w:val="single" w:sz="4" w:space="0" w:color="auto"/>
            </w:tcBorders>
            <w:shd w:val="clear" w:color="auto" w:fill="auto"/>
            <w:noWrap/>
            <w:vAlign w:val="center"/>
            <w:hideMark/>
          </w:tcPr>
          <w:p w14:paraId="48E1E63A" w14:textId="4AFFBF2A" w:rsidR="00BA128E" w:rsidRPr="001033DA" w:rsidRDefault="00BA128E" w:rsidP="00A301C2">
            <w:pPr>
              <w:jc w:val="center"/>
              <w:rPr>
                <w:color w:val="000000"/>
              </w:rPr>
            </w:pPr>
            <w:r w:rsidRPr="001033DA">
              <w:rPr>
                <w:color w:val="000000"/>
              </w:rPr>
              <w:t>160.26</w:t>
            </w:r>
          </w:p>
        </w:tc>
      </w:tr>
      <w:tr w:rsidR="00BA128E" w:rsidRPr="001033DA" w14:paraId="1DE763F5"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0082D811" w14:textId="2FC29192" w:rsidR="00BA128E" w:rsidRPr="001033DA" w:rsidRDefault="00BA128E" w:rsidP="00A301C2">
            <w:pPr>
              <w:jc w:val="center"/>
              <w:rPr>
                <w:color w:val="000000"/>
              </w:rPr>
            </w:pPr>
            <w:r>
              <w:rPr>
                <w:color w:val="000000"/>
              </w:rPr>
              <w:t>Czech Republic</w:t>
            </w:r>
          </w:p>
        </w:tc>
        <w:tc>
          <w:tcPr>
            <w:tcW w:w="1589" w:type="dxa"/>
            <w:tcBorders>
              <w:top w:val="nil"/>
              <w:left w:val="nil"/>
              <w:bottom w:val="single" w:sz="4" w:space="0" w:color="auto"/>
              <w:right w:val="single" w:sz="4" w:space="0" w:color="auto"/>
            </w:tcBorders>
            <w:shd w:val="clear" w:color="auto" w:fill="auto"/>
            <w:noWrap/>
            <w:vAlign w:val="center"/>
            <w:hideMark/>
          </w:tcPr>
          <w:p w14:paraId="36A7BA0D" w14:textId="174AD25A" w:rsidR="00BA128E" w:rsidRPr="001033DA" w:rsidRDefault="00BA128E" w:rsidP="00A301C2">
            <w:pPr>
              <w:jc w:val="center"/>
              <w:rPr>
                <w:color w:val="000000"/>
              </w:rPr>
            </w:pPr>
            <w:r>
              <w:rPr>
                <w:color w:val="000000"/>
              </w:rPr>
              <w:t>0.808</w:t>
            </w:r>
          </w:p>
        </w:tc>
        <w:tc>
          <w:tcPr>
            <w:tcW w:w="1447" w:type="dxa"/>
            <w:tcBorders>
              <w:top w:val="nil"/>
              <w:left w:val="nil"/>
              <w:bottom w:val="single" w:sz="4" w:space="0" w:color="auto"/>
              <w:right w:val="single" w:sz="4" w:space="0" w:color="auto"/>
            </w:tcBorders>
            <w:shd w:val="clear" w:color="auto" w:fill="auto"/>
            <w:noWrap/>
            <w:vAlign w:val="center"/>
            <w:hideMark/>
          </w:tcPr>
          <w:p w14:paraId="5B994F34" w14:textId="0E743EAC" w:rsidR="00BA128E" w:rsidRPr="001033DA" w:rsidRDefault="00BA128E" w:rsidP="00A301C2">
            <w:pPr>
              <w:jc w:val="center"/>
              <w:rPr>
                <w:color w:val="000000"/>
              </w:rPr>
            </w:pPr>
            <w:r>
              <w:rPr>
                <w:color w:val="000000"/>
              </w:rPr>
              <w:t>0.897</w:t>
            </w:r>
          </w:p>
        </w:tc>
        <w:tc>
          <w:tcPr>
            <w:tcW w:w="1883" w:type="dxa"/>
            <w:tcBorders>
              <w:top w:val="nil"/>
              <w:left w:val="nil"/>
              <w:bottom w:val="single" w:sz="4" w:space="0" w:color="auto"/>
              <w:right w:val="single" w:sz="4" w:space="0" w:color="auto"/>
            </w:tcBorders>
            <w:shd w:val="clear" w:color="auto" w:fill="auto"/>
            <w:noWrap/>
            <w:vAlign w:val="center"/>
            <w:hideMark/>
          </w:tcPr>
          <w:p w14:paraId="0CD51C91" w14:textId="54238613" w:rsidR="00BA128E" w:rsidRPr="001033DA" w:rsidRDefault="00BA128E" w:rsidP="00A301C2">
            <w:pPr>
              <w:jc w:val="center"/>
              <w:rPr>
                <w:color w:val="000000"/>
              </w:rPr>
            </w:pPr>
            <w:r>
              <w:rPr>
                <w:color w:val="000000"/>
              </w:rPr>
              <w:t>328.32</w:t>
            </w:r>
          </w:p>
        </w:tc>
        <w:tc>
          <w:tcPr>
            <w:tcW w:w="1786" w:type="dxa"/>
            <w:tcBorders>
              <w:top w:val="nil"/>
              <w:left w:val="nil"/>
              <w:bottom w:val="single" w:sz="4" w:space="0" w:color="auto"/>
              <w:right w:val="single" w:sz="4" w:space="0" w:color="auto"/>
            </w:tcBorders>
            <w:shd w:val="clear" w:color="auto" w:fill="auto"/>
            <w:noWrap/>
            <w:vAlign w:val="center"/>
            <w:hideMark/>
          </w:tcPr>
          <w:p w14:paraId="66B5A41D" w14:textId="7DD9E729" w:rsidR="00BA128E" w:rsidRPr="001033DA" w:rsidRDefault="00BA128E" w:rsidP="00A301C2">
            <w:pPr>
              <w:jc w:val="center"/>
              <w:rPr>
                <w:color w:val="000000"/>
              </w:rPr>
            </w:pPr>
            <w:r>
              <w:rPr>
                <w:color w:val="000000"/>
              </w:rPr>
              <w:t>295.92</w:t>
            </w:r>
          </w:p>
        </w:tc>
      </w:tr>
      <w:tr w:rsidR="00BA128E" w:rsidRPr="001033DA" w14:paraId="2AE89F05"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50F26154" w14:textId="731C0A31" w:rsidR="00BA128E" w:rsidRPr="001033DA" w:rsidRDefault="00BA128E" w:rsidP="00A301C2">
            <w:pPr>
              <w:jc w:val="center"/>
              <w:rPr>
                <w:color w:val="000000"/>
              </w:rPr>
            </w:pPr>
            <w:r>
              <w:rPr>
                <w:color w:val="000000"/>
              </w:rPr>
              <w:t>Greece</w:t>
            </w:r>
          </w:p>
        </w:tc>
        <w:tc>
          <w:tcPr>
            <w:tcW w:w="1589" w:type="dxa"/>
            <w:tcBorders>
              <w:top w:val="nil"/>
              <w:left w:val="nil"/>
              <w:bottom w:val="single" w:sz="4" w:space="0" w:color="auto"/>
              <w:right w:val="single" w:sz="4" w:space="0" w:color="auto"/>
            </w:tcBorders>
            <w:shd w:val="clear" w:color="auto" w:fill="auto"/>
            <w:noWrap/>
            <w:vAlign w:val="center"/>
            <w:hideMark/>
          </w:tcPr>
          <w:p w14:paraId="7D8CBD9C" w14:textId="0F6AEE86" w:rsidR="00BA128E" w:rsidRPr="001033DA" w:rsidRDefault="00BA128E" w:rsidP="00A301C2">
            <w:pPr>
              <w:jc w:val="center"/>
              <w:rPr>
                <w:color w:val="000000"/>
              </w:rPr>
            </w:pPr>
            <w:r>
              <w:rPr>
                <w:color w:val="000000"/>
              </w:rPr>
              <w:t>0.810</w:t>
            </w:r>
          </w:p>
        </w:tc>
        <w:tc>
          <w:tcPr>
            <w:tcW w:w="1447" w:type="dxa"/>
            <w:tcBorders>
              <w:top w:val="nil"/>
              <w:left w:val="nil"/>
              <w:bottom w:val="single" w:sz="4" w:space="0" w:color="auto"/>
              <w:right w:val="single" w:sz="4" w:space="0" w:color="auto"/>
            </w:tcBorders>
            <w:shd w:val="clear" w:color="auto" w:fill="auto"/>
            <w:noWrap/>
            <w:vAlign w:val="center"/>
            <w:hideMark/>
          </w:tcPr>
          <w:p w14:paraId="1B5311AB" w14:textId="1A157E96" w:rsidR="00BA128E" w:rsidRPr="001033DA" w:rsidRDefault="00BA128E" w:rsidP="00A301C2">
            <w:pPr>
              <w:jc w:val="center"/>
              <w:rPr>
                <w:color w:val="000000"/>
              </w:rPr>
            </w:pPr>
            <w:r>
              <w:rPr>
                <w:color w:val="000000"/>
              </w:rPr>
              <w:t>0.889</w:t>
            </w:r>
          </w:p>
        </w:tc>
        <w:tc>
          <w:tcPr>
            <w:tcW w:w="1883" w:type="dxa"/>
            <w:tcBorders>
              <w:top w:val="nil"/>
              <w:left w:val="nil"/>
              <w:bottom w:val="single" w:sz="4" w:space="0" w:color="auto"/>
              <w:right w:val="single" w:sz="4" w:space="0" w:color="auto"/>
            </w:tcBorders>
            <w:shd w:val="clear" w:color="auto" w:fill="auto"/>
            <w:noWrap/>
            <w:vAlign w:val="center"/>
            <w:hideMark/>
          </w:tcPr>
          <w:p w14:paraId="230F9240" w14:textId="06AE1B20" w:rsidR="00BA128E" w:rsidRPr="001033DA" w:rsidRDefault="00BA128E" w:rsidP="00A301C2">
            <w:pPr>
              <w:jc w:val="center"/>
              <w:rPr>
                <w:color w:val="000000"/>
              </w:rPr>
            </w:pPr>
            <w:r>
              <w:rPr>
                <w:color w:val="000000"/>
              </w:rPr>
              <w:t>256.13</w:t>
            </w:r>
          </w:p>
        </w:tc>
        <w:tc>
          <w:tcPr>
            <w:tcW w:w="1786" w:type="dxa"/>
            <w:tcBorders>
              <w:top w:val="nil"/>
              <w:left w:val="nil"/>
              <w:bottom w:val="single" w:sz="4" w:space="0" w:color="auto"/>
              <w:right w:val="single" w:sz="4" w:space="0" w:color="auto"/>
            </w:tcBorders>
            <w:shd w:val="clear" w:color="auto" w:fill="auto"/>
            <w:noWrap/>
            <w:vAlign w:val="center"/>
            <w:hideMark/>
          </w:tcPr>
          <w:p w14:paraId="276A6BF5" w14:textId="4B154551" w:rsidR="00BA128E" w:rsidRPr="001033DA" w:rsidRDefault="00BA128E" w:rsidP="00A301C2">
            <w:pPr>
              <w:jc w:val="center"/>
              <w:rPr>
                <w:color w:val="000000"/>
              </w:rPr>
            </w:pPr>
            <w:r w:rsidRPr="001033DA">
              <w:rPr>
                <w:color w:val="000000"/>
              </w:rPr>
              <w:t>201.18</w:t>
            </w:r>
          </w:p>
        </w:tc>
      </w:tr>
      <w:tr w:rsidR="00BA128E" w:rsidRPr="001033DA" w14:paraId="317EF089"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39295217" w14:textId="7E09CB02" w:rsidR="00BA128E" w:rsidRPr="001033DA" w:rsidRDefault="00BA128E" w:rsidP="00A301C2">
            <w:pPr>
              <w:jc w:val="center"/>
              <w:rPr>
                <w:color w:val="000000"/>
              </w:rPr>
            </w:pPr>
            <w:r>
              <w:rPr>
                <w:color w:val="000000"/>
              </w:rPr>
              <w:t>Poland</w:t>
            </w:r>
          </w:p>
        </w:tc>
        <w:tc>
          <w:tcPr>
            <w:tcW w:w="1589" w:type="dxa"/>
            <w:tcBorders>
              <w:top w:val="nil"/>
              <w:left w:val="nil"/>
              <w:bottom w:val="single" w:sz="4" w:space="0" w:color="auto"/>
              <w:right w:val="single" w:sz="4" w:space="0" w:color="auto"/>
            </w:tcBorders>
            <w:shd w:val="clear" w:color="auto" w:fill="auto"/>
            <w:noWrap/>
            <w:vAlign w:val="center"/>
            <w:hideMark/>
          </w:tcPr>
          <w:p w14:paraId="013F1CF1" w14:textId="75335539" w:rsidR="00BA128E" w:rsidRPr="001033DA" w:rsidRDefault="00BA128E" w:rsidP="00A301C2">
            <w:pPr>
              <w:jc w:val="center"/>
              <w:rPr>
                <w:color w:val="000000"/>
              </w:rPr>
            </w:pPr>
            <w:r>
              <w:rPr>
                <w:color w:val="000000"/>
              </w:rPr>
              <w:t>0.793</w:t>
            </w:r>
          </w:p>
        </w:tc>
        <w:tc>
          <w:tcPr>
            <w:tcW w:w="1447" w:type="dxa"/>
            <w:tcBorders>
              <w:top w:val="nil"/>
              <w:left w:val="nil"/>
              <w:bottom w:val="single" w:sz="4" w:space="0" w:color="auto"/>
              <w:right w:val="single" w:sz="4" w:space="0" w:color="auto"/>
            </w:tcBorders>
            <w:shd w:val="clear" w:color="auto" w:fill="auto"/>
            <w:noWrap/>
            <w:vAlign w:val="center"/>
            <w:hideMark/>
          </w:tcPr>
          <w:p w14:paraId="6D460232" w14:textId="0CE607BD" w:rsidR="00BA128E" w:rsidRPr="001033DA" w:rsidRDefault="00BA128E" w:rsidP="00A301C2">
            <w:pPr>
              <w:jc w:val="center"/>
              <w:rPr>
                <w:color w:val="000000"/>
              </w:rPr>
            </w:pPr>
            <w:r>
              <w:rPr>
                <w:color w:val="000000"/>
              </w:rPr>
              <w:t>0.881</w:t>
            </w:r>
          </w:p>
        </w:tc>
        <w:tc>
          <w:tcPr>
            <w:tcW w:w="1883" w:type="dxa"/>
            <w:tcBorders>
              <w:top w:val="nil"/>
              <w:left w:val="nil"/>
              <w:bottom w:val="single" w:sz="4" w:space="0" w:color="auto"/>
              <w:right w:val="single" w:sz="4" w:space="0" w:color="auto"/>
            </w:tcBorders>
            <w:shd w:val="clear" w:color="auto" w:fill="auto"/>
            <w:noWrap/>
            <w:vAlign w:val="center"/>
            <w:hideMark/>
          </w:tcPr>
          <w:p w14:paraId="71C9F870" w14:textId="74CBA56D" w:rsidR="00BA128E" w:rsidRPr="001033DA" w:rsidRDefault="00BA128E" w:rsidP="00A301C2">
            <w:pPr>
              <w:jc w:val="center"/>
              <w:rPr>
                <w:color w:val="000000"/>
              </w:rPr>
            </w:pPr>
            <w:r>
              <w:rPr>
                <w:color w:val="000000"/>
              </w:rPr>
              <w:t>303.85</w:t>
            </w:r>
          </w:p>
        </w:tc>
        <w:tc>
          <w:tcPr>
            <w:tcW w:w="1786" w:type="dxa"/>
            <w:tcBorders>
              <w:top w:val="nil"/>
              <w:left w:val="nil"/>
              <w:bottom w:val="single" w:sz="4" w:space="0" w:color="auto"/>
              <w:right w:val="single" w:sz="4" w:space="0" w:color="auto"/>
            </w:tcBorders>
            <w:shd w:val="clear" w:color="auto" w:fill="auto"/>
            <w:noWrap/>
            <w:vAlign w:val="center"/>
            <w:hideMark/>
          </w:tcPr>
          <w:p w14:paraId="6C4CCEAE" w14:textId="355D01B2" w:rsidR="00BA128E" w:rsidRPr="001033DA" w:rsidRDefault="00BA128E" w:rsidP="00A301C2">
            <w:pPr>
              <w:jc w:val="center"/>
              <w:rPr>
                <w:color w:val="000000"/>
              </w:rPr>
            </w:pPr>
            <w:r w:rsidRPr="001033DA">
              <w:rPr>
                <w:color w:val="000000"/>
              </w:rPr>
              <w:t>310.55</w:t>
            </w:r>
          </w:p>
        </w:tc>
      </w:tr>
      <w:tr w:rsidR="00BA128E" w:rsidRPr="001033DA" w14:paraId="5E500A74"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6DDE7EA6" w14:textId="100D0211" w:rsidR="00BA128E" w:rsidRPr="001033DA" w:rsidRDefault="00BA128E" w:rsidP="00A301C2">
            <w:pPr>
              <w:jc w:val="center"/>
              <w:rPr>
                <w:color w:val="000000"/>
              </w:rPr>
            </w:pPr>
            <w:r>
              <w:rPr>
                <w:color w:val="000000"/>
              </w:rPr>
              <w:t>Portugal</w:t>
            </w:r>
          </w:p>
        </w:tc>
        <w:tc>
          <w:tcPr>
            <w:tcW w:w="1589" w:type="dxa"/>
            <w:tcBorders>
              <w:top w:val="nil"/>
              <w:left w:val="nil"/>
              <w:bottom w:val="single" w:sz="4" w:space="0" w:color="auto"/>
              <w:right w:val="single" w:sz="4" w:space="0" w:color="auto"/>
            </w:tcBorders>
            <w:shd w:val="clear" w:color="auto" w:fill="auto"/>
            <w:noWrap/>
            <w:vAlign w:val="center"/>
            <w:hideMark/>
          </w:tcPr>
          <w:p w14:paraId="0BADA011" w14:textId="783A9615" w:rsidR="00BA128E" w:rsidRPr="001033DA" w:rsidRDefault="00BA128E" w:rsidP="00A301C2">
            <w:pPr>
              <w:jc w:val="center"/>
              <w:rPr>
                <w:color w:val="000000"/>
              </w:rPr>
            </w:pPr>
            <w:r>
              <w:rPr>
                <w:color w:val="000000"/>
              </w:rPr>
              <w:t>0.791</w:t>
            </w:r>
          </w:p>
        </w:tc>
        <w:tc>
          <w:tcPr>
            <w:tcW w:w="1447" w:type="dxa"/>
            <w:tcBorders>
              <w:top w:val="nil"/>
              <w:left w:val="nil"/>
              <w:bottom w:val="single" w:sz="4" w:space="0" w:color="auto"/>
              <w:right w:val="single" w:sz="4" w:space="0" w:color="auto"/>
            </w:tcBorders>
            <w:shd w:val="clear" w:color="auto" w:fill="auto"/>
            <w:noWrap/>
            <w:vAlign w:val="center"/>
            <w:hideMark/>
          </w:tcPr>
          <w:p w14:paraId="1EE26619" w14:textId="3FBA39D3" w:rsidR="00BA128E" w:rsidRPr="001033DA" w:rsidRDefault="00BA128E" w:rsidP="00A301C2">
            <w:pPr>
              <w:jc w:val="center"/>
              <w:rPr>
                <w:color w:val="000000"/>
              </w:rPr>
            </w:pPr>
            <w:r>
              <w:rPr>
                <w:color w:val="000000"/>
              </w:rPr>
              <w:t>0.867</w:t>
            </w:r>
          </w:p>
        </w:tc>
        <w:tc>
          <w:tcPr>
            <w:tcW w:w="1883" w:type="dxa"/>
            <w:tcBorders>
              <w:top w:val="nil"/>
              <w:left w:val="nil"/>
              <w:bottom w:val="single" w:sz="4" w:space="0" w:color="auto"/>
              <w:right w:val="single" w:sz="4" w:space="0" w:color="auto"/>
            </w:tcBorders>
            <w:shd w:val="clear" w:color="auto" w:fill="auto"/>
            <w:noWrap/>
            <w:vAlign w:val="center"/>
            <w:hideMark/>
          </w:tcPr>
          <w:p w14:paraId="62708497" w14:textId="78352C0F" w:rsidR="00BA128E" w:rsidRPr="001033DA" w:rsidRDefault="00BA128E" w:rsidP="00A301C2">
            <w:pPr>
              <w:jc w:val="center"/>
              <w:rPr>
                <w:color w:val="000000"/>
              </w:rPr>
            </w:pPr>
            <w:r>
              <w:rPr>
                <w:color w:val="000000"/>
              </w:rPr>
              <w:t>163.90</w:t>
            </w:r>
          </w:p>
        </w:tc>
        <w:tc>
          <w:tcPr>
            <w:tcW w:w="1786" w:type="dxa"/>
            <w:tcBorders>
              <w:top w:val="nil"/>
              <w:left w:val="nil"/>
              <w:bottom w:val="single" w:sz="4" w:space="0" w:color="auto"/>
              <w:right w:val="single" w:sz="4" w:space="0" w:color="auto"/>
            </w:tcBorders>
            <w:shd w:val="clear" w:color="auto" w:fill="auto"/>
            <w:noWrap/>
            <w:vAlign w:val="center"/>
            <w:hideMark/>
          </w:tcPr>
          <w:p w14:paraId="119B8361" w14:textId="0A88EA86" w:rsidR="00BA128E" w:rsidRPr="001033DA" w:rsidRDefault="00BA128E" w:rsidP="00A301C2">
            <w:pPr>
              <w:jc w:val="center"/>
              <w:rPr>
                <w:color w:val="000000"/>
              </w:rPr>
            </w:pPr>
            <w:r w:rsidRPr="001033DA">
              <w:rPr>
                <w:color w:val="000000"/>
              </w:rPr>
              <w:t>126.25</w:t>
            </w:r>
          </w:p>
        </w:tc>
      </w:tr>
      <w:tr w:rsidR="00BA128E" w:rsidRPr="001033DA" w14:paraId="5A829DB0"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3FADED0A" w14:textId="680D5291" w:rsidR="00BA128E" w:rsidRPr="001033DA" w:rsidRDefault="00BA128E" w:rsidP="00A301C2">
            <w:pPr>
              <w:jc w:val="center"/>
              <w:rPr>
                <w:color w:val="000000"/>
              </w:rPr>
            </w:pPr>
            <w:r>
              <w:rPr>
                <w:color w:val="000000"/>
              </w:rPr>
              <w:t>Chile</w:t>
            </w:r>
          </w:p>
        </w:tc>
        <w:tc>
          <w:tcPr>
            <w:tcW w:w="1589" w:type="dxa"/>
            <w:tcBorders>
              <w:top w:val="nil"/>
              <w:left w:val="nil"/>
              <w:bottom w:val="single" w:sz="4" w:space="0" w:color="auto"/>
              <w:right w:val="single" w:sz="4" w:space="0" w:color="auto"/>
            </w:tcBorders>
            <w:shd w:val="clear" w:color="auto" w:fill="auto"/>
            <w:noWrap/>
            <w:vAlign w:val="center"/>
            <w:hideMark/>
          </w:tcPr>
          <w:p w14:paraId="0E6B7DDD" w14:textId="67908553" w:rsidR="00BA128E" w:rsidRPr="001033DA" w:rsidRDefault="00BA128E" w:rsidP="00A301C2">
            <w:pPr>
              <w:jc w:val="center"/>
              <w:rPr>
                <w:color w:val="000000"/>
              </w:rPr>
            </w:pPr>
            <w:r>
              <w:rPr>
                <w:color w:val="000000"/>
              </w:rPr>
              <w:t>0.763</w:t>
            </w:r>
          </w:p>
        </w:tc>
        <w:tc>
          <w:tcPr>
            <w:tcW w:w="1447" w:type="dxa"/>
            <w:tcBorders>
              <w:top w:val="nil"/>
              <w:left w:val="nil"/>
              <w:bottom w:val="single" w:sz="4" w:space="0" w:color="auto"/>
              <w:right w:val="single" w:sz="4" w:space="0" w:color="auto"/>
            </w:tcBorders>
            <w:shd w:val="clear" w:color="auto" w:fill="auto"/>
            <w:noWrap/>
            <w:vAlign w:val="center"/>
            <w:hideMark/>
          </w:tcPr>
          <w:p w14:paraId="4CC849F9" w14:textId="1D3870EB" w:rsidR="00BA128E" w:rsidRPr="001033DA" w:rsidRDefault="00BA128E" w:rsidP="00A301C2">
            <w:pPr>
              <w:jc w:val="center"/>
              <w:rPr>
                <w:color w:val="000000"/>
              </w:rPr>
            </w:pPr>
            <w:r>
              <w:rPr>
                <w:color w:val="000000"/>
              </w:rPr>
              <w:t>0.861</w:t>
            </w:r>
          </w:p>
        </w:tc>
        <w:tc>
          <w:tcPr>
            <w:tcW w:w="1883" w:type="dxa"/>
            <w:tcBorders>
              <w:top w:val="nil"/>
              <w:left w:val="nil"/>
              <w:bottom w:val="single" w:sz="4" w:space="0" w:color="auto"/>
              <w:right w:val="single" w:sz="4" w:space="0" w:color="auto"/>
            </w:tcBorders>
            <w:shd w:val="clear" w:color="auto" w:fill="auto"/>
            <w:noWrap/>
            <w:vAlign w:val="center"/>
            <w:hideMark/>
          </w:tcPr>
          <w:p w14:paraId="0ABF9ECA" w14:textId="2AAFA28E" w:rsidR="00BA128E" w:rsidRPr="001033DA" w:rsidRDefault="00BA128E" w:rsidP="00A301C2">
            <w:pPr>
              <w:jc w:val="center"/>
              <w:rPr>
                <w:color w:val="000000"/>
              </w:rPr>
            </w:pPr>
            <w:r>
              <w:rPr>
                <w:color w:val="000000"/>
              </w:rPr>
              <w:t>63.920</w:t>
            </w:r>
          </w:p>
        </w:tc>
        <w:tc>
          <w:tcPr>
            <w:tcW w:w="1786" w:type="dxa"/>
            <w:tcBorders>
              <w:top w:val="nil"/>
              <w:left w:val="nil"/>
              <w:bottom w:val="single" w:sz="4" w:space="0" w:color="auto"/>
              <w:right w:val="single" w:sz="4" w:space="0" w:color="auto"/>
            </w:tcBorders>
            <w:shd w:val="clear" w:color="auto" w:fill="auto"/>
            <w:noWrap/>
            <w:vAlign w:val="center"/>
            <w:hideMark/>
          </w:tcPr>
          <w:p w14:paraId="743B5291" w14:textId="44DBC778" w:rsidR="00BA128E" w:rsidRPr="001033DA" w:rsidRDefault="00BA128E" w:rsidP="00A301C2">
            <w:pPr>
              <w:jc w:val="center"/>
              <w:rPr>
                <w:color w:val="000000"/>
              </w:rPr>
            </w:pPr>
            <w:r>
              <w:rPr>
                <w:color w:val="000000"/>
              </w:rPr>
              <w:t>56.24</w:t>
            </w:r>
          </w:p>
        </w:tc>
      </w:tr>
      <w:tr w:rsidR="00BA128E" w:rsidRPr="001033DA" w14:paraId="0E7CCDAA"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5FE85462" w14:textId="52FA6DD5" w:rsidR="00BA128E" w:rsidRPr="001033DA" w:rsidRDefault="00BA128E" w:rsidP="00A301C2">
            <w:pPr>
              <w:jc w:val="center"/>
              <w:rPr>
                <w:color w:val="000000"/>
              </w:rPr>
            </w:pPr>
            <w:r>
              <w:rPr>
                <w:color w:val="000000"/>
              </w:rPr>
              <w:t>Hungary</w:t>
            </w:r>
          </w:p>
        </w:tc>
        <w:tc>
          <w:tcPr>
            <w:tcW w:w="1589" w:type="dxa"/>
            <w:tcBorders>
              <w:top w:val="nil"/>
              <w:left w:val="nil"/>
              <w:bottom w:val="single" w:sz="4" w:space="0" w:color="auto"/>
              <w:right w:val="single" w:sz="4" w:space="0" w:color="auto"/>
            </w:tcBorders>
            <w:shd w:val="clear" w:color="auto" w:fill="auto"/>
            <w:noWrap/>
            <w:vAlign w:val="center"/>
            <w:hideMark/>
          </w:tcPr>
          <w:p w14:paraId="6EFA1F92" w14:textId="77A191BA" w:rsidR="00BA128E" w:rsidRPr="001033DA" w:rsidRDefault="00BA128E" w:rsidP="00A301C2">
            <w:pPr>
              <w:jc w:val="center"/>
              <w:rPr>
                <w:color w:val="000000"/>
              </w:rPr>
            </w:pPr>
            <w:r>
              <w:rPr>
                <w:color w:val="000000"/>
              </w:rPr>
              <w:t>0.773</w:t>
            </w:r>
          </w:p>
        </w:tc>
        <w:tc>
          <w:tcPr>
            <w:tcW w:w="1447" w:type="dxa"/>
            <w:tcBorders>
              <w:top w:val="nil"/>
              <w:left w:val="nil"/>
              <w:bottom w:val="single" w:sz="4" w:space="0" w:color="auto"/>
              <w:right w:val="single" w:sz="4" w:space="0" w:color="auto"/>
            </w:tcBorders>
            <w:shd w:val="clear" w:color="auto" w:fill="auto"/>
            <w:noWrap/>
            <w:vAlign w:val="center"/>
            <w:hideMark/>
          </w:tcPr>
          <w:p w14:paraId="0C9A1A6E" w14:textId="45EF35E2" w:rsidR="00BA128E" w:rsidRPr="001033DA" w:rsidRDefault="00BA128E" w:rsidP="00A301C2">
            <w:pPr>
              <w:jc w:val="center"/>
              <w:rPr>
                <w:color w:val="000000"/>
              </w:rPr>
            </w:pPr>
            <w:r>
              <w:rPr>
                <w:color w:val="000000"/>
              </w:rPr>
              <w:t>0.853</w:t>
            </w:r>
          </w:p>
        </w:tc>
        <w:tc>
          <w:tcPr>
            <w:tcW w:w="1883" w:type="dxa"/>
            <w:tcBorders>
              <w:top w:val="nil"/>
              <w:left w:val="nil"/>
              <w:bottom w:val="single" w:sz="4" w:space="0" w:color="auto"/>
              <w:right w:val="single" w:sz="4" w:space="0" w:color="auto"/>
            </w:tcBorders>
            <w:shd w:val="clear" w:color="auto" w:fill="auto"/>
            <w:noWrap/>
            <w:vAlign w:val="center"/>
            <w:hideMark/>
          </w:tcPr>
          <w:p w14:paraId="59D697E0" w14:textId="13FD755E" w:rsidR="00BA128E" w:rsidRPr="001033DA" w:rsidRDefault="00BA128E" w:rsidP="00A301C2">
            <w:pPr>
              <w:jc w:val="center"/>
              <w:rPr>
                <w:color w:val="000000"/>
              </w:rPr>
            </w:pPr>
            <w:r>
              <w:rPr>
                <w:color w:val="000000"/>
              </w:rPr>
              <w:t>395.97</w:t>
            </w:r>
          </w:p>
        </w:tc>
        <w:tc>
          <w:tcPr>
            <w:tcW w:w="1786" w:type="dxa"/>
            <w:tcBorders>
              <w:top w:val="nil"/>
              <w:left w:val="nil"/>
              <w:bottom w:val="single" w:sz="4" w:space="0" w:color="auto"/>
              <w:right w:val="single" w:sz="4" w:space="0" w:color="auto"/>
            </w:tcBorders>
            <w:shd w:val="clear" w:color="auto" w:fill="auto"/>
            <w:noWrap/>
            <w:vAlign w:val="center"/>
            <w:hideMark/>
          </w:tcPr>
          <w:p w14:paraId="188D5640" w14:textId="54D36F36" w:rsidR="00BA128E" w:rsidRPr="001033DA" w:rsidRDefault="00BA128E" w:rsidP="00A301C2">
            <w:pPr>
              <w:jc w:val="center"/>
              <w:rPr>
                <w:color w:val="000000"/>
              </w:rPr>
            </w:pPr>
            <w:r>
              <w:rPr>
                <w:color w:val="000000"/>
              </w:rPr>
              <w:t>379.63</w:t>
            </w:r>
          </w:p>
        </w:tc>
      </w:tr>
      <w:tr w:rsidR="00BA128E" w:rsidRPr="001033DA" w14:paraId="3FF40CDF" w14:textId="77777777" w:rsidTr="005A5C38">
        <w:trPr>
          <w:trHeight w:val="320"/>
        </w:trPr>
        <w:tc>
          <w:tcPr>
            <w:tcW w:w="2816" w:type="dxa"/>
            <w:tcBorders>
              <w:top w:val="nil"/>
              <w:left w:val="single" w:sz="4" w:space="0" w:color="auto"/>
              <w:bottom w:val="single" w:sz="4" w:space="0" w:color="auto"/>
              <w:right w:val="single" w:sz="4" w:space="0" w:color="auto"/>
            </w:tcBorders>
            <w:shd w:val="clear" w:color="auto" w:fill="auto"/>
            <w:noWrap/>
            <w:vAlign w:val="center"/>
            <w:hideMark/>
          </w:tcPr>
          <w:p w14:paraId="64EA9E11" w14:textId="7F4FD23D" w:rsidR="00BA128E" w:rsidRPr="001033DA" w:rsidRDefault="00BA128E" w:rsidP="00A301C2">
            <w:pPr>
              <w:jc w:val="center"/>
              <w:rPr>
                <w:color w:val="000000"/>
              </w:rPr>
            </w:pPr>
            <w:r>
              <w:rPr>
                <w:color w:val="000000"/>
              </w:rPr>
              <w:t>Argentina</w:t>
            </w:r>
          </w:p>
        </w:tc>
        <w:tc>
          <w:tcPr>
            <w:tcW w:w="1589" w:type="dxa"/>
            <w:tcBorders>
              <w:top w:val="nil"/>
              <w:left w:val="nil"/>
              <w:bottom w:val="single" w:sz="4" w:space="0" w:color="auto"/>
              <w:right w:val="single" w:sz="4" w:space="0" w:color="auto"/>
            </w:tcBorders>
            <w:shd w:val="clear" w:color="auto" w:fill="auto"/>
            <w:noWrap/>
            <w:vAlign w:val="center"/>
            <w:hideMark/>
          </w:tcPr>
          <w:p w14:paraId="17BED712" w14:textId="6EF41A73" w:rsidR="00BA128E" w:rsidRPr="001033DA" w:rsidRDefault="00BA128E" w:rsidP="00A301C2">
            <w:pPr>
              <w:jc w:val="center"/>
              <w:rPr>
                <w:color w:val="000000"/>
              </w:rPr>
            </w:pPr>
            <w:r>
              <w:rPr>
                <w:color w:val="000000"/>
              </w:rPr>
              <w:t>0.779</w:t>
            </w:r>
          </w:p>
        </w:tc>
        <w:tc>
          <w:tcPr>
            <w:tcW w:w="1447" w:type="dxa"/>
            <w:tcBorders>
              <w:top w:val="nil"/>
              <w:left w:val="nil"/>
              <w:bottom w:val="single" w:sz="4" w:space="0" w:color="auto"/>
              <w:right w:val="single" w:sz="4" w:space="0" w:color="auto"/>
            </w:tcBorders>
            <w:shd w:val="clear" w:color="auto" w:fill="auto"/>
            <w:noWrap/>
            <w:vAlign w:val="center"/>
            <w:hideMark/>
          </w:tcPr>
          <w:p w14:paraId="0F4D8417" w14:textId="7581E709" w:rsidR="00BA128E" w:rsidRPr="001033DA" w:rsidRDefault="00BA128E" w:rsidP="00A301C2">
            <w:pPr>
              <w:jc w:val="center"/>
              <w:rPr>
                <w:color w:val="000000"/>
              </w:rPr>
            </w:pPr>
            <w:r>
              <w:rPr>
                <w:color w:val="000000"/>
              </w:rPr>
              <w:t>0.852</w:t>
            </w:r>
          </w:p>
        </w:tc>
        <w:tc>
          <w:tcPr>
            <w:tcW w:w="1883" w:type="dxa"/>
            <w:tcBorders>
              <w:top w:val="nil"/>
              <w:left w:val="nil"/>
              <w:bottom w:val="single" w:sz="4" w:space="0" w:color="auto"/>
              <w:right w:val="single" w:sz="4" w:space="0" w:color="auto"/>
            </w:tcBorders>
            <w:shd w:val="clear" w:color="auto" w:fill="auto"/>
            <w:noWrap/>
            <w:vAlign w:val="center"/>
            <w:hideMark/>
          </w:tcPr>
          <w:p w14:paraId="1131C289" w14:textId="0B737E27" w:rsidR="00BA128E" w:rsidRPr="001033DA" w:rsidRDefault="00BA128E" w:rsidP="00A301C2">
            <w:pPr>
              <w:jc w:val="center"/>
              <w:rPr>
                <w:color w:val="000000"/>
              </w:rPr>
            </w:pPr>
            <w:r>
              <w:rPr>
                <w:color w:val="000000"/>
              </w:rPr>
              <w:t>140.92</w:t>
            </w:r>
          </w:p>
        </w:tc>
        <w:tc>
          <w:tcPr>
            <w:tcW w:w="1786" w:type="dxa"/>
            <w:tcBorders>
              <w:top w:val="nil"/>
              <w:left w:val="nil"/>
              <w:bottom w:val="single" w:sz="4" w:space="0" w:color="auto"/>
              <w:right w:val="single" w:sz="4" w:space="0" w:color="auto"/>
            </w:tcBorders>
            <w:shd w:val="clear" w:color="auto" w:fill="auto"/>
            <w:noWrap/>
            <w:vAlign w:val="center"/>
            <w:hideMark/>
          </w:tcPr>
          <w:p w14:paraId="3D00B8FE" w14:textId="11892D46" w:rsidR="00BA128E" w:rsidRPr="001033DA" w:rsidRDefault="00BA128E" w:rsidP="00A301C2">
            <w:pPr>
              <w:jc w:val="center"/>
              <w:rPr>
                <w:color w:val="000000"/>
              </w:rPr>
            </w:pPr>
            <w:r>
              <w:rPr>
                <w:color w:val="000000"/>
              </w:rPr>
              <w:t>108.85</w:t>
            </w:r>
          </w:p>
        </w:tc>
      </w:tr>
    </w:tbl>
    <w:p w14:paraId="43CE946B" w14:textId="77777777" w:rsidR="00222265" w:rsidRDefault="00222265"/>
    <w:p w14:paraId="6720A296" w14:textId="77777777" w:rsidR="00222265" w:rsidRDefault="00222265"/>
    <w:tbl>
      <w:tblPr>
        <w:tblpPr w:leftFromText="180" w:rightFromText="180" w:vertAnchor="text" w:horzAnchor="margin" w:tblpXSpec="center" w:tblpY="-146"/>
        <w:tblW w:w="7466" w:type="dxa"/>
        <w:tblLook w:val="04A0" w:firstRow="1" w:lastRow="0" w:firstColumn="1" w:lastColumn="0" w:noHBand="0" w:noVBand="1"/>
      </w:tblPr>
      <w:tblGrid>
        <w:gridCol w:w="2334"/>
        <w:gridCol w:w="2348"/>
        <w:gridCol w:w="2784"/>
      </w:tblGrid>
      <w:tr w:rsidR="00D00DEE" w:rsidRPr="005A59E3" w14:paraId="7DCFEFF7" w14:textId="77777777" w:rsidTr="00D00DEE">
        <w:trPr>
          <w:trHeight w:val="552"/>
        </w:trPr>
        <w:tc>
          <w:tcPr>
            <w:tcW w:w="7466"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2D6D89" w14:textId="124FDD10" w:rsidR="00D00DEE" w:rsidRPr="005A59E3" w:rsidRDefault="00D00DEE" w:rsidP="00A301C2">
            <w:pPr>
              <w:jc w:val="center"/>
              <w:rPr>
                <w:b/>
                <w:bCs/>
                <w:color w:val="000000"/>
              </w:rPr>
            </w:pPr>
            <w:bookmarkStart w:id="2" w:name="OLE_LINK1"/>
            <w:r w:rsidRPr="005A59E3">
              <w:rPr>
                <w:b/>
                <w:bCs/>
                <w:color w:val="000000"/>
              </w:rPr>
              <w:t>Table 4: Processed Data table showing the average mortality rate per 100,000 population and the ave</w:t>
            </w:r>
            <w:r>
              <w:rPr>
                <w:b/>
                <w:bCs/>
                <w:color w:val="000000"/>
              </w:rPr>
              <w:t>rage HDI of Countries from years 2000 and</w:t>
            </w:r>
            <w:r w:rsidRPr="005A59E3">
              <w:rPr>
                <w:b/>
                <w:bCs/>
                <w:color w:val="000000"/>
              </w:rPr>
              <w:t xml:space="preserve"> 2019</w:t>
            </w:r>
          </w:p>
        </w:tc>
      </w:tr>
      <w:tr w:rsidR="00D00DEE" w:rsidRPr="001033DA" w14:paraId="057AC0E3" w14:textId="77777777" w:rsidTr="00D00DEE">
        <w:trPr>
          <w:trHeight w:val="320"/>
        </w:trPr>
        <w:tc>
          <w:tcPr>
            <w:tcW w:w="7466" w:type="dxa"/>
            <w:gridSpan w:val="3"/>
            <w:vMerge/>
            <w:tcBorders>
              <w:top w:val="single" w:sz="4" w:space="0" w:color="auto"/>
              <w:left w:val="single" w:sz="4" w:space="0" w:color="auto"/>
              <w:bottom w:val="single" w:sz="4" w:space="0" w:color="auto"/>
              <w:right w:val="single" w:sz="4" w:space="0" w:color="auto"/>
            </w:tcBorders>
            <w:vAlign w:val="center"/>
            <w:hideMark/>
          </w:tcPr>
          <w:p w14:paraId="2D35D6B6" w14:textId="77777777" w:rsidR="00D00DEE" w:rsidRPr="001033DA" w:rsidRDefault="00D00DEE" w:rsidP="00A301C2">
            <w:pPr>
              <w:jc w:val="center"/>
              <w:rPr>
                <w:color w:val="000000"/>
              </w:rPr>
            </w:pPr>
          </w:p>
        </w:tc>
      </w:tr>
      <w:tr w:rsidR="00222265" w:rsidRPr="005A59E3" w14:paraId="2E4AAB8C" w14:textId="77777777" w:rsidTr="00222265">
        <w:trPr>
          <w:trHeight w:val="320"/>
        </w:trPr>
        <w:tc>
          <w:tcPr>
            <w:tcW w:w="2334" w:type="dxa"/>
            <w:vMerge w:val="restart"/>
            <w:tcBorders>
              <w:top w:val="nil"/>
              <w:left w:val="single" w:sz="4" w:space="0" w:color="auto"/>
              <w:bottom w:val="single" w:sz="4" w:space="0" w:color="000000"/>
              <w:right w:val="single" w:sz="4" w:space="0" w:color="auto"/>
            </w:tcBorders>
            <w:shd w:val="clear" w:color="auto" w:fill="auto"/>
            <w:vAlign w:val="center"/>
            <w:hideMark/>
          </w:tcPr>
          <w:p w14:paraId="514683DA" w14:textId="77777777" w:rsidR="00D00DEE" w:rsidRPr="005A59E3" w:rsidRDefault="00D00DEE" w:rsidP="00A301C2">
            <w:pPr>
              <w:jc w:val="center"/>
              <w:rPr>
                <w:b/>
                <w:bCs/>
                <w:color w:val="000000"/>
                <w:u w:val="single"/>
              </w:rPr>
            </w:pPr>
            <w:r w:rsidRPr="005A59E3">
              <w:rPr>
                <w:b/>
                <w:bCs/>
                <w:color w:val="000000"/>
                <w:u w:val="single"/>
              </w:rPr>
              <w:t>Country</w:t>
            </w:r>
          </w:p>
        </w:tc>
        <w:tc>
          <w:tcPr>
            <w:tcW w:w="2348" w:type="dxa"/>
            <w:vMerge w:val="restart"/>
            <w:tcBorders>
              <w:top w:val="nil"/>
              <w:left w:val="single" w:sz="4" w:space="0" w:color="auto"/>
              <w:bottom w:val="single" w:sz="4" w:space="0" w:color="auto"/>
              <w:right w:val="single" w:sz="4" w:space="0" w:color="auto"/>
            </w:tcBorders>
            <w:shd w:val="clear" w:color="auto" w:fill="auto"/>
            <w:vAlign w:val="center"/>
            <w:hideMark/>
          </w:tcPr>
          <w:p w14:paraId="193D35AA" w14:textId="77777777" w:rsidR="00D00DEE" w:rsidRPr="005A59E3" w:rsidRDefault="00D00DEE" w:rsidP="00A301C2">
            <w:pPr>
              <w:jc w:val="center"/>
              <w:rPr>
                <w:b/>
                <w:bCs/>
                <w:color w:val="000000"/>
                <w:u w:val="single"/>
              </w:rPr>
            </w:pPr>
            <w:r w:rsidRPr="005A59E3">
              <w:rPr>
                <w:b/>
                <w:bCs/>
                <w:color w:val="000000"/>
                <w:u w:val="single"/>
              </w:rPr>
              <w:t>Average HDI Value</w:t>
            </w:r>
          </w:p>
        </w:tc>
        <w:tc>
          <w:tcPr>
            <w:tcW w:w="2784" w:type="dxa"/>
            <w:vMerge w:val="restart"/>
            <w:tcBorders>
              <w:top w:val="nil"/>
              <w:left w:val="nil"/>
              <w:bottom w:val="single" w:sz="4" w:space="0" w:color="000000"/>
              <w:right w:val="single" w:sz="4" w:space="0" w:color="auto"/>
            </w:tcBorders>
            <w:shd w:val="clear" w:color="auto" w:fill="auto"/>
            <w:vAlign w:val="center"/>
            <w:hideMark/>
          </w:tcPr>
          <w:p w14:paraId="5C406AB6" w14:textId="77777777" w:rsidR="00D00DEE" w:rsidRPr="005A59E3" w:rsidRDefault="00D00DEE" w:rsidP="00A301C2">
            <w:pPr>
              <w:jc w:val="center"/>
              <w:rPr>
                <w:b/>
                <w:bCs/>
                <w:color w:val="000000"/>
                <w:u w:val="single"/>
              </w:rPr>
            </w:pPr>
            <w:r w:rsidRPr="005A59E3">
              <w:rPr>
                <w:b/>
                <w:bCs/>
                <w:color w:val="000000"/>
                <w:u w:val="single"/>
              </w:rPr>
              <w:t>Average CAD Mortality Rate per 100,000</w:t>
            </w:r>
          </w:p>
        </w:tc>
      </w:tr>
      <w:tr w:rsidR="00222265" w:rsidRPr="001033DA" w14:paraId="73F7D573" w14:textId="77777777" w:rsidTr="00222265">
        <w:trPr>
          <w:trHeight w:val="320"/>
        </w:trPr>
        <w:tc>
          <w:tcPr>
            <w:tcW w:w="2334" w:type="dxa"/>
            <w:vMerge/>
            <w:tcBorders>
              <w:top w:val="nil"/>
              <w:left w:val="single" w:sz="4" w:space="0" w:color="auto"/>
              <w:bottom w:val="single" w:sz="4" w:space="0" w:color="000000"/>
              <w:right w:val="single" w:sz="4" w:space="0" w:color="auto"/>
            </w:tcBorders>
            <w:vAlign w:val="center"/>
            <w:hideMark/>
          </w:tcPr>
          <w:p w14:paraId="01A3F520" w14:textId="77777777" w:rsidR="00D00DEE" w:rsidRPr="001033DA" w:rsidRDefault="00D00DEE" w:rsidP="00A301C2">
            <w:pPr>
              <w:jc w:val="center"/>
              <w:rPr>
                <w:color w:val="000000"/>
              </w:rPr>
            </w:pPr>
          </w:p>
        </w:tc>
        <w:tc>
          <w:tcPr>
            <w:tcW w:w="2348" w:type="dxa"/>
            <w:vMerge/>
            <w:tcBorders>
              <w:top w:val="nil"/>
              <w:left w:val="single" w:sz="4" w:space="0" w:color="auto"/>
              <w:bottom w:val="single" w:sz="4" w:space="0" w:color="auto"/>
              <w:right w:val="single" w:sz="4" w:space="0" w:color="auto"/>
            </w:tcBorders>
            <w:vAlign w:val="center"/>
            <w:hideMark/>
          </w:tcPr>
          <w:p w14:paraId="09FF893F" w14:textId="77777777" w:rsidR="00D00DEE" w:rsidRPr="001033DA" w:rsidRDefault="00D00DEE" w:rsidP="00A301C2">
            <w:pPr>
              <w:jc w:val="center"/>
              <w:rPr>
                <w:color w:val="000000"/>
              </w:rPr>
            </w:pPr>
          </w:p>
        </w:tc>
        <w:tc>
          <w:tcPr>
            <w:tcW w:w="2784" w:type="dxa"/>
            <w:vMerge/>
            <w:tcBorders>
              <w:top w:val="nil"/>
              <w:left w:val="nil"/>
              <w:bottom w:val="single" w:sz="4" w:space="0" w:color="000000"/>
              <w:right w:val="single" w:sz="4" w:space="0" w:color="auto"/>
            </w:tcBorders>
            <w:vAlign w:val="center"/>
            <w:hideMark/>
          </w:tcPr>
          <w:p w14:paraId="2B40E758" w14:textId="77777777" w:rsidR="00D00DEE" w:rsidRPr="001033DA" w:rsidRDefault="00D00DEE" w:rsidP="00A301C2">
            <w:pPr>
              <w:jc w:val="center"/>
              <w:rPr>
                <w:color w:val="000000"/>
              </w:rPr>
            </w:pPr>
          </w:p>
        </w:tc>
      </w:tr>
      <w:tr w:rsidR="00222265" w:rsidRPr="001033DA" w14:paraId="5BD595B7"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05C480FF" w14:textId="56212C6C" w:rsidR="00D00DEE" w:rsidRPr="001033DA" w:rsidRDefault="00D00DEE" w:rsidP="00A301C2">
            <w:pPr>
              <w:jc w:val="center"/>
              <w:rPr>
                <w:color w:val="000000"/>
              </w:rPr>
            </w:pPr>
            <w:r>
              <w:rPr>
                <w:color w:val="000000"/>
              </w:rPr>
              <w:t>Switzerland</w:t>
            </w:r>
          </w:p>
        </w:tc>
        <w:tc>
          <w:tcPr>
            <w:tcW w:w="2348" w:type="dxa"/>
            <w:tcBorders>
              <w:top w:val="nil"/>
              <w:left w:val="nil"/>
              <w:bottom w:val="single" w:sz="4" w:space="0" w:color="auto"/>
              <w:right w:val="single" w:sz="4" w:space="0" w:color="auto"/>
            </w:tcBorders>
            <w:shd w:val="clear" w:color="auto" w:fill="auto"/>
            <w:noWrap/>
            <w:vAlign w:val="center"/>
            <w:hideMark/>
          </w:tcPr>
          <w:p w14:paraId="5E957B32" w14:textId="28350FCA" w:rsidR="00D00DEE" w:rsidRPr="001033DA" w:rsidRDefault="00222265" w:rsidP="00A301C2">
            <w:pPr>
              <w:jc w:val="center"/>
              <w:rPr>
                <w:color w:val="000000"/>
              </w:rPr>
            </w:pPr>
            <w:r>
              <w:rPr>
                <w:color w:val="000000"/>
              </w:rPr>
              <w:t>0.9245</w:t>
            </w:r>
          </w:p>
        </w:tc>
        <w:tc>
          <w:tcPr>
            <w:tcW w:w="2784" w:type="dxa"/>
            <w:tcBorders>
              <w:top w:val="nil"/>
              <w:left w:val="nil"/>
              <w:bottom w:val="single" w:sz="4" w:space="0" w:color="auto"/>
              <w:right w:val="single" w:sz="4" w:space="0" w:color="auto"/>
            </w:tcBorders>
            <w:shd w:val="clear" w:color="auto" w:fill="auto"/>
            <w:noWrap/>
            <w:vAlign w:val="center"/>
            <w:hideMark/>
          </w:tcPr>
          <w:p w14:paraId="27A40EB9" w14:textId="177290D3" w:rsidR="00D00DEE" w:rsidRPr="001033DA" w:rsidRDefault="00E73BC9" w:rsidP="00A301C2">
            <w:pPr>
              <w:jc w:val="center"/>
              <w:rPr>
                <w:color w:val="000000"/>
              </w:rPr>
            </w:pPr>
            <w:r>
              <w:rPr>
                <w:color w:val="000000"/>
              </w:rPr>
              <w:t>170.87</w:t>
            </w:r>
          </w:p>
        </w:tc>
      </w:tr>
      <w:tr w:rsidR="00222265" w:rsidRPr="001033DA" w14:paraId="2A2E184C"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2BDD6466" w14:textId="373427A9" w:rsidR="00D00DEE" w:rsidRPr="001033DA" w:rsidRDefault="00D00DEE" w:rsidP="00A301C2">
            <w:pPr>
              <w:jc w:val="center"/>
              <w:rPr>
                <w:color w:val="000000"/>
              </w:rPr>
            </w:pPr>
            <w:r>
              <w:rPr>
                <w:color w:val="000000"/>
              </w:rPr>
              <w:t>Australia</w:t>
            </w:r>
          </w:p>
        </w:tc>
        <w:tc>
          <w:tcPr>
            <w:tcW w:w="2348" w:type="dxa"/>
            <w:tcBorders>
              <w:top w:val="nil"/>
              <w:left w:val="nil"/>
              <w:bottom w:val="single" w:sz="4" w:space="0" w:color="auto"/>
              <w:right w:val="single" w:sz="4" w:space="0" w:color="auto"/>
            </w:tcBorders>
            <w:shd w:val="clear" w:color="auto" w:fill="auto"/>
            <w:noWrap/>
            <w:vAlign w:val="center"/>
            <w:hideMark/>
          </w:tcPr>
          <w:p w14:paraId="67616B81" w14:textId="4A415DFD" w:rsidR="00D00DEE" w:rsidRPr="001033DA" w:rsidRDefault="00222265" w:rsidP="00A301C2">
            <w:pPr>
              <w:jc w:val="center"/>
              <w:rPr>
                <w:color w:val="000000"/>
              </w:rPr>
            </w:pPr>
            <w:r>
              <w:rPr>
                <w:color w:val="000000"/>
              </w:rPr>
              <w:t>0.919</w:t>
            </w:r>
          </w:p>
        </w:tc>
        <w:tc>
          <w:tcPr>
            <w:tcW w:w="2784" w:type="dxa"/>
            <w:tcBorders>
              <w:top w:val="nil"/>
              <w:left w:val="nil"/>
              <w:bottom w:val="single" w:sz="4" w:space="0" w:color="auto"/>
              <w:right w:val="single" w:sz="4" w:space="0" w:color="auto"/>
            </w:tcBorders>
            <w:shd w:val="clear" w:color="auto" w:fill="auto"/>
            <w:noWrap/>
            <w:vAlign w:val="center"/>
            <w:hideMark/>
          </w:tcPr>
          <w:p w14:paraId="1F661486" w14:textId="7C66B47A" w:rsidR="00D00DEE" w:rsidRPr="001033DA" w:rsidRDefault="00E73BC9" w:rsidP="00A301C2">
            <w:pPr>
              <w:jc w:val="center"/>
              <w:rPr>
                <w:color w:val="000000"/>
              </w:rPr>
            </w:pPr>
            <w:r>
              <w:rPr>
                <w:color w:val="000000"/>
              </w:rPr>
              <w:t>118.74</w:t>
            </w:r>
          </w:p>
        </w:tc>
      </w:tr>
      <w:tr w:rsidR="00222265" w:rsidRPr="001033DA" w14:paraId="21989D22"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4566D741" w14:textId="112F6C33" w:rsidR="00D00DEE" w:rsidRPr="001033DA" w:rsidRDefault="00D00DEE" w:rsidP="00A301C2">
            <w:pPr>
              <w:jc w:val="center"/>
              <w:rPr>
                <w:color w:val="000000"/>
              </w:rPr>
            </w:pPr>
            <w:r>
              <w:rPr>
                <w:color w:val="000000"/>
              </w:rPr>
              <w:t>Sweden</w:t>
            </w:r>
          </w:p>
        </w:tc>
        <w:tc>
          <w:tcPr>
            <w:tcW w:w="2348" w:type="dxa"/>
            <w:tcBorders>
              <w:top w:val="nil"/>
              <w:left w:val="nil"/>
              <w:bottom w:val="single" w:sz="4" w:space="0" w:color="auto"/>
              <w:right w:val="single" w:sz="4" w:space="0" w:color="auto"/>
            </w:tcBorders>
            <w:shd w:val="clear" w:color="auto" w:fill="auto"/>
            <w:noWrap/>
            <w:vAlign w:val="center"/>
            <w:hideMark/>
          </w:tcPr>
          <w:p w14:paraId="155CA292" w14:textId="788FE785" w:rsidR="00D00DEE" w:rsidRPr="001033DA" w:rsidRDefault="00222265" w:rsidP="00A301C2">
            <w:pPr>
              <w:jc w:val="center"/>
              <w:rPr>
                <w:color w:val="000000"/>
              </w:rPr>
            </w:pPr>
            <w:r>
              <w:rPr>
                <w:color w:val="000000"/>
              </w:rPr>
              <w:t>0.926</w:t>
            </w:r>
          </w:p>
        </w:tc>
        <w:tc>
          <w:tcPr>
            <w:tcW w:w="2784" w:type="dxa"/>
            <w:tcBorders>
              <w:top w:val="nil"/>
              <w:left w:val="nil"/>
              <w:bottom w:val="single" w:sz="4" w:space="0" w:color="auto"/>
              <w:right w:val="single" w:sz="4" w:space="0" w:color="auto"/>
            </w:tcBorders>
            <w:shd w:val="clear" w:color="auto" w:fill="auto"/>
            <w:noWrap/>
            <w:vAlign w:val="center"/>
            <w:hideMark/>
          </w:tcPr>
          <w:p w14:paraId="1DD5793B" w14:textId="62096CA4" w:rsidR="00D00DEE" w:rsidRPr="001033DA" w:rsidRDefault="00E73BC9" w:rsidP="00A301C2">
            <w:pPr>
              <w:jc w:val="center"/>
              <w:rPr>
                <w:color w:val="000000"/>
              </w:rPr>
            </w:pPr>
            <w:r>
              <w:rPr>
                <w:color w:val="000000"/>
              </w:rPr>
              <w:t>224.17</w:t>
            </w:r>
          </w:p>
        </w:tc>
      </w:tr>
      <w:tr w:rsidR="00222265" w:rsidRPr="001033DA" w14:paraId="4BF674B3"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76D0ECE0" w14:textId="0E52DB31" w:rsidR="00D00DEE" w:rsidRPr="001033DA" w:rsidRDefault="00D00DEE" w:rsidP="00A301C2">
            <w:pPr>
              <w:jc w:val="center"/>
              <w:rPr>
                <w:color w:val="000000"/>
              </w:rPr>
            </w:pPr>
            <w:r>
              <w:rPr>
                <w:color w:val="000000"/>
              </w:rPr>
              <w:t>Germany</w:t>
            </w:r>
          </w:p>
        </w:tc>
        <w:tc>
          <w:tcPr>
            <w:tcW w:w="2348" w:type="dxa"/>
            <w:tcBorders>
              <w:top w:val="nil"/>
              <w:left w:val="nil"/>
              <w:bottom w:val="single" w:sz="4" w:space="0" w:color="auto"/>
              <w:right w:val="single" w:sz="4" w:space="0" w:color="auto"/>
            </w:tcBorders>
            <w:shd w:val="clear" w:color="auto" w:fill="auto"/>
            <w:noWrap/>
            <w:vAlign w:val="center"/>
            <w:hideMark/>
          </w:tcPr>
          <w:p w14:paraId="481C512C" w14:textId="198DCE15" w:rsidR="00D00DEE" w:rsidRPr="001033DA" w:rsidRDefault="00222265" w:rsidP="00A301C2">
            <w:pPr>
              <w:jc w:val="center"/>
              <w:rPr>
                <w:color w:val="000000"/>
              </w:rPr>
            </w:pPr>
            <w:r>
              <w:rPr>
                <w:color w:val="000000"/>
              </w:rPr>
              <w:t>0.919</w:t>
            </w:r>
          </w:p>
        </w:tc>
        <w:tc>
          <w:tcPr>
            <w:tcW w:w="2784" w:type="dxa"/>
            <w:tcBorders>
              <w:top w:val="nil"/>
              <w:left w:val="nil"/>
              <w:bottom w:val="single" w:sz="4" w:space="0" w:color="auto"/>
              <w:right w:val="single" w:sz="4" w:space="0" w:color="auto"/>
            </w:tcBorders>
            <w:shd w:val="clear" w:color="auto" w:fill="auto"/>
            <w:noWrap/>
            <w:vAlign w:val="center"/>
            <w:hideMark/>
          </w:tcPr>
          <w:p w14:paraId="0162F24F" w14:textId="08AED7EB" w:rsidR="00D00DEE" w:rsidRPr="001033DA" w:rsidRDefault="00E73BC9" w:rsidP="00A301C2">
            <w:pPr>
              <w:jc w:val="center"/>
              <w:rPr>
                <w:color w:val="000000"/>
              </w:rPr>
            </w:pPr>
            <w:r>
              <w:rPr>
                <w:color w:val="000000"/>
              </w:rPr>
              <w:t>232.59</w:t>
            </w:r>
          </w:p>
        </w:tc>
      </w:tr>
      <w:tr w:rsidR="00222265" w:rsidRPr="001033DA" w14:paraId="37E26F4B"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48E7D31D" w14:textId="39097B20" w:rsidR="00D00DEE" w:rsidRPr="001033DA" w:rsidRDefault="00D00DEE" w:rsidP="00A301C2">
            <w:pPr>
              <w:jc w:val="center"/>
              <w:rPr>
                <w:color w:val="000000"/>
              </w:rPr>
            </w:pPr>
            <w:r>
              <w:rPr>
                <w:color w:val="000000"/>
              </w:rPr>
              <w:t>Netherlands</w:t>
            </w:r>
          </w:p>
        </w:tc>
        <w:tc>
          <w:tcPr>
            <w:tcW w:w="2348" w:type="dxa"/>
            <w:tcBorders>
              <w:top w:val="nil"/>
              <w:left w:val="nil"/>
              <w:bottom w:val="single" w:sz="4" w:space="0" w:color="auto"/>
              <w:right w:val="single" w:sz="4" w:space="0" w:color="auto"/>
            </w:tcBorders>
            <w:shd w:val="clear" w:color="auto" w:fill="auto"/>
            <w:noWrap/>
            <w:vAlign w:val="center"/>
            <w:hideMark/>
          </w:tcPr>
          <w:p w14:paraId="009AEDE9" w14:textId="3F94B80A" w:rsidR="00D00DEE" w:rsidRPr="001033DA" w:rsidRDefault="00222265" w:rsidP="00A301C2">
            <w:pPr>
              <w:jc w:val="center"/>
              <w:rPr>
                <w:color w:val="000000"/>
              </w:rPr>
            </w:pPr>
            <w:r>
              <w:rPr>
                <w:color w:val="000000"/>
              </w:rPr>
              <w:t>0.918</w:t>
            </w:r>
          </w:p>
        </w:tc>
        <w:tc>
          <w:tcPr>
            <w:tcW w:w="2784" w:type="dxa"/>
            <w:tcBorders>
              <w:top w:val="nil"/>
              <w:left w:val="nil"/>
              <w:bottom w:val="single" w:sz="4" w:space="0" w:color="auto"/>
              <w:right w:val="single" w:sz="4" w:space="0" w:color="auto"/>
            </w:tcBorders>
            <w:shd w:val="clear" w:color="auto" w:fill="auto"/>
            <w:noWrap/>
            <w:vAlign w:val="center"/>
            <w:hideMark/>
          </w:tcPr>
          <w:p w14:paraId="52A5A61C" w14:textId="65509EA7" w:rsidR="00D00DEE" w:rsidRPr="001033DA" w:rsidRDefault="00E73BC9" w:rsidP="00A301C2">
            <w:pPr>
              <w:jc w:val="center"/>
              <w:rPr>
                <w:color w:val="000000"/>
              </w:rPr>
            </w:pPr>
            <w:r>
              <w:rPr>
                <w:color w:val="000000"/>
              </w:rPr>
              <w:t>138.20</w:t>
            </w:r>
          </w:p>
        </w:tc>
      </w:tr>
      <w:tr w:rsidR="00222265" w:rsidRPr="001033DA" w14:paraId="2F41DBF7"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04D45D80" w14:textId="1858182B" w:rsidR="00D00DEE" w:rsidRPr="001033DA" w:rsidRDefault="00D00DEE" w:rsidP="00A301C2">
            <w:pPr>
              <w:jc w:val="center"/>
              <w:rPr>
                <w:color w:val="000000"/>
              </w:rPr>
            </w:pPr>
            <w:r>
              <w:rPr>
                <w:color w:val="000000"/>
              </w:rPr>
              <w:t>Belgium</w:t>
            </w:r>
          </w:p>
        </w:tc>
        <w:tc>
          <w:tcPr>
            <w:tcW w:w="2348" w:type="dxa"/>
            <w:tcBorders>
              <w:top w:val="nil"/>
              <w:left w:val="nil"/>
              <w:bottom w:val="single" w:sz="4" w:space="0" w:color="auto"/>
              <w:right w:val="single" w:sz="4" w:space="0" w:color="auto"/>
            </w:tcBorders>
            <w:shd w:val="clear" w:color="auto" w:fill="auto"/>
            <w:noWrap/>
            <w:vAlign w:val="center"/>
            <w:hideMark/>
          </w:tcPr>
          <w:p w14:paraId="6213B564" w14:textId="0E5BD553" w:rsidR="00D00DEE" w:rsidRPr="001033DA" w:rsidRDefault="00222265" w:rsidP="00A301C2">
            <w:pPr>
              <w:jc w:val="center"/>
              <w:rPr>
                <w:color w:val="000000"/>
              </w:rPr>
            </w:pPr>
            <w:r>
              <w:rPr>
                <w:color w:val="000000"/>
              </w:rPr>
              <w:t>0.912</w:t>
            </w:r>
          </w:p>
        </w:tc>
        <w:tc>
          <w:tcPr>
            <w:tcW w:w="2784" w:type="dxa"/>
            <w:tcBorders>
              <w:top w:val="nil"/>
              <w:left w:val="nil"/>
              <w:bottom w:val="single" w:sz="4" w:space="0" w:color="auto"/>
              <w:right w:val="single" w:sz="4" w:space="0" w:color="auto"/>
            </w:tcBorders>
            <w:shd w:val="clear" w:color="auto" w:fill="auto"/>
            <w:noWrap/>
            <w:vAlign w:val="center"/>
            <w:hideMark/>
          </w:tcPr>
          <w:p w14:paraId="29229884" w14:textId="0B53CC8C" w:rsidR="00D00DEE" w:rsidRPr="001033DA" w:rsidRDefault="00E73BC9" w:rsidP="00A301C2">
            <w:pPr>
              <w:jc w:val="center"/>
              <w:rPr>
                <w:color w:val="000000"/>
              </w:rPr>
            </w:pPr>
            <w:r>
              <w:rPr>
                <w:color w:val="000000"/>
              </w:rPr>
              <w:t>166.89</w:t>
            </w:r>
          </w:p>
        </w:tc>
      </w:tr>
      <w:tr w:rsidR="00222265" w:rsidRPr="001033DA" w14:paraId="1AD03022"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0CA06EAC" w14:textId="5AC432F4" w:rsidR="00D00DEE" w:rsidRPr="001033DA" w:rsidRDefault="00D00DEE" w:rsidP="00A301C2">
            <w:pPr>
              <w:jc w:val="center"/>
              <w:rPr>
                <w:color w:val="000000"/>
              </w:rPr>
            </w:pPr>
            <w:r>
              <w:rPr>
                <w:color w:val="000000"/>
              </w:rPr>
              <w:t>Canada</w:t>
            </w:r>
          </w:p>
        </w:tc>
        <w:tc>
          <w:tcPr>
            <w:tcW w:w="2348" w:type="dxa"/>
            <w:tcBorders>
              <w:top w:val="nil"/>
              <w:left w:val="nil"/>
              <w:bottom w:val="single" w:sz="4" w:space="0" w:color="auto"/>
              <w:right w:val="single" w:sz="4" w:space="0" w:color="auto"/>
            </w:tcBorders>
            <w:shd w:val="clear" w:color="auto" w:fill="auto"/>
            <w:noWrap/>
            <w:vAlign w:val="center"/>
            <w:hideMark/>
          </w:tcPr>
          <w:p w14:paraId="01C26B18" w14:textId="2CD69A86" w:rsidR="00D00DEE" w:rsidRPr="001033DA" w:rsidRDefault="00222265" w:rsidP="00A301C2">
            <w:pPr>
              <w:jc w:val="center"/>
              <w:rPr>
                <w:color w:val="000000"/>
              </w:rPr>
            </w:pPr>
            <w:r>
              <w:rPr>
                <w:color w:val="000000"/>
              </w:rPr>
              <w:t>0.914</w:t>
            </w:r>
          </w:p>
        </w:tc>
        <w:tc>
          <w:tcPr>
            <w:tcW w:w="2784" w:type="dxa"/>
            <w:tcBorders>
              <w:top w:val="nil"/>
              <w:left w:val="nil"/>
              <w:bottom w:val="single" w:sz="4" w:space="0" w:color="auto"/>
              <w:right w:val="single" w:sz="4" w:space="0" w:color="auto"/>
            </w:tcBorders>
            <w:shd w:val="clear" w:color="auto" w:fill="auto"/>
            <w:noWrap/>
            <w:vAlign w:val="center"/>
            <w:hideMark/>
          </w:tcPr>
          <w:p w14:paraId="1A932A73" w14:textId="4A3EB61F" w:rsidR="00D00DEE" w:rsidRPr="001033DA" w:rsidRDefault="00E73BC9" w:rsidP="00A301C2">
            <w:pPr>
              <w:jc w:val="center"/>
              <w:rPr>
                <w:color w:val="000000"/>
              </w:rPr>
            </w:pPr>
            <w:r>
              <w:rPr>
                <w:color w:val="000000"/>
              </w:rPr>
              <w:t>133.81</w:t>
            </w:r>
          </w:p>
        </w:tc>
      </w:tr>
      <w:tr w:rsidR="00222265" w:rsidRPr="001033DA" w14:paraId="39D53B7B"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3FD3553A" w14:textId="412511EB" w:rsidR="00D00DEE" w:rsidRPr="001033DA" w:rsidRDefault="00D00DEE" w:rsidP="00A301C2">
            <w:pPr>
              <w:jc w:val="center"/>
              <w:rPr>
                <w:color w:val="000000"/>
              </w:rPr>
            </w:pPr>
            <w:r>
              <w:rPr>
                <w:color w:val="000000"/>
              </w:rPr>
              <w:t>United Kingdom</w:t>
            </w:r>
          </w:p>
        </w:tc>
        <w:tc>
          <w:tcPr>
            <w:tcW w:w="2348" w:type="dxa"/>
            <w:tcBorders>
              <w:top w:val="nil"/>
              <w:left w:val="nil"/>
              <w:bottom w:val="single" w:sz="4" w:space="0" w:color="auto"/>
              <w:right w:val="single" w:sz="4" w:space="0" w:color="auto"/>
            </w:tcBorders>
            <w:shd w:val="clear" w:color="auto" w:fill="auto"/>
            <w:noWrap/>
            <w:vAlign w:val="center"/>
            <w:hideMark/>
          </w:tcPr>
          <w:p w14:paraId="297979D9" w14:textId="5FB3CCFE" w:rsidR="00D00DEE" w:rsidRPr="001033DA" w:rsidRDefault="00222265" w:rsidP="00A301C2">
            <w:pPr>
              <w:jc w:val="center"/>
              <w:rPr>
                <w:color w:val="000000"/>
              </w:rPr>
            </w:pPr>
            <w:r>
              <w:rPr>
                <w:color w:val="000000"/>
              </w:rPr>
              <w:t>0.899</w:t>
            </w:r>
          </w:p>
        </w:tc>
        <w:tc>
          <w:tcPr>
            <w:tcW w:w="2784" w:type="dxa"/>
            <w:tcBorders>
              <w:top w:val="nil"/>
              <w:left w:val="nil"/>
              <w:bottom w:val="single" w:sz="4" w:space="0" w:color="auto"/>
              <w:right w:val="single" w:sz="4" w:space="0" w:color="auto"/>
            </w:tcBorders>
            <w:shd w:val="clear" w:color="auto" w:fill="auto"/>
            <w:noWrap/>
            <w:vAlign w:val="center"/>
            <w:hideMark/>
          </w:tcPr>
          <w:p w14:paraId="34444343" w14:textId="6AAFE250" w:rsidR="00D00DEE" w:rsidRPr="001033DA" w:rsidRDefault="00E73BC9" w:rsidP="00A301C2">
            <w:pPr>
              <w:jc w:val="center"/>
              <w:rPr>
                <w:color w:val="000000"/>
              </w:rPr>
            </w:pPr>
            <w:r>
              <w:rPr>
                <w:color w:val="000000"/>
              </w:rPr>
              <w:t>188.61</w:t>
            </w:r>
          </w:p>
        </w:tc>
      </w:tr>
      <w:tr w:rsidR="00222265" w:rsidRPr="001033DA" w14:paraId="097C7EBB" w14:textId="77777777" w:rsidTr="00222265">
        <w:trPr>
          <w:trHeight w:val="367"/>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4457A4DE" w14:textId="51426915" w:rsidR="00D00DEE" w:rsidRPr="001033DA" w:rsidRDefault="00D00DEE" w:rsidP="00A301C2">
            <w:pPr>
              <w:jc w:val="center"/>
              <w:rPr>
                <w:color w:val="000000"/>
              </w:rPr>
            </w:pPr>
            <w:r>
              <w:rPr>
                <w:color w:val="000000"/>
              </w:rPr>
              <w:t>Japan</w:t>
            </w:r>
          </w:p>
        </w:tc>
        <w:tc>
          <w:tcPr>
            <w:tcW w:w="2348" w:type="dxa"/>
            <w:tcBorders>
              <w:top w:val="nil"/>
              <w:left w:val="nil"/>
              <w:bottom w:val="single" w:sz="4" w:space="0" w:color="auto"/>
              <w:right w:val="single" w:sz="4" w:space="0" w:color="auto"/>
            </w:tcBorders>
            <w:shd w:val="clear" w:color="auto" w:fill="auto"/>
            <w:noWrap/>
            <w:vAlign w:val="center"/>
            <w:hideMark/>
          </w:tcPr>
          <w:p w14:paraId="715CA18D" w14:textId="23357FA3" w:rsidR="00D00DEE" w:rsidRPr="001033DA" w:rsidRDefault="00222265" w:rsidP="00A301C2">
            <w:pPr>
              <w:jc w:val="center"/>
              <w:rPr>
                <w:color w:val="000000"/>
              </w:rPr>
            </w:pPr>
            <w:r>
              <w:rPr>
                <w:color w:val="000000"/>
              </w:rPr>
              <w:t>0.901</w:t>
            </w:r>
          </w:p>
        </w:tc>
        <w:tc>
          <w:tcPr>
            <w:tcW w:w="2784" w:type="dxa"/>
            <w:tcBorders>
              <w:top w:val="nil"/>
              <w:left w:val="nil"/>
              <w:bottom w:val="single" w:sz="4" w:space="0" w:color="auto"/>
              <w:right w:val="single" w:sz="4" w:space="0" w:color="auto"/>
            </w:tcBorders>
            <w:shd w:val="clear" w:color="auto" w:fill="auto"/>
            <w:noWrap/>
            <w:vAlign w:val="center"/>
            <w:hideMark/>
          </w:tcPr>
          <w:p w14:paraId="09AE9450" w14:textId="639A49A9" w:rsidR="00D00DEE" w:rsidRPr="001033DA" w:rsidRDefault="00E73BC9" w:rsidP="00A301C2">
            <w:pPr>
              <w:jc w:val="center"/>
              <w:rPr>
                <w:color w:val="000000"/>
              </w:rPr>
            </w:pPr>
            <w:r>
              <w:rPr>
                <w:color w:val="000000"/>
              </w:rPr>
              <w:t>110.06</w:t>
            </w:r>
          </w:p>
        </w:tc>
      </w:tr>
      <w:tr w:rsidR="00222265" w:rsidRPr="001033DA" w14:paraId="3D85638C"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08169238" w14:textId="7A7AAC62" w:rsidR="00D00DEE" w:rsidRPr="001033DA" w:rsidRDefault="00D00DEE" w:rsidP="00A301C2">
            <w:pPr>
              <w:jc w:val="center"/>
              <w:rPr>
                <w:color w:val="000000"/>
              </w:rPr>
            </w:pPr>
            <w:r>
              <w:rPr>
                <w:color w:val="000000"/>
              </w:rPr>
              <w:t>United States</w:t>
            </w:r>
          </w:p>
        </w:tc>
        <w:tc>
          <w:tcPr>
            <w:tcW w:w="2348" w:type="dxa"/>
            <w:tcBorders>
              <w:top w:val="nil"/>
              <w:left w:val="nil"/>
              <w:bottom w:val="single" w:sz="4" w:space="0" w:color="auto"/>
              <w:right w:val="single" w:sz="4" w:space="0" w:color="auto"/>
            </w:tcBorders>
            <w:shd w:val="clear" w:color="auto" w:fill="auto"/>
            <w:noWrap/>
            <w:vAlign w:val="center"/>
            <w:hideMark/>
          </w:tcPr>
          <w:p w14:paraId="64F4305B" w14:textId="627A88B1" w:rsidR="00D00DEE" w:rsidRPr="001033DA" w:rsidRDefault="00222265" w:rsidP="00A301C2">
            <w:pPr>
              <w:jc w:val="center"/>
              <w:rPr>
                <w:color w:val="000000"/>
              </w:rPr>
            </w:pPr>
            <w:r>
              <w:rPr>
                <w:color w:val="000000"/>
              </w:rPr>
              <w:t>0.911</w:t>
            </w:r>
          </w:p>
        </w:tc>
        <w:tc>
          <w:tcPr>
            <w:tcW w:w="2784" w:type="dxa"/>
            <w:tcBorders>
              <w:top w:val="nil"/>
              <w:left w:val="nil"/>
              <w:bottom w:val="single" w:sz="4" w:space="0" w:color="auto"/>
              <w:right w:val="single" w:sz="4" w:space="0" w:color="auto"/>
            </w:tcBorders>
            <w:shd w:val="clear" w:color="auto" w:fill="auto"/>
            <w:noWrap/>
            <w:vAlign w:val="center"/>
            <w:hideMark/>
          </w:tcPr>
          <w:p w14:paraId="06EFEDE0" w14:textId="36C9EC89" w:rsidR="00D00DEE" w:rsidRPr="001033DA" w:rsidRDefault="00E73BC9" w:rsidP="00A301C2">
            <w:pPr>
              <w:jc w:val="center"/>
              <w:rPr>
                <w:color w:val="000000"/>
              </w:rPr>
            </w:pPr>
            <w:r>
              <w:rPr>
                <w:color w:val="000000"/>
              </w:rPr>
              <w:t>183.95</w:t>
            </w:r>
          </w:p>
        </w:tc>
      </w:tr>
      <w:tr w:rsidR="00222265" w:rsidRPr="001033DA" w14:paraId="12F893B9"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4148BC0A" w14:textId="20CEC095" w:rsidR="00D00DEE" w:rsidRPr="001033DA" w:rsidRDefault="00D00DEE" w:rsidP="00A301C2">
            <w:pPr>
              <w:jc w:val="center"/>
              <w:rPr>
                <w:color w:val="000000"/>
              </w:rPr>
            </w:pPr>
            <w:r>
              <w:rPr>
                <w:color w:val="000000"/>
              </w:rPr>
              <w:t>Israel</w:t>
            </w:r>
            <w:r w:rsidRPr="001033DA">
              <w:rPr>
                <w:color w:val="000000"/>
              </w:rPr>
              <w:t xml:space="preserve"> </w:t>
            </w:r>
          </w:p>
        </w:tc>
        <w:tc>
          <w:tcPr>
            <w:tcW w:w="2348" w:type="dxa"/>
            <w:tcBorders>
              <w:top w:val="nil"/>
              <w:left w:val="nil"/>
              <w:bottom w:val="single" w:sz="4" w:space="0" w:color="auto"/>
              <w:right w:val="single" w:sz="4" w:space="0" w:color="auto"/>
            </w:tcBorders>
            <w:shd w:val="clear" w:color="auto" w:fill="auto"/>
            <w:noWrap/>
            <w:vAlign w:val="center"/>
            <w:hideMark/>
          </w:tcPr>
          <w:p w14:paraId="1E629EBB" w14:textId="12569214" w:rsidR="00D00DEE" w:rsidRPr="001033DA" w:rsidRDefault="00222265" w:rsidP="00A301C2">
            <w:pPr>
              <w:jc w:val="center"/>
              <w:rPr>
                <w:color w:val="000000"/>
              </w:rPr>
            </w:pPr>
            <w:r>
              <w:rPr>
                <w:color w:val="000000"/>
              </w:rPr>
              <w:t>0.883</w:t>
            </w:r>
          </w:p>
        </w:tc>
        <w:tc>
          <w:tcPr>
            <w:tcW w:w="2784" w:type="dxa"/>
            <w:tcBorders>
              <w:top w:val="nil"/>
              <w:left w:val="nil"/>
              <w:bottom w:val="single" w:sz="4" w:space="0" w:color="auto"/>
              <w:right w:val="single" w:sz="4" w:space="0" w:color="auto"/>
            </w:tcBorders>
            <w:shd w:val="clear" w:color="auto" w:fill="auto"/>
            <w:noWrap/>
            <w:vAlign w:val="center"/>
            <w:hideMark/>
          </w:tcPr>
          <w:p w14:paraId="48703045" w14:textId="17DAEB0D" w:rsidR="00D00DEE" w:rsidRPr="001033DA" w:rsidRDefault="00E73BC9" w:rsidP="00A301C2">
            <w:pPr>
              <w:jc w:val="center"/>
              <w:rPr>
                <w:color w:val="000000"/>
              </w:rPr>
            </w:pPr>
            <w:r>
              <w:rPr>
                <w:color w:val="000000"/>
              </w:rPr>
              <w:t>87.540</w:t>
            </w:r>
          </w:p>
        </w:tc>
      </w:tr>
      <w:tr w:rsidR="00222265" w:rsidRPr="001033DA" w14:paraId="6878F329"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6547CCB6" w14:textId="540FC809" w:rsidR="00D00DEE" w:rsidRPr="001033DA" w:rsidRDefault="00D00DEE" w:rsidP="00A301C2">
            <w:pPr>
              <w:jc w:val="center"/>
              <w:rPr>
                <w:color w:val="000000"/>
              </w:rPr>
            </w:pPr>
            <w:r>
              <w:rPr>
                <w:color w:val="000000"/>
              </w:rPr>
              <w:t>Austria</w:t>
            </w:r>
          </w:p>
        </w:tc>
        <w:tc>
          <w:tcPr>
            <w:tcW w:w="2348" w:type="dxa"/>
            <w:tcBorders>
              <w:top w:val="nil"/>
              <w:left w:val="nil"/>
              <w:bottom w:val="single" w:sz="4" w:space="0" w:color="auto"/>
              <w:right w:val="single" w:sz="4" w:space="0" w:color="auto"/>
            </w:tcBorders>
            <w:shd w:val="clear" w:color="auto" w:fill="auto"/>
            <w:noWrap/>
            <w:vAlign w:val="center"/>
            <w:hideMark/>
          </w:tcPr>
          <w:p w14:paraId="0E855E47" w14:textId="04B1F82E" w:rsidR="00D00DEE" w:rsidRPr="001033DA" w:rsidRDefault="00222265" w:rsidP="00A301C2">
            <w:pPr>
              <w:jc w:val="center"/>
              <w:rPr>
                <w:color w:val="000000"/>
              </w:rPr>
            </w:pPr>
            <w:r>
              <w:rPr>
                <w:color w:val="000000"/>
              </w:rPr>
              <w:t>0.895</w:t>
            </w:r>
          </w:p>
        </w:tc>
        <w:tc>
          <w:tcPr>
            <w:tcW w:w="2784" w:type="dxa"/>
            <w:tcBorders>
              <w:top w:val="nil"/>
              <w:left w:val="nil"/>
              <w:bottom w:val="single" w:sz="4" w:space="0" w:color="auto"/>
              <w:right w:val="single" w:sz="4" w:space="0" w:color="auto"/>
            </w:tcBorders>
            <w:shd w:val="clear" w:color="auto" w:fill="auto"/>
            <w:noWrap/>
            <w:vAlign w:val="center"/>
            <w:hideMark/>
          </w:tcPr>
          <w:p w14:paraId="2D7E7C72" w14:textId="4E072932" w:rsidR="00D00DEE" w:rsidRPr="001033DA" w:rsidRDefault="00E73BC9" w:rsidP="00A301C2">
            <w:pPr>
              <w:jc w:val="center"/>
              <w:rPr>
                <w:color w:val="000000"/>
              </w:rPr>
            </w:pPr>
            <w:r>
              <w:rPr>
                <w:color w:val="000000"/>
              </w:rPr>
              <w:t>247.69</w:t>
            </w:r>
          </w:p>
        </w:tc>
      </w:tr>
      <w:tr w:rsidR="00222265" w:rsidRPr="001033DA" w14:paraId="6CF5D0EA" w14:textId="77777777" w:rsidTr="00222265">
        <w:trPr>
          <w:trHeight w:val="43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03154C42" w14:textId="69CEF33B" w:rsidR="00D00DEE" w:rsidRPr="001033DA" w:rsidRDefault="00D00DEE" w:rsidP="00A301C2">
            <w:pPr>
              <w:jc w:val="center"/>
              <w:rPr>
                <w:color w:val="000000"/>
              </w:rPr>
            </w:pPr>
            <w:r>
              <w:rPr>
                <w:color w:val="000000"/>
              </w:rPr>
              <w:t>United Arab Emirates</w:t>
            </w:r>
          </w:p>
        </w:tc>
        <w:tc>
          <w:tcPr>
            <w:tcW w:w="2348" w:type="dxa"/>
            <w:tcBorders>
              <w:top w:val="nil"/>
              <w:left w:val="nil"/>
              <w:bottom w:val="single" w:sz="4" w:space="0" w:color="auto"/>
              <w:right w:val="single" w:sz="4" w:space="0" w:color="auto"/>
            </w:tcBorders>
            <w:shd w:val="clear" w:color="auto" w:fill="auto"/>
            <w:noWrap/>
            <w:vAlign w:val="center"/>
            <w:hideMark/>
          </w:tcPr>
          <w:p w14:paraId="631B23B7" w14:textId="737F4B29" w:rsidR="00D00DEE" w:rsidRPr="001033DA" w:rsidRDefault="00222265" w:rsidP="00A301C2">
            <w:pPr>
              <w:jc w:val="center"/>
              <w:rPr>
                <w:color w:val="000000"/>
              </w:rPr>
            </w:pPr>
            <w:r>
              <w:rPr>
                <w:color w:val="000000"/>
              </w:rPr>
              <w:t>0.858</w:t>
            </w:r>
          </w:p>
        </w:tc>
        <w:tc>
          <w:tcPr>
            <w:tcW w:w="2784" w:type="dxa"/>
            <w:tcBorders>
              <w:top w:val="nil"/>
              <w:left w:val="nil"/>
              <w:bottom w:val="single" w:sz="4" w:space="0" w:color="auto"/>
              <w:right w:val="single" w:sz="4" w:space="0" w:color="auto"/>
            </w:tcBorders>
            <w:shd w:val="clear" w:color="auto" w:fill="auto"/>
            <w:noWrap/>
            <w:vAlign w:val="center"/>
            <w:hideMark/>
          </w:tcPr>
          <w:p w14:paraId="233615FA" w14:textId="1AC6DCA4" w:rsidR="00D00DEE" w:rsidRPr="001033DA" w:rsidRDefault="00E73BC9" w:rsidP="00A301C2">
            <w:pPr>
              <w:jc w:val="center"/>
              <w:rPr>
                <w:color w:val="000000"/>
              </w:rPr>
            </w:pPr>
            <w:r>
              <w:rPr>
                <w:color w:val="000000"/>
              </w:rPr>
              <w:t>43.960</w:t>
            </w:r>
          </w:p>
        </w:tc>
      </w:tr>
      <w:tr w:rsidR="00222265" w:rsidRPr="001033DA" w14:paraId="08B05E50"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2D5C8A95" w14:textId="55EE5269" w:rsidR="00D00DEE" w:rsidRPr="001033DA" w:rsidRDefault="00D00DEE" w:rsidP="00A301C2">
            <w:pPr>
              <w:jc w:val="center"/>
              <w:rPr>
                <w:color w:val="000000"/>
              </w:rPr>
            </w:pPr>
            <w:r>
              <w:rPr>
                <w:color w:val="000000"/>
              </w:rPr>
              <w:t>Spain</w:t>
            </w:r>
          </w:p>
        </w:tc>
        <w:tc>
          <w:tcPr>
            <w:tcW w:w="2348" w:type="dxa"/>
            <w:tcBorders>
              <w:top w:val="nil"/>
              <w:left w:val="nil"/>
              <w:bottom w:val="single" w:sz="4" w:space="0" w:color="auto"/>
              <w:right w:val="single" w:sz="4" w:space="0" w:color="auto"/>
            </w:tcBorders>
            <w:shd w:val="clear" w:color="auto" w:fill="auto"/>
            <w:noWrap/>
            <w:vAlign w:val="center"/>
            <w:hideMark/>
          </w:tcPr>
          <w:p w14:paraId="523D4D6B" w14:textId="66A5E6E5" w:rsidR="00D00DEE" w:rsidRPr="001033DA" w:rsidRDefault="00222265" w:rsidP="00A301C2">
            <w:pPr>
              <w:jc w:val="center"/>
              <w:rPr>
                <w:color w:val="000000"/>
              </w:rPr>
            </w:pPr>
            <w:r>
              <w:rPr>
                <w:color w:val="000000"/>
              </w:rPr>
              <w:t>0.867</w:t>
            </w:r>
          </w:p>
        </w:tc>
        <w:tc>
          <w:tcPr>
            <w:tcW w:w="2784" w:type="dxa"/>
            <w:tcBorders>
              <w:top w:val="nil"/>
              <w:left w:val="nil"/>
              <w:bottom w:val="single" w:sz="4" w:space="0" w:color="auto"/>
              <w:right w:val="single" w:sz="4" w:space="0" w:color="auto"/>
            </w:tcBorders>
            <w:shd w:val="clear" w:color="auto" w:fill="auto"/>
            <w:noWrap/>
            <w:vAlign w:val="center"/>
            <w:hideMark/>
          </w:tcPr>
          <w:p w14:paraId="14CFF32A" w14:textId="7CA0DB83" w:rsidR="00D00DEE" w:rsidRPr="001033DA" w:rsidRDefault="00E73BC9" w:rsidP="00A301C2">
            <w:pPr>
              <w:jc w:val="center"/>
              <w:rPr>
                <w:color w:val="000000"/>
              </w:rPr>
            </w:pPr>
            <w:r>
              <w:rPr>
                <w:color w:val="000000"/>
              </w:rPr>
              <w:t>132.44</w:t>
            </w:r>
          </w:p>
        </w:tc>
      </w:tr>
      <w:tr w:rsidR="00222265" w:rsidRPr="001033DA" w14:paraId="57E2B215"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711EE48C" w14:textId="4A35E569" w:rsidR="00D00DEE" w:rsidRPr="001033DA" w:rsidRDefault="00D00DEE" w:rsidP="00A301C2">
            <w:pPr>
              <w:jc w:val="center"/>
              <w:rPr>
                <w:color w:val="000000"/>
              </w:rPr>
            </w:pPr>
            <w:r>
              <w:rPr>
                <w:color w:val="000000"/>
              </w:rPr>
              <w:t>France</w:t>
            </w:r>
          </w:p>
        </w:tc>
        <w:tc>
          <w:tcPr>
            <w:tcW w:w="2348" w:type="dxa"/>
            <w:tcBorders>
              <w:top w:val="nil"/>
              <w:left w:val="nil"/>
              <w:bottom w:val="single" w:sz="4" w:space="0" w:color="auto"/>
              <w:right w:val="single" w:sz="4" w:space="0" w:color="auto"/>
            </w:tcBorders>
            <w:shd w:val="clear" w:color="auto" w:fill="auto"/>
            <w:noWrap/>
            <w:vAlign w:val="center"/>
            <w:hideMark/>
          </w:tcPr>
          <w:p w14:paraId="4932C59F" w14:textId="2DC0FE9B" w:rsidR="00D00DEE" w:rsidRPr="001033DA" w:rsidRDefault="00222265" w:rsidP="00A301C2">
            <w:pPr>
              <w:jc w:val="center"/>
              <w:rPr>
                <w:color w:val="000000"/>
              </w:rPr>
            </w:pPr>
            <w:r>
              <w:rPr>
                <w:color w:val="000000"/>
              </w:rPr>
              <w:t>0.875</w:t>
            </w:r>
          </w:p>
        </w:tc>
        <w:tc>
          <w:tcPr>
            <w:tcW w:w="2784" w:type="dxa"/>
            <w:tcBorders>
              <w:top w:val="nil"/>
              <w:left w:val="nil"/>
              <w:bottom w:val="single" w:sz="4" w:space="0" w:color="auto"/>
              <w:right w:val="single" w:sz="4" w:space="0" w:color="auto"/>
            </w:tcBorders>
            <w:shd w:val="clear" w:color="auto" w:fill="auto"/>
            <w:noWrap/>
            <w:vAlign w:val="center"/>
            <w:hideMark/>
          </w:tcPr>
          <w:p w14:paraId="3BD43ADB" w14:textId="4C180DD3" w:rsidR="00D00DEE" w:rsidRPr="001033DA" w:rsidRDefault="00E73BC9" w:rsidP="00A301C2">
            <w:pPr>
              <w:jc w:val="center"/>
              <w:rPr>
                <w:color w:val="000000"/>
              </w:rPr>
            </w:pPr>
            <w:r>
              <w:rPr>
                <w:color w:val="000000"/>
              </w:rPr>
              <w:t>115.65</w:t>
            </w:r>
          </w:p>
        </w:tc>
      </w:tr>
      <w:tr w:rsidR="00222265" w:rsidRPr="001033DA" w14:paraId="2185F054"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2ED6B742" w14:textId="1BC406D8" w:rsidR="00D00DEE" w:rsidRPr="001033DA" w:rsidRDefault="00D00DEE" w:rsidP="00A301C2">
            <w:pPr>
              <w:jc w:val="center"/>
              <w:rPr>
                <w:color w:val="000000"/>
              </w:rPr>
            </w:pPr>
            <w:r>
              <w:rPr>
                <w:color w:val="000000"/>
              </w:rPr>
              <w:t>Italy</w:t>
            </w:r>
          </w:p>
        </w:tc>
        <w:tc>
          <w:tcPr>
            <w:tcW w:w="2348" w:type="dxa"/>
            <w:tcBorders>
              <w:top w:val="nil"/>
              <w:left w:val="nil"/>
              <w:bottom w:val="single" w:sz="4" w:space="0" w:color="auto"/>
              <w:right w:val="single" w:sz="4" w:space="0" w:color="auto"/>
            </w:tcBorders>
            <w:shd w:val="clear" w:color="auto" w:fill="auto"/>
            <w:noWrap/>
            <w:vAlign w:val="center"/>
            <w:hideMark/>
          </w:tcPr>
          <w:p w14:paraId="7E411A77" w14:textId="3C38F538" w:rsidR="00D00DEE" w:rsidRPr="001033DA" w:rsidRDefault="00222265" w:rsidP="00A301C2">
            <w:pPr>
              <w:jc w:val="center"/>
              <w:rPr>
                <w:color w:val="000000"/>
              </w:rPr>
            </w:pPr>
            <w:r>
              <w:rPr>
                <w:color w:val="000000"/>
              </w:rPr>
              <w:t>0.869</w:t>
            </w:r>
          </w:p>
        </w:tc>
        <w:tc>
          <w:tcPr>
            <w:tcW w:w="2784" w:type="dxa"/>
            <w:tcBorders>
              <w:top w:val="nil"/>
              <w:left w:val="nil"/>
              <w:bottom w:val="single" w:sz="4" w:space="0" w:color="auto"/>
              <w:right w:val="single" w:sz="4" w:space="0" w:color="auto"/>
            </w:tcBorders>
            <w:shd w:val="clear" w:color="auto" w:fill="auto"/>
            <w:noWrap/>
            <w:vAlign w:val="center"/>
            <w:hideMark/>
          </w:tcPr>
          <w:p w14:paraId="22A14FFA" w14:textId="6BC5B5B2" w:rsidR="00D00DEE" w:rsidRPr="001033DA" w:rsidRDefault="00E73BC9" w:rsidP="00A301C2">
            <w:pPr>
              <w:jc w:val="center"/>
              <w:rPr>
                <w:color w:val="000000"/>
              </w:rPr>
            </w:pPr>
            <w:r>
              <w:rPr>
                <w:color w:val="000000"/>
              </w:rPr>
              <w:t>184.45</w:t>
            </w:r>
          </w:p>
        </w:tc>
      </w:tr>
      <w:tr w:rsidR="00222265" w:rsidRPr="001033DA" w14:paraId="5DBD3D9E"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2A619D6F" w14:textId="2A6738D9" w:rsidR="00D00DEE" w:rsidRPr="001033DA" w:rsidRDefault="00D00DEE" w:rsidP="00A301C2">
            <w:pPr>
              <w:jc w:val="center"/>
              <w:rPr>
                <w:color w:val="000000"/>
              </w:rPr>
            </w:pPr>
            <w:r>
              <w:rPr>
                <w:color w:val="000000"/>
              </w:rPr>
              <w:t>Czech Republic</w:t>
            </w:r>
          </w:p>
        </w:tc>
        <w:tc>
          <w:tcPr>
            <w:tcW w:w="2348" w:type="dxa"/>
            <w:tcBorders>
              <w:top w:val="nil"/>
              <w:left w:val="nil"/>
              <w:bottom w:val="single" w:sz="4" w:space="0" w:color="auto"/>
              <w:right w:val="single" w:sz="4" w:space="0" w:color="auto"/>
            </w:tcBorders>
            <w:shd w:val="clear" w:color="auto" w:fill="auto"/>
            <w:noWrap/>
            <w:vAlign w:val="center"/>
            <w:hideMark/>
          </w:tcPr>
          <w:p w14:paraId="7DE179C5" w14:textId="384B4EC0" w:rsidR="00D00DEE" w:rsidRPr="001033DA" w:rsidRDefault="00222265" w:rsidP="00A301C2">
            <w:pPr>
              <w:jc w:val="center"/>
              <w:rPr>
                <w:color w:val="000000"/>
              </w:rPr>
            </w:pPr>
            <w:r>
              <w:rPr>
                <w:color w:val="000000"/>
              </w:rPr>
              <w:t>0.853</w:t>
            </w:r>
          </w:p>
        </w:tc>
        <w:tc>
          <w:tcPr>
            <w:tcW w:w="2784" w:type="dxa"/>
            <w:tcBorders>
              <w:top w:val="nil"/>
              <w:left w:val="nil"/>
              <w:bottom w:val="single" w:sz="4" w:space="0" w:color="auto"/>
              <w:right w:val="single" w:sz="4" w:space="0" w:color="auto"/>
            </w:tcBorders>
            <w:shd w:val="clear" w:color="auto" w:fill="auto"/>
            <w:noWrap/>
            <w:vAlign w:val="center"/>
            <w:hideMark/>
          </w:tcPr>
          <w:p w14:paraId="4E098196" w14:textId="78C59461" w:rsidR="00D00DEE" w:rsidRPr="001033DA" w:rsidRDefault="00E73BC9" w:rsidP="00A301C2">
            <w:pPr>
              <w:jc w:val="center"/>
              <w:rPr>
                <w:color w:val="000000"/>
              </w:rPr>
            </w:pPr>
            <w:r>
              <w:rPr>
                <w:color w:val="000000"/>
              </w:rPr>
              <w:t>312.12</w:t>
            </w:r>
          </w:p>
        </w:tc>
      </w:tr>
      <w:tr w:rsidR="00222265" w:rsidRPr="001033DA" w14:paraId="52CCC09B"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3FF1C657" w14:textId="7963EAEB" w:rsidR="00D00DEE" w:rsidRPr="001033DA" w:rsidRDefault="00D00DEE" w:rsidP="00A301C2">
            <w:pPr>
              <w:jc w:val="center"/>
              <w:rPr>
                <w:color w:val="000000"/>
              </w:rPr>
            </w:pPr>
            <w:r>
              <w:rPr>
                <w:color w:val="000000"/>
              </w:rPr>
              <w:t>Greece</w:t>
            </w:r>
          </w:p>
        </w:tc>
        <w:tc>
          <w:tcPr>
            <w:tcW w:w="2348" w:type="dxa"/>
            <w:tcBorders>
              <w:top w:val="nil"/>
              <w:left w:val="nil"/>
              <w:bottom w:val="single" w:sz="4" w:space="0" w:color="auto"/>
              <w:right w:val="single" w:sz="4" w:space="0" w:color="auto"/>
            </w:tcBorders>
            <w:shd w:val="clear" w:color="auto" w:fill="auto"/>
            <w:noWrap/>
            <w:vAlign w:val="center"/>
            <w:hideMark/>
          </w:tcPr>
          <w:p w14:paraId="3952DFAE" w14:textId="216D97BE" w:rsidR="00D00DEE" w:rsidRPr="001033DA" w:rsidRDefault="00222265" w:rsidP="00A301C2">
            <w:pPr>
              <w:jc w:val="center"/>
              <w:rPr>
                <w:color w:val="000000"/>
              </w:rPr>
            </w:pPr>
            <w:r>
              <w:rPr>
                <w:color w:val="000000"/>
              </w:rPr>
              <w:t>0.846</w:t>
            </w:r>
          </w:p>
        </w:tc>
        <w:tc>
          <w:tcPr>
            <w:tcW w:w="2784" w:type="dxa"/>
            <w:tcBorders>
              <w:top w:val="nil"/>
              <w:left w:val="nil"/>
              <w:bottom w:val="single" w:sz="4" w:space="0" w:color="auto"/>
              <w:right w:val="single" w:sz="4" w:space="0" w:color="auto"/>
            </w:tcBorders>
            <w:shd w:val="clear" w:color="auto" w:fill="auto"/>
            <w:noWrap/>
            <w:vAlign w:val="center"/>
            <w:hideMark/>
          </w:tcPr>
          <w:p w14:paraId="3B5BFB84" w14:textId="273BA0D6" w:rsidR="00D00DEE" w:rsidRPr="001033DA" w:rsidRDefault="00E73BC9" w:rsidP="00A301C2">
            <w:pPr>
              <w:jc w:val="center"/>
              <w:rPr>
                <w:color w:val="000000"/>
              </w:rPr>
            </w:pPr>
            <w:r>
              <w:rPr>
                <w:color w:val="000000"/>
              </w:rPr>
              <w:t>228.66</w:t>
            </w:r>
          </w:p>
        </w:tc>
      </w:tr>
      <w:tr w:rsidR="00222265" w:rsidRPr="001033DA" w14:paraId="10B6B9BA"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1405E95B" w14:textId="4BF75A4E" w:rsidR="00D00DEE" w:rsidRPr="001033DA" w:rsidRDefault="00D00DEE" w:rsidP="00A301C2">
            <w:pPr>
              <w:jc w:val="center"/>
              <w:rPr>
                <w:color w:val="000000"/>
              </w:rPr>
            </w:pPr>
            <w:r>
              <w:rPr>
                <w:color w:val="000000"/>
              </w:rPr>
              <w:t>Poland</w:t>
            </w:r>
          </w:p>
        </w:tc>
        <w:tc>
          <w:tcPr>
            <w:tcW w:w="2348" w:type="dxa"/>
            <w:tcBorders>
              <w:top w:val="nil"/>
              <w:left w:val="nil"/>
              <w:bottom w:val="single" w:sz="4" w:space="0" w:color="auto"/>
              <w:right w:val="single" w:sz="4" w:space="0" w:color="auto"/>
            </w:tcBorders>
            <w:shd w:val="clear" w:color="auto" w:fill="auto"/>
            <w:noWrap/>
            <w:vAlign w:val="center"/>
            <w:hideMark/>
          </w:tcPr>
          <w:p w14:paraId="41D602E1" w14:textId="668546C6" w:rsidR="00D00DEE" w:rsidRPr="001033DA" w:rsidRDefault="00222265" w:rsidP="00A301C2">
            <w:pPr>
              <w:jc w:val="center"/>
              <w:rPr>
                <w:color w:val="000000"/>
              </w:rPr>
            </w:pPr>
            <w:r>
              <w:rPr>
                <w:color w:val="000000"/>
              </w:rPr>
              <w:t>0.837</w:t>
            </w:r>
          </w:p>
        </w:tc>
        <w:tc>
          <w:tcPr>
            <w:tcW w:w="2784" w:type="dxa"/>
            <w:tcBorders>
              <w:top w:val="nil"/>
              <w:left w:val="nil"/>
              <w:bottom w:val="single" w:sz="4" w:space="0" w:color="auto"/>
              <w:right w:val="single" w:sz="4" w:space="0" w:color="auto"/>
            </w:tcBorders>
            <w:shd w:val="clear" w:color="auto" w:fill="auto"/>
            <w:noWrap/>
            <w:vAlign w:val="center"/>
            <w:hideMark/>
          </w:tcPr>
          <w:p w14:paraId="4A393BC4" w14:textId="57AECBA7" w:rsidR="00D00DEE" w:rsidRPr="001033DA" w:rsidRDefault="00E73BC9" w:rsidP="00A301C2">
            <w:pPr>
              <w:jc w:val="center"/>
              <w:rPr>
                <w:color w:val="000000"/>
              </w:rPr>
            </w:pPr>
            <w:r>
              <w:rPr>
                <w:color w:val="000000"/>
              </w:rPr>
              <w:t>307.20</w:t>
            </w:r>
          </w:p>
        </w:tc>
      </w:tr>
      <w:tr w:rsidR="00222265" w:rsidRPr="001033DA" w14:paraId="6E3677C2"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4CFFE126" w14:textId="01AB2A4E" w:rsidR="00D00DEE" w:rsidRPr="001033DA" w:rsidRDefault="00D00DEE" w:rsidP="00A301C2">
            <w:pPr>
              <w:jc w:val="center"/>
              <w:rPr>
                <w:color w:val="000000"/>
              </w:rPr>
            </w:pPr>
            <w:r>
              <w:rPr>
                <w:color w:val="000000"/>
              </w:rPr>
              <w:t>Portugal</w:t>
            </w:r>
          </w:p>
        </w:tc>
        <w:tc>
          <w:tcPr>
            <w:tcW w:w="2348" w:type="dxa"/>
            <w:tcBorders>
              <w:top w:val="nil"/>
              <w:left w:val="nil"/>
              <w:bottom w:val="single" w:sz="4" w:space="0" w:color="auto"/>
              <w:right w:val="single" w:sz="4" w:space="0" w:color="auto"/>
            </w:tcBorders>
            <w:shd w:val="clear" w:color="auto" w:fill="auto"/>
            <w:noWrap/>
            <w:vAlign w:val="center"/>
            <w:hideMark/>
          </w:tcPr>
          <w:p w14:paraId="0F6D3AB6" w14:textId="689B07FE" w:rsidR="00D00DEE" w:rsidRPr="001033DA" w:rsidRDefault="00222265" w:rsidP="00A301C2">
            <w:pPr>
              <w:jc w:val="center"/>
              <w:rPr>
                <w:color w:val="000000"/>
              </w:rPr>
            </w:pPr>
            <w:r>
              <w:rPr>
                <w:color w:val="000000"/>
              </w:rPr>
              <w:t>0.829</w:t>
            </w:r>
          </w:p>
        </w:tc>
        <w:tc>
          <w:tcPr>
            <w:tcW w:w="2784" w:type="dxa"/>
            <w:tcBorders>
              <w:top w:val="nil"/>
              <w:left w:val="nil"/>
              <w:bottom w:val="single" w:sz="4" w:space="0" w:color="auto"/>
              <w:right w:val="single" w:sz="4" w:space="0" w:color="auto"/>
            </w:tcBorders>
            <w:shd w:val="clear" w:color="auto" w:fill="auto"/>
            <w:noWrap/>
            <w:vAlign w:val="center"/>
            <w:hideMark/>
          </w:tcPr>
          <w:p w14:paraId="6C720BAA" w14:textId="742A42C3" w:rsidR="00D00DEE" w:rsidRPr="001033DA" w:rsidRDefault="00E73BC9" w:rsidP="00A301C2">
            <w:pPr>
              <w:jc w:val="center"/>
              <w:rPr>
                <w:color w:val="000000"/>
              </w:rPr>
            </w:pPr>
            <w:r>
              <w:rPr>
                <w:color w:val="000000"/>
              </w:rPr>
              <w:t>145.08</w:t>
            </w:r>
          </w:p>
        </w:tc>
      </w:tr>
      <w:tr w:rsidR="00222265" w:rsidRPr="001033DA" w14:paraId="36BD4DB9"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3A9D492F" w14:textId="16B25C22" w:rsidR="00D00DEE" w:rsidRPr="001033DA" w:rsidRDefault="00D00DEE" w:rsidP="00A301C2">
            <w:pPr>
              <w:jc w:val="center"/>
              <w:rPr>
                <w:color w:val="000000"/>
              </w:rPr>
            </w:pPr>
            <w:r>
              <w:rPr>
                <w:color w:val="000000"/>
              </w:rPr>
              <w:t>Chile</w:t>
            </w:r>
          </w:p>
        </w:tc>
        <w:tc>
          <w:tcPr>
            <w:tcW w:w="2348" w:type="dxa"/>
            <w:tcBorders>
              <w:top w:val="nil"/>
              <w:left w:val="nil"/>
              <w:bottom w:val="single" w:sz="4" w:space="0" w:color="auto"/>
              <w:right w:val="single" w:sz="4" w:space="0" w:color="auto"/>
            </w:tcBorders>
            <w:shd w:val="clear" w:color="auto" w:fill="auto"/>
            <w:noWrap/>
            <w:vAlign w:val="bottom"/>
            <w:hideMark/>
          </w:tcPr>
          <w:p w14:paraId="3F0D65B8" w14:textId="5D20C952" w:rsidR="00D00DEE" w:rsidRPr="001033DA" w:rsidRDefault="00222265" w:rsidP="00A301C2">
            <w:pPr>
              <w:jc w:val="center"/>
              <w:rPr>
                <w:color w:val="000000"/>
              </w:rPr>
            </w:pPr>
            <w:r>
              <w:rPr>
                <w:color w:val="000000"/>
              </w:rPr>
              <w:t>0.812</w:t>
            </w:r>
          </w:p>
        </w:tc>
        <w:tc>
          <w:tcPr>
            <w:tcW w:w="2784" w:type="dxa"/>
            <w:tcBorders>
              <w:top w:val="nil"/>
              <w:left w:val="nil"/>
              <w:bottom w:val="single" w:sz="4" w:space="0" w:color="auto"/>
              <w:right w:val="single" w:sz="4" w:space="0" w:color="auto"/>
            </w:tcBorders>
            <w:shd w:val="clear" w:color="auto" w:fill="auto"/>
            <w:noWrap/>
            <w:vAlign w:val="bottom"/>
            <w:hideMark/>
          </w:tcPr>
          <w:p w14:paraId="00040EED" w14:textId="60E0400E" w:rsidR="00D00DEE" w:rsidRPr="001033DA" w:rsidRDefault="00E73BC9" w:rsidP="00A301C2">
            <w:pPr>
              <w:jc w:val="center"/>
              <w:rPr>
                <w:color w:val="000000"/>
              </w:rPr>
            </w:pPr>
            <w:r>
              <w:rPr>
                <w:color w:val="000000"/>
              </w:rPr>
              <w:t>60.080</w:t>
            </w:r>
          </w:p>
        </w:tc>
      </w:tr>
      <w:tr w:rsidR="00222265" w:rsidRPr="001033DA" w14:paraId="7D1AFD38"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175B91D2" w14:textId="3BE34D59" w:rsidR="00D00DEE" w:rsidRPr="001033DA" w:rsidRDefault="00D00DEE" w:rsidP="00A301C2">
            <w:pPr>
              <w:jc w:val="center"/>
              <w:rPr>
                <w:color w:val="000000"/>
              </w:rPr>
            </w:pPr>
            <w:r>
              <w:rPr>
                <w:color w:val="000000"/>
              </w:rPr>
              <w:t>Hungary</w:t>
            </w:r>
          </w:p>
        </w:tc>
        <w:tc>
          <w:tcPr>
            <w:tcW w:w="2348" w:type="dxa"/>
            <w:tcBorders>
              <w:top w:val="nil"/>
              <w:left w:val="nil"/>
              <w:bottom w:val="single" w:sz="4" w:space="0" w:color="auto"/>
              <w:right w:val="single" w:sz="4" w:space="0" w:color="auto"/>
            </w:tcBorders>
            <w:shd w:val="clear" w:color="auto" w:fill="auto"/>
            <w:noWrap/>
            <w:vAlign w:val="bottom"/>
            <w:hideMark/>
          </w:tcPr>
          <w:p w14:paraId="2EF5DDF0" w14:textId="7D75424A" w:rsidR="00D00DEE" w:rsidRPr="001033DA" w:rsidRDefault="00222265" w:rsidP="00A301C2">
            <w:pPr>
              <w:jc w:val="center"/>
              <w:rPr>
                <w:color w:val="000000"/>
              </w:rPr>
            </w:pPr>
            <w:r>
              <w:rPr>
                <w:color w:val="000000"/>
              </w:rPr>
              <w:t>0.813</w:t>
            </w:r>
          </w:p>
        </w:tc>
        <w:tc>
          <w:tcPr>
            <w:tcW w:w="2784" w:type="dxa"/>
            <w:tcBorders>
              <w:top w:val="nil"/>
              <w:left w:val="nil"/>
              <w:bottom w:val="single" w:sz="4" w:space="0" w:color="auto"/>
              <w:right w:val="single" w:sz="4" w:space="0" w:color="auto"/>
            </w:tcBorders>
            <w:shd w:val="clear" w:color="auto" w:fill="auto"/>
            <w:noWrap/>
            <w:vAlign w:val="bottom"/>
            <w:hideMark/>
          </w:tcPr>
          <w:p w14:paraId="294FFFF4" w14:textId="06A0227D" w:rsidR="00D00DEE" w:rsidRPr="001033DA" w:rsidRDefault="00E73BC9" w:rsidP="00A301C2">
            <w:pPr>
              <w:jc w:val="center"/>
              <w:rPr>
                <w:color w:val="000000"/>
              </w:rPr>
            </w:pPr>
            <w:r>
              <w:rPr>
                <w:color w:val="000000"/>
              </w:rPr>
              <w:t>387.80</w:t>
            </w:r>
          </w:p>
        </w:tc>
      </w:tr>
      <w:tr w:rsidR="00222265" w:rsidRPr="001033DA" w14:paraId="6AA6A7EF" w14:textId="77777777" w:rsidTr="00222265">
        <w:trPr>
          <w:trHeight w:val="320"/>
        </w:trPr>
        <w:tc>
          <w:tcPr>
            <w:tcW w:w="2334" w:type="dxa"/>
            <w:tcBorders>
              <w:top w:val="nil"/>
              <w:left w:val="single" w:sz="4" w:space="0" w:color="auto"/>
              <w:bottom w:val="single" w:sz="4" w:space="0" w:color="auto"/>
              <w:right w:val="single" w:sz="4" w:space="0" w:color="auto"/>
            </w:tcBorders>
            <w:shd w:val="clear" w:color="auto" w:fill="auto"/>
            <w:noWrap/>
            <w:vAlign w:val="center"/>
            <w:hideMark/>
          </w:tcPr>
          <w:p w14:paraId="0F71356C" w14:textId="1DE4FBB8" w:rsidR="00D00DEE" w:rsidRPr="001033DA" w:rsidRDefault="00D00DEE" w:rsidP="00A301C2">
            <w:pPr>
              <w:jc w:val="center"/>
              <w:rPr>
                <w:color w:val="000000"/>
              </w:rPr>
            </w:pPr>
            <w:r>
              <w:rPr>
                <w:color w:val="000000"/>
              </w:rPr>
              <w:t>Argentina</w:t>
            </w:r>
          </w:p>
        </w:tc>
        <w:tc>
          <w:tcPr>
            <w:tcW w:w="2348" w:type="dxa"/>
            <w:tcBorders>
              <w:top w:val="nil"/>
              <w:left w:val="nil"/>
              <w:bottom w:val="single" w:sz="4" w:space="0" w:color="auto"/>
              <w:right w:val="single" w:sz="4" w:space="0" w:color="auto"/>
            </w:tcBorders>
            <w:shd w:val="clear" w:color="auto" w:fill="auto"/>
            <w:noWrap/>
            <w:vAlign w:val="bottom"/>
            <w:hideMark/>
          </w:tcPr>
          <w:p w14:paraId="051B2F41" w14:textId="549E266A" w:rsidR="00D00DEE" w:rsidRPr="001033DA" w:rsidRDefault="00222265" w:rsidP="00A301C2">
            <w:pPr>
              <w:jc w:val="center"/>
              <w:rPr>
                <w:color w:val="000000"/>
              </w:rPr>
            </w:pPr>
            <w:r>
              <w:rPr>
                <w:color w:val="000000"/>
              </w:rPr>
              <w:t>0.816</w:t>
            </w:r>
          </w:p>
        </w:tc>
        <w:tc>
          <w:tcPr>
            <w:tcW w:w="2784" w:type="dxa"/>
            <w:tcBorders>
              <w:top w:val="nil"/>
              <w:left w:val="nil"/>
              <w:bottom w:val="single" w:sz="4" w:space="0" w:color="auto"/>
              <w:right w:val="single" w:sz="4" w:space="0" w:color="auto"/>
            </w:tcBorders>
            <w:shd w:val="clear" w:color="auto" w:fill="auto"/>
            <w:noWrap/>
            <w:vAlign w:val="bottom"/>
            <w:hideMark/>
          </w:tcPr>
          <w:p w14:paraId="7EF07ADF" w14:textId="6C29CDF8" w:rsidR="00D00DEE" w:rsidRPr="001033DA" w:rsidRDefault="00E73BC9" w:rsidP="00A301C2">
            <w:pPr>
              <w:jc w:val="center"/>
              <w:rPr>
                <w:color w:val="000000"/>
              </w:rPr>
            </w:pPr>
            <w:r>
              <w:rPr>
                <w:color w:val="000000"/>
              </w:rPr>
              <w:t>124.89</w:t>
            </w:r>
          </w:p>
        </w:tc>
      </w:tr>
      <w:bookmarkEnd w:id="2"/>
    </w:tbl>
    <w:p w14:paraId="6266A10B" w14:textId="77777777" w:rsidR="005A5A67" w:rsidRDefault="005A5A67"/>
    <w:p w14:paraId="2BC510FF" w14:textId="77777777" w:rsidR="00E73BC9" w:rsidRDefault="00E73BC9"/>
    <w:p w14:paraId="4229BF35" w14:textId="77777777" w:rsidR="00E73BC9" w:rsidRDefault="00E73BC9"/>
    <w:p w14:paraId="56993369" w14:textId="77777777" w:rsidR="00E73BC9" w:rsidRDefault="00E73BC9"/>
    <w:p w14:paraId="4E563735" w14:textId="77777777" w:rsidR="00E73BC9" w:rsidRDefault="00E73BC9"/>
    <w:p w14:paraId="5C90D3F4" w14:textId="77777777" w:rsidR="00E73BC9" w:rsidRDefault="00E73BC9"/>
    <w:p w14:paraId="3B202077" w14:textId="77777777" w:rsidR="00E73BC9" w:rsidRDefault="00E73BC9"/>
    <w:p w14:paraId="5A8A537D" w14:textId="77777777" w:rsidR="00E73BC9" w:rsidRDefault="00E73BC9"/>
    <w:p w14:paraId="07B1CF96" w14:textId="77777777" w:rsidR="00E73BC9" w:rsidRDefault="00E73BC9"/>
    <w:p w14:paraId="4B75538E" w14:textId="77777777" w:rsidR="00E73BC9" w:rsidRDefault="00E73BC9"/>
    <w:p w14:paraId="6F1352EA" w14:textId="77777777" w:rsidR="00E73BC9" w:rsidRDefault="00E73BC9"/>
    <w:p w14:paraId="5360BD2A" w14:textId="77777777" w:rsidR="00E73BC9" w:rsidRDefault="00E73BC9"/>
    <w:p w14:paraId="4145CC4C" w14:textId="77777777" w:rsidR="00E73BC9" w:rsidRDefault="00E73BC9"/>
    <w:p w14:paraId="2DBB69DC" w14:textId="77777777" w:rsidR="00E73BC9" w:rsidRDefault="00E73BC9"/>
    <w:p w14:paraId="09D8E621" w14:textId="77777777" w:rsidR="00E73BC9" w:rsidRDefault="00E73BC9"/>
    <w:p w14:paraId="61014538" w14:textId="77777777" w:rsidR="00E73BC9" w:rsidRDefault="00E73BC9"/>
    <w:p w14:paraId="08C96F41" w14:textId="77777777" w:rsidR="00E73BC9" w:rsidRDefault="00E73BC9"/>
    <w:p w14:paraId="32BDD865" w14:textId="77777777" w:rsidR="00E73BC9" w:rsidRDefault="00E73BC9"/>
    <w:p w14:paraId="382374FB" w14:textId="77777777" w:rsidR="00E73BC9" w:rsidRDefault="00E73BC9"/>
    <w:p w14:paraId="434B964D" w14:textId="77777777" w:rsidR="00E73BC9" w:rsidRDefault="00E73BC9"/>
    <w:p w14:paraId="45D1EF00" w14:textId="77777777" w:rsidR="00E73BC9" w:rsidRDefault="00E73BC9"/>
    <w:p w14:paraId="21CAA37A" w14:textId="77777777" w:rsidR="00E73BC9" w:rsidRDefault="00E73BC9"/>
    <w:p w14:paraId="75EE35F1" w14:textId="77777777" w:rsidR="00E73BC9" w:rsidRDefault="00E73BC9"/>
    <w:p w14:paraId="4E984859" w14:textId="77777777" w:rsidR="00E73BC9" w:rsidRDefault="00E73BC9"/>
    <w:p w14:paraId="431C6A74" w14:textId="77777777" w:rsidR="00E73BC9" w:rsidRDefault="00E73BC9"/>
    <w:p w14:paraId="342CC21A" w14:textId="77777777" w:rsidR="00E73BC9" w:rsidRDefault="00E73BC9"/>
    <w:p w14:paraId="341F30BE" w14:textId="77777777" w:rsidR="00E73BC9" w:rsidRDefault="00E73BC9"/>
    <w:p w14:paraId="2B9DC5F0" w14:textId="77777777" w:rsidR="00E73BC9" w:rsidRDefault="00E73BC9"/>
    <w:p w14:paraId="5EBF44A7" w14:textId="77777777" w:rsidR="00E73BC9" w:rsidRDefault="00E73BC9"/>
    <w:p w14:paraId="6AB9AAE9" w14:textId="77777777" w:rsidR="00E73BC9" w:rsidRDefault="00E73BC9"/>
    <w:p w14:paraId="6FDE8A3A" w14:textId="77777777" w:rsidR="00E73BC9" w:rsidRDefault="00E73BC9"/>
    <w:p w14:paraId="4769CE41" w14:textId="77777777" w:rsidR="00E73BC9" w:rsidRDefault="00E73BC9"/>
    <w:p w14:paraId="1AA1B872" w14:textId="77777777" w:rsidR="009F3C29" w:rsidRDefault="009F3C29"/>
    <w:p w14:paraId="492DB56B" w14:textId="77777777" w:rsidR="009F3C29" w:rsidRDefault="009F3C29"/>
    <w:p w14:paraId="76060E61" w14:textId="112CA702" w:rsidR="009F3C29" w:rsidRDefault="00862D43">
      <w:r>
        <w:rPr>
          <w:noProof/>
        </w:rPr>
        <w:lastRenderedPageBreak/>
        <w:drawing>
          <wp:inline distT="0" distB="0" distL="0" distR="0" wp14:anchorId="790FA61B" wp14:editId="4FDD0CDF">
            <wp:extent cx="5943600" cy="3790315"/>
            <wp:effectExtent l="0" t="0" r="0" b="19685"/>
            <wp:docPr id="5" name="Chart 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7ADE0FFB-04D5-944D-B676-5BDED74D4E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0EBC1A" w14:textId="77777777" w:rsidR="009F3C29" w:rsidRPr="009F3C29" w:rsidRDefault="009F3C29" w:rsidP="009F3C29"/>
    <w:p w14:paraId="024FE072" w14:textId="679CCE85" w:rsidR="00E73BC9" w:rsidRDefault="009F3C29" w:rsidP="009F3C29">
      <w:r>
        <w:t xml:space="preserve">This scatterplot shows that there is a negative correlation between the mortality rate for coronary artery disease and the selected countries with an HDI of above 0.75. However, the </w:t>
      </w:r>
      <w:r w:rsidR="00713069">
        <w:t>trend line</w:t>
      </w:r>
      <w:r>
        <w:t xml:space="preserve"> has a weak negative correlation. This is because all the countries selected were very close to each other in their HDI values. This shows that countries with an HDI of above 0.75 all have a similar mortality rate since they are all well developed. This can also be indicated by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862D43">
        <w:t xml:space="preserve"> value since it is 0.07</w:t>
      </w:r>
      <w:r>
        <w:t xml:space="preserve"> which shows there wasn’t much of a difference between the HDI value of each country.</w:t>
      </w:r>
    </w:p>
    <w:p w14:paraId="7951894B" w14:textId="77777777" w:rsidR="009F3C29" w:rsidRDefault="009F3C29" w:rsidP="009F3C29"/>
    <w:p w14:paraId="480CF868" w14:textId="34A298DB" w:rsidR="009F3C29" w:rsidRDefault="009F3C29" w:rsidP="009F3C29">
      <w:pPr>
        <w:rPr>
          <w:b/>
          <w:bCs/>
          <w:u w:val="single"/>
        </w:rPr>
      </w:pPr>
      <w:r w:rsidRPr="00AD1D26">
        <w:rPr>
          <w:b/>
          <w:bCs/>
          <w:u w:val="single"/>
        </w:rPr>
        <w:t>Pearson Correlation Test</w:t>
      </w:r>
    </w:p>
    <w:p w14:paraId="5CCED2B0" w14:textId="77777777" w:rsidR="009F3C29" w:rsidRDefault="009F3C29" w:rsidP="009F3C29">
      <w:pPr>
        <w:rPr>
          <w:b/>
          <w:bCs/>
          <w:u w:val="single"/>
        </w:rPr>
      </w:pPr>
    </w:p>
    <w:p w14:paraId="09EB2858" w14:textId="1C231A4D" w:rsidR="009F3C29" w:rsidRDefault="009F3C29" w:rsidP="009F3C29">
      <w:r>
        <w:t xml:space="preserve">After this, a Pearson correlation test was conducted since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was low. This test is important to determine if there is a linear relationship between the mortality rate of coronary artery disease and the HDI values for the countries.  This test also determines the strength of the relationship between the two variables.</w:t>
      </w:r>
    </w:p>
    <w:p w14:paraId="09B4BAC4" w14:textId="77777777" w:rsidR="009F3C29" w:rsidRDefault="009F3C29" w:rsidP="009F3C29"/>
    <w:tbl>
      <w:tblPr>
        <w:tblW w:w="10286" w:type="dxa"/>
        <w:tblLook w:val="04A0" w:firstRow="1" w:lastRow="0" w:firstColumn="1" w:lastColumn="0" w:noHBand="0" w:noVBand="1"/>
      </w:tblPr>
      <w:tblGrid>
        <w:gridCol w:w="2069"/>
        <w:gridCol w:w="1398"/>
        <w:gridCol w:w="1194"/>
        <w:gridCol w:w="1274"/>
        <w:gridCol w:w="1350"/>
        <w:gridCol w:w="1260"/>
        <w:gridCol w:w="1741"/>
      </w:tblGrid>
      <w:tr w:rsidR="00713069" w:rsidRPr="006F2049" w14:paraId="5C217350" w14:textId="77777777" w:rsidTr="00C1781C">
        <w:trPr>
          <w:trHeight w:val="320"/>
        </w:trPr>
        <w:tc>
          <w:tcPr>
            <w:tcW w:w="10286" w:type="dxa"/>
            <w:gridSpan w:val="7"/>
            <w:tcBorders>
              <w:top w:val="single" w:sz="4" w:space="0" w:color="auto"/>
              <w:left w:val="single" w:sz="4" w:space="0" w:color="auto"/>
              <w:bottom w:val="single" w:sz="4" w:space="0" w:color="auto"/>
              <w:right w:val="single" w:sz="4" w:space="0" w:color="000000"/>
            </w:tcBorders>
            <w:shd w:val="clear" w:color="auto" w:fill="auto"/>
            <w:vAlign w:val="bottom"/>
            <w:hideMark/>
          </w:tcPr>
          <w:p w14:paraId="00E7EAA5" w14:textId="77777777" w:rsidR="00713069" w:rsidRPr="006F2049" w:rsidRDefault="00713069" w:rsidP="00A301C2">
            <w:pPr>
              <w:jc w:val="center"/>
              <w:rPr>
                <w:rFonts w:ascii="Calibri" w:hAnsi="Calibri" w:cs="Calibri"/>
                <w:b/>
                <w:bCs/>
                <w:color w:val="000000"/>
              </w:rPr>
            </w:pPr>
            <w:r w:rsidRPr="006F2049">
              <w:rPr>
                <w:rFonts w:ascii="Calibri" w:hAnsi="Calibri" w:cs="Calibri"/>
                <w:b/>
                <w:bCs/>
                <w:color w:val="000000"/>
              </w:rPr>
              <w:t xml:space="preserve">Table 5: Testing Pearson's Correlation Coefficient with results from Table 4 </w:t>
            </w:r>
          </w:p>
        </w:tc>
      </w:tr>
      <w:tr w:rsidR="00713069" w14:paraId="08ACBA45" w14:textId="77777777" w:rsidTr="00C1781C">
        <w:trPr>
          <w:trHeight w:val="460"/>
        </w:trPr>
        <w:tc>
          <w:tcPr>
            <w:tcW w:w="2069" w:type="dxa"/>
            <w:vMerge w:val="restart"/>
            <w:tcBorders>
              <w:top w:val="nil"/>
              <w:left w:val="single" w:sz="4" w:space="0" w:color="auto"/>
              <w:bottom w:val="single" w:sz="4" w:space="0" w:color="auto"/>
              <w:right w:val="single" w:sz="4" w:space="0" w:color="auto"/>
            </w:tcBorders>
            <w:shd w:val="clear" w:color="auto" w:fill="auto"/>
            <w:vAlign w:val="center"/>
            <w:hideMark/>
          </w:tcPr>
          <w:p w14:paraId="0A51A6D3" w14:textId="77777777" w:rsidR="00713069" w:rsidRPr="006F2049" w:rsidRDefault="00713069" w:rsidP="00A301C2">
            <w:pPr>
              <w:jc w:val="center"/>
              <w:rPr>
                <w:rFonts w:ascii="Calibri" w:hAnsi="Calibri" w:cs="Calibri"/>
                <w:b/>
                <w:bCs/>
                <w:color w:val="000000"/>
              </w:rPr>
            </w:pPr>
            <w:r w:rsidRPr="006F2049">
              <w:rPr>
                <w:rFonts w:ascii="Calibri" w:hAnsi="Calibri" w:cs="Calibri"/>
                <w:b/>
                <w:bCs/>
                <w:color w:val="000000"/>
              </w:rPr>
              <w:t xml:space="preserve">Country </w:t>
            </w:r>
          </w:p>
        </w:tc>
        <w:tc>
          <w:tcPr>
            <w:tcW w:w="1398" w:type="dxa"/>
            <w:vMerge w:val="restart"/>
            <w:tcBorders>
              <w:top w:val="nil"/>
              <w:left w:val="nil"/>
              <w:bottom w:val="single" w:sz="4" w:space="0" w:color="auto"/>
              <w:right w:val="single" w:sz="4" w:space="0" w:color="auto"/>
            </w:tcBorders>
            <w:shd w:val="clear" w:color="auto" w:fill="auto"/>
            <w:vAlign w:val="bottom"/>
            <w:hideMark/>
          </w:tcPr>
          <w:p w14:paraId="797994A9" w14:textId="77777777" w:rsidR="00713069" w:rsidRPr="006F2049" w:rsidRDefault="00713069" w:rsidP="00A301C2">
            <w:pPr>
              <w:jc w:val="center"/>
              <w:rPr>
                <w:rFonts w:ascii="Calibri" w:hAnsi="Calibri" w:cs="Calibri"/>
                <w:b/>
                <w:bCs/>
                <w:color w:val="000000"/>
              </w:rPr>
            </w:pPr>
            <w:r w:rsidRPr="006F2049">
              <w:rPr>
                <w:rFonts w:ascii="Calibri" w:hAnsi="Calibri" w:cs="Calibri"/>
                <w:b/>
                <w:bCs/>
                <w:color w:val="000000"/>
              </w:rPr>
              <w:t>N (# of countries)</w:t>
            </w:r>
          </w:p>
        </w:tc>
        <w:tc>
          <w:tcPr>
            <w:tcW w:w="1194" w:type="dxa"/>
            <w:vMerge w:val="restart"/>
            <w:tcBorders>
              <w:top w:val="nil"/>
              <w:left w:val="single" w:sz="4" w:space="0" w:color="auto"/>
              <w:bottom w:val="single" w:sz="4" w:space="0" w:color="auto"/>
              <w:right w:val="single" w:sz="4" w:space="0" w:color="auto"/>
            </w:tcBorders>
            <w:shd w:val="clear" w:color="auto" w:fill="auto"/>
            <w:vAlign w:val="bottom"/>
            <w:hideMark/>
          </w:tcPr>
          <w:p w14:paraId="48491772" w14:textId="77777777" w:rsidR="00713069" w:rsidRPr="006F2049" w:rsidRDefault="00713069" w:rsidP="00A301C2">
            <w:pPr>
              <w:jc w:val="center"/>
              <w:rPr>
                <w:rFonts w:ascii="Calibri" w:hAnsi="Calibri" w:cs="Calibri"/>
                <w:b/>
                <w:bCs/>
                <w:color w:val="000000"/>
              </w:rPr>
            </w:pPr>
            <w:r w:rsidRPr="006F2049">
              <w:rPr>
                <w:rFonts w:ascii="Calibri" w:hAnsi="Calibri" w:cs="Calibri"/>
                <w:b/>
                <w:bCs/>
                <w:color w:val="000000"/>
              </w:rPr>
              <w:t xml:space="preserve">Average HDI value (Y) </w:t>
            </w:r>
          </w:p>
        </w:tc>
        <w:tc>
          <w:tcPr>
            <w:tcW w:w="1274" w:type="dxa"/>
            <w:vMerge w:val="restart"/>
            <w:tcBorders>
              <w:top w:val="nil"/>
              <w:left w:val="single" w:sz="4" w:space="0" w:color="auto"/>
              <w:bottom w:val="single" w:sz="4" w:space="0" w:color="auto"/>
              <w:right w:val="single" w:sz="4" w:space="0" w:color="auto"/>
            </w:tcBorders>
            <w:shd w:val="clear" w:color="auto" w:fill="auto"/>
            <w:vAlign w:val="bottom"/>
            <w:hideMark/>
          </w:tcPr>
          <w:p w14:paraId="37155A97" w14:textId="77777777" w:rsidR="00713069" w:rsidRPr="006F2049" w:rsidRDefault="00713069" w:rsidP="00A301C2">
            <w:pPr>
              <w:jc w:val="center"/>
              <w:rPr>
                <w:rFonts w:ascii="Calibri" w:hAnsi="Calibri" w:cs="Calibri"/>
                <w:b/>
                <w:bCs/>
                <w:color w:val="000000"/>
              </w:rPr>
            </w:pPr>
            <w:r w:rsidRPr="006F2049">
              <w:rPr>
                <w:rFonts w:ascii="Calibri" w:hAnsi="Calibri" w:cs="Calibri"/>
                <w:b/>
                <w:bCs/>
                <w:color w:val="000000"/>
              </w:rPr>
              <w:t xml:space="preserve">Average CAD rate (X) </w:t>
            </w:r>
          </w:p>
        </w:tc>
        <w:tc>
          <w:tcPr>
            <w:tcW w:w="1350" w:type="dxa"/>
            <w:vMerge w:val="restart"/>
            <w:tcBorders>
              <w:top w:val="nil"/>
              <w:left w:val="single" w:sz="4" w:space="0" w:color="auto"/>
              <w:bottom w:val="single" w:sz="4" w:space="0" w:color="auto"/>
              <w:right w:val="single" w:sz="4" w:space="0" w:color="auto"/>
            </w:tcBorders>
            <w:shd w:val="clear" w:color="auto" w:fill="auto"/>
            <w:vAlign w:val="bottom"/>
            <w:hideMark/>
          </w:tcPr>
          <w:p w14:paraId="49411518" w14:textId="77777777" w:rsidR="00713069" w:rsidRDefault="00713069" w:rsidP="00A301C2">
            <w:pPr>
              <w:jc w:val="center"/>
              <w:rPr>
                <w:rFonts w:ascii="Calibri" w:hAnsi="Calibri" w:cs="Calibri"/>
                <w:color w:val="000000"/>
              </w:rPr>
            </w:pPr>
            <w:r w:rsidRPr="006F2049">
              <w:rPr>
                <w:rFonts w:ascii="Calibri" w:hAnsi="Calibri" w:cs="Calibri"/>
                <w:b/>
                <w:bCs/>
                <w:color w:val="000000"/>
              </w:rPr>
              <w:t>HDI *Rate</w:t>
            </w:r>
            <w:r>
              <w:rPr>
                <w:rFonts w:ascii="Calibri" w:hAnsi="Calibri" w:cs="Calibri"/>
                <w:color w:val="000000"/>
              </w:rPr>
              <w:t xml:space="preserve"> </w:t>
            </w:r>
            <w:r w:rsidRPr="006F2049">
              <w:rPr>
                <w:rFonts w:ascii="Calibri" w:hAnsi="Calibri" w:cs="Calibri"/>
                <w:b/>
                <w:bCs/>
                <w:color w:val="000000"/>
              </w:rPr>
              <w:t>XY</w:t>
            </w:r>
          </w:p>
        </w:tc>
        <w:tc>
          <w:tcPr>
            <w:tcW w:w="1260" w:type="dxa"/>
            <w:vMerge w:val="restart"/>
            <w:tcBorders>
              <w:top w:val="nil"/>
              <w:left w:val="single" w:sz="4" w:space="0" w:color="auto"/>
              <w:bottom w:val="single" w:sz="4" w:space="0" w:color="auto"/>
              <w:right w:val="single" w:sz="4" w:space="0" w:color="auto"/>
            </w:tcBorders>
            <w:shd w:val="clear" w:color="auto" w:fill="auto"/>
            <w:vAlign w:val="bottom"/>
            <w:hideMark/>
          </w:tcPr>
          <w:p w14:paraId="60D30312" w14:textId="77777777" w:rsidR="00713069" w:rsidRPr="006F2049" w:rsidRDefault="00234A8B" w:rsidP="00A301C2">
            <w:pPr>
              <w:jc w:val="center"/>
              <w:rPr>
                <w:rFonts w:ascii="Calibri" w:hAnsi="Calibri" w:cs="Calibri"/>
                <w:b/>
                <w:bCs/>
                <w:color w:val="000000"/>
              </w:rPr>
            </w:pPr>
            <m:oMathPara>
              <m:oMath>
                <m:sSup>
                  <m:sSupPr>
                    <m:ctrlPr>
                      <w:rPr>
                        <w:rFonts w:ascii="Cambria Math" w:hAnsi="Cambria Math" w:cs="Calibri"/>
                        <w:b/>
                        <w:bCs/>
                        <w:i/>
                        <w:color w:val="000000"/>
                      </w:rPr>
                    </m:ctrlPr>
                  </m:sSupPr>
                  <m:e>
                    <m:r>
                      <m:rPr>
                        <m:sty m:val="bi"/>
                      </m:rPr>
                      <w:rPr>
                        <w:rFonts w:ascii="Cambria Math" w:hAnsi="Cambria Math" w:cs="Calibri"/>
                        <w:color w:val="000000"/>
                      </w:rPr>
                      <m:t>HDI</m:t>
                    </m:r>
                  </m:e>
                  <m:sup>
                    <m:r>
                      <m:rPr>
                        <m:sty m:val="bi"/>
                      </m:rPr>
                      <w:rPr>
                        <w:rFonts w:ascii="Cambria Math" w:hAnsi="Cambria Math" w:cs="Calibri"/>
                        <w:color w:val="000000"/>
                      </w:rPr>
                      <m:t>2</m:t>
                    </m:r>
                  </m:sup>
                </m:sSup>
              </m:oMath>
            </m:oMathPara>
          </w:p>
          <w:p w14:paraId="1A29C313" w14:textId="77777777" w:rsidR="00713069" w:rsidRPr="006F2049" w:rsidRDefault="00713069" w:rsidP="00A301C2">
            <w:pPr>
              <w:jc w:val="center"/>
              <w:rPr>
                <w:rFonts w:ascii="Calibri" w:hAnsi="Calibri" w:cs="Calibri"/>
                <w:color w:val="000000"/>
              </w:rPr>
            </w:pPr>
            <w:r w:rsidRPr="006F2049">
              <w:rPr>
                <w:rFonts w:ascii="Calibri" w:hAnsi="Calibri" w:cs="Calibri"/>
                <w:b/>
                <w:bCs/>
                <w:color w:val="000000"/>
              </w:rPr>
              <w:t xml:space="preserve"> </w:t>
            </w:r>
            <m:oMath>
              <m:sSup>
                <m:sSupPr>
                  <m:ctrlPr>
                    <w:rPr>
                      <w:rFonts w:ascii="Cambria Math" w:hAnsi="Cambria Math" w:cs="Calibri"/>
                      <w:b/>
                      <w:bCs/>
                      <w:i/>
                      <w:color w:val="000000"/>
                    </w:rPr>
                  </m:ctrlPr>
                </m:sSupPr>
                <m:e>
                  <m:r>
                    <m:rPr>
                      <m:sty m:val="bi"/>
                    </m:rPr>
                    <w:rPr>
                      <w:rFonts w:ascii="Cambria Math" w:hAnsi="Cambria Math" w:cs="Calibri"/>
                      <w:color w:val="000000"/>
                    </w:rPr>
                    <m:t>Y</m:t>
                  </m:r>
                </m:e>
                <m:sup>
                  <m:r>
                    <m:rPr>
                      <m:sty m:val="bi"/>
                    </m:rPr>
                    <w:rPr>
                      <w:rFonts w:ascii="Cambria Math" w:hAnsi="Cambria Math" w:cs="Calibri"/>
                      <w:color w:val="000000"/>
                    </w:rPr>
                    <m:t>2</m:t>
                  </m:r>
                </m:sup>
              </m:sSup>
            </m:oMath>
          </w:p>
        </w:tc>
        <w:tc>
          <w:tcPr>
            <w:tcW w:w="1741" w:type="dxa"/>
            <w:vMerge w:val="restart"/>
            <w:tcBorders>
              <w:top w:val="nil"/>
              <w:left w:val="single" w:sz="4" w:space="0" w:color="auto"/>
              <w:bottom w:val="single" w:sz="4" w:space="0" w:color="auto"/>
              <w:right w:val="single" w:sz="4" w:space="0" w:color="auto"/>
            </w:tcBorders>
            <w:shd w:val="clear" w:color="auto" w:fill="auto"/>
            <w:vAlign w:val="bottom"/>
            <w:hideMark/>
          </w:tcPr>
          <w:p w14:paraId="4F2D7B34" w14:textId="78BA030C" w:rsidR="00713069" w:rsidRPr="006F2049" w:rsidRDefault="00234A8B" w:rsidP="00A301C2">
            <w:pPr>
              <w:jc w:val="center"/>
              <w:rPr>
                <w:rFonts w:ascii="Calibri" w:hAnsi="Calibri" w:cs="Calibri"/>
                <w:b/>
                <w:bCs/>
                <w:color w:val="000000"/>
              </w:rPr>
            </w:pPr>
            <m:oMathPara>
              <m:oMath>
                <m:sSup>
                  <m:sSupPr>
                    <m:ctrlPr>
                      <w:rPr>
                        <w:rFonts w:ascii="Cambria Math" w:hAnsi="Cambria Math" w:cs="Calibri"/>
                        <w:b/>
                        <w:bCs/>
                        <w:i/>
                        <w:color w:val="000000"/>
                      </w:rPr>
                    </m:ctrlPr>
                  </m:sSupPr>
                  <m:e>
                    <m:r>
                      <m:rPr>
                        <m:sty m:val="bi"/>
                      </m:rPr>
                      <w:rPr>
                        <w:rFonts w:ascii="Cambria Math" w:hAnsi="Cambria Math" w:cs="Calibri"/>
                        <w:color w:val="000000"/>
                      </w:rPr>
                      <m:t>Rate</m:t>
                    </m:r>
                  </m:e>
                  <m:sup>
                    <m:r>
                      <m:rPr>
                        <m:sty m:val="bi"/>
                      </m:rPr>
                      <w:rPr>
                        <w:rFonts w:ascii="Cambria Math" w:hAnsi="Cambria Math" w:cs="Calibri"/>
                        <w:color w:val="000000"/>
                      </w:rPr>
                      <m:t>2</m:t>
                    </m:r>
                  </m:sup>
                </m:sSup>
              </m:oMath>
            </m:oMathPara>
          </w:p>
          <w:p w14:paraId="1EDC68C9" w14:textId="77777777" w:rsidR="00713069" w:rsidRDefault="00713069" w:rsidP="00A301C2">
            <w:pPr>
              <w:jc w:val="center"/>
              <w:rPr>
                <w:rFonts w:ascii="Calibri" w:hAnsi="Calibri" w:cs="Calibri"/>
                <w:color w:val="000000"/>
              </w:rPr>
            </w:pPr>
            <w:r w:rsidRPr="006F2049">
              <w:rPr>
                <w:rFonts w:ascii="Calibri" w:hAnsi="Calibri" w:cs="Calibri"/>
                <w:b/>
                <w:bCs/>
                <w:color w:val="000000"/>
              </w:rPr>
              <w:t xml:space="preserve"> </w:t>
            </w:r>
            <m:oMath>
              <m:sSup>
                <m:sSupPr>
                  <m:ctrlPr>
                    <w:rPr>
                      <w:rFonts w:ascii="Cambria Math" w:hAnsi="Cambria Math" w:cs="Calibri"/>
                      <w:b/>
                      <w:bCs/>
                      <w:i/>
                      <w:color w:val="000000"/>
                    </w:rPr>
                  </m:ctrlPr>
                </m:sSupPr>
                <m:e>
                  <m:r>
                    <m:rPr>
                      <m:sty m:val="bi"/>
                    </m:rPr>
                    <w:rPr>
                      <w:rFonts w:ascii="Cambria Math" w:hAnsi="Cambria Math" w:cs="Calibri"/>
                      <w:color w:val="000000"/>
                    </w:rPr>
                    <m:t>X</m:t>
                  </m:r>
                </m:e>
                <m:sup>
                  <m:r>
                    <m:rPr>
                      <m:sty m:val="bi"/>
                    </m:rPr>
                    <w:rPr>
                      <w:rFonts w:ascii="Cambria Math" w:hAnsi="Cambria Math" w:cs="Calibri"/>
                      <w:color w:val="000000"/>
                    </w:rPr>
                    <m:t>2</m:t>
                  </m:r>
                </m:sup>
              </m:sSup>
            </m:oMath>
          </w:p>
        </w:tc>
      </w:tr>
      <w:tr w:rsidR="00713069" w14:paraId="75F6B092" w14:textId="77777777" w:rsidTr="00C1781C">
        <w:trPr>
          <w:trHeight w:val="320"/>
        </w:trPr>
        <w:tc>
          <w:tcPr>
            <w:tcW w:w="2069" w:type="dxa"/>
            <w:vMerge/>
            <w:tcBorders>
              <w:top w:val="nil"/>
              <w:left w:val="single" w:sz="4" w:space="0" w:color="auto"/>
              <w:bottom w:val="single" w:sz="4" w:space="0" w:color="auto"/>
              <w:right w:val="single" w:sz="4" w:space="0" w:color="auto"/>
            </w:tcBorders>
            <w:vAlign w:val="center"/>
            <w:hideMark/>
          </w:tcPr>
          <w:p w14:paraId="657294F9" w14:textId="77777777" w:rsidR="00713069" w:rsidRDefault="00713069" w:rsidP="00A301C2">
            <w:pPr>
              <w:rPr>
                <w:rFonts w:ascii="Calibri" w:hAnsi="Calibri" w:cs="Calibri"/>
                <w:color w:val="000000"/>
              </w:rPr>
            </w:pPr>
          </w:p>
        </w:tc>
        <w:tc>
          <w:tcPr>
            <w:tcW w:w="1398" w:type="dxa"/>
            <w:vMerge/>
            <w:tcBorders>
              <w:top w:val="nil"/>
              <w:left w:val="nil"/>
              <w:bottom w:val="single" w:sz="4" w:space="0" w:color="auto"/>
              <w:right w:val="single" w:sz="4" w:space="0" w:color="auto"/>
            </w:tcBorders>
            <w:vAlign w:val="center"/>
            <w:hideMark/>
          </w:tcPr>
          <w:p w14:paraId="77C9FF3A" w14:textId="77777777" w:rsidR="00713069" w:rsidRDefault="00713069" w:rsidP="00A301C2">
            <w:pPr>
              <w:rPr>
                <w:rFonts w:ascii="Calibri" w:hAnsi="Calibri" w:cs="Calibri"/>
                <w:color w:val="000000"/>
              </w:rPr>
            </w:pPr>
          </w:p>
        </w:tc>
        <w:tc>
          <w:tcPr>
            <w:tcW w:w="1194" w:type="dxa"/>
            <w:vMerge/>
            <w:tcBorders>
              <w:top w:val="nil"/>
              <w:left w:val="single" w:sz="4" w:space="0" w:color="auto"/>
              <w:bottom w:val="single" w:sz="4" w:space="0" w:color="auto"/>
              <w:right w:val="single" w:sz="4" w:space="0" w:color="auto"/>
            </w:tcBorders>
            <w:vAlign w:val="center"/>
            <w:hideMark/>
          </w:tcPr>
          <w:p w14:paraId="1B514E0E" w14:textId="77777777" w:rsidR="00713069" w:rsidRDefault="00713069" w:rsidP="00A301C2">
            <w:pPr>
              <w:rPr>
                <w:rFonts w:ascii="Calibri" w:hAnsi="Calibri" w:cs="Calibri"/>
                <w:color w:val="000000"/>
              </w:rPr>
            </w:pPr>
          </w:p>
        </w:tc>
        <w:tc>
          <w:tcPr>
            <w:tcW w:w="1274" w:type="dxa"/>
            <w:vMerge/>
            <w:tcBorders>
              <w:top w:val="nil"/>
              <w:left w:val="single" w:sz="4" w:space="0" w:color="auto"/>
              <w:bottom w:val="single" w:sz="4" w:space="0" w:color="auto"/>
              <w:right w:val="single" w:sz="4" w:space="0" w:color="auto"/>
            </w:tcBorders>
            <w:vAlign w:val="center"/>
            <w:hideMark/>
          </w:tcPr>
          <w:p w14:paraId="192C3DD7" w14:textId="77777777" w:rsidR="00713069" w:rsidRDefault="00713069" w:rsidP="00A301C2">
            <w:pPr>
              <w:rPr>
                <w:rFonts w:ascii="Calibri" w:hAnsi="Calibri" w:cs="Calibri"/>
                <w:color w:val="000000"/>
              </w:rPr>
            </w:pPr>
          </w:p>
        </w:tc>
        <w:tc>
          <w:tcPr>
            <w:tcW w:w="1350" w:type="dxa"/>
            <w:vMerge/>
            <w:tcBorders>
              <w:top w:val="nil"/>
              <w:left w:val="single" w:sz="4" w:space="0" w:color="auto"/>
              <w:bottom w:val="single" w:sz="4" w:space="0" w:color="auto"/>
              <w:right w:val="single" w:sz="4" w:space="0" w:color="auto"/>
            </w:tcBorders>
            <w:vAlign w:val="center"/>
            <w:hideMark/>
          </w:tcPr>
          <w:p w14:paraId="514D10E9" w14:textId="77777777" w:rsidR="00713069" w:rsidRDefault="00713069" w:rsidP="00A301C2">
            <w:pPr>
              <w:rPr>
                <w:rFonts w:ascii="Calibri" w:hAnsi="Calibri" w:cs="Calibri"/>
                <w:color w:val="000000"/>
              </w:rPr>
            </w:pPr>
          </w:p>
        </w:tc>
        <w:tc>
          <w:tcPr>
            <w:tcW w:w="1260" w:type="dxa"/>
            <w:vMerge/>
            <w:tcBorders>
              <w:top w:val="nil"/>
              <w:left w:val="single" w:sz="4" w:space="0" w:color="auto"/>
              <w:bottom w:val="single" w:sz="4" w:space="0" w:color="auto"/>
              <w:right w:val="single" w:sz="4" w:space="0" w:color="auto"/>
            </w:tcBorders>
            <w:vAlign w:val="center"/>
            <w:hideMark/>
          </w:tcPr>
          <w:p w14:paraId="148E9024" w14:textId="77777777" w:rsidR="00713069" w:rsidRDefault="00713069" w:rsidP="00A301C2">
            <w:pPr>
              <w:rPr>
                <w:rFonts w:ascii="Calibri" w:hAnsi="Calibri" w:cs="Calibri"/>
                <w:color w:val="000000"/>
              </w:rPr>
            </w:pPr>
          </w:p>
        </w:tc>
        <w:tc>
          <w:tcPr>
            <w:tcW w:w="1741" w:type="dxa"/>
            <w:vMerge/>
            <w:tcBorders>
              <w:top w:val="nil"/>
              <w:left w:val="single" w:sz="4" w:space="0" w:color="auto"/>
              <w:bottom w:val="single" w:sz="4" w:space="0" w:color="auto"/>
              <w:right w:val="single" w:sz="4" w:space="0" w:color="auto"/>
            </w:tcBorders>
            <w:vAlign w:val="center"/>
            <w:hideMark/>
          </w:tcPr>
          <w:p w14:paraId="3C3C7238" w14:textId="77777777" w:rsidR="00713069" w:rsidRDefault="00713069" w:rsidP="00A301C2">
            <w:pPr>
              <w:rPr>
                <w:rFonts w:ascii="Calibri" w:hAnsi="Calibri" w:cs="Calibri"/>
                <w:color w:val="000000"/>
              </w:rPr>
            </w:pPr>
          </w:p>
        </w:tc>
      </w:tr>
      <w:tr w:rsidR="00A301C2" w14:paraId="04373BA7"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13E0D644" w14:textId="446B9A82" w:rsidR="00A301C2" w:rsidRDefault="00A301C2" w:rsidP="00713069">
            <w:pPr>
              <w:jc w:val="center"/>
              <w:rPr>
                <w:rFonts w:ascii="Calibri" w:hAnsi="Calibri" w:cs="Calibri"/>
                <w:color w:val="000000"/>
              </w:rPr>
            </w:pPr>
            <w:r>
              <w:rPr>
                <w:color w:val="000000"/>
              </w:rPr>
              <w:t>Switzerland</w:t>
            </w:r>
          </w:p>
        </w:tc>
        <w:tc>
          <w:tcPr>
            <w:tcW w:w="1398" w:type="dxa"/>
            <w:tcBorders>
              <w:top w:val="nil"/>
              <w:left w:val="nil"/>
              <w:bottom w:val="single" w:sz="4" w:space="0" w:color="auto"/>
              <w:right w:val="single" w:sz="4" w:space="0" w:color="auto"/>
            </w:tcBorders>
            <w:shd w:val="clear" w:color="auto" w:fill="auto"/>
            <w:noWrap/>
            <w:vAlign w:val="bottom"/>
            <w:hideMark/>
          </w:tcPr>
          <w:p w14:paraId="3388A0AE" w14:textId="77777777" w:rsidR="00A301C2" w:rsidRDefault="00A301C2" w:rsidP="00713069">
            <w:pPr>
              <w:jc w:val="center"/>
              <w:rPr>
                <w:rFonts w:ascii="Calibri" w:hAnsi="Calibri" w:cs="Calibri"/>
                <w:color w:val="000000"/>
              </w:rPr>
            </w:pPr>
            <w:r>
              <w:rPr>
                <w:rFonts w:ascii="Calibri" w:hAnsi="Calibri" w:cs="Calibri"/>
                <w:color w:val="000000"/>
              </w:rPr>
              <w:t>1</w:t>
            </w:r>
          </w:p>
        </w:tc>
        <w:tc>
          <w:tcPr>
            <w:tcW w:w="1194" w:type="dxa"/>
            <w:tcBorders>
              <w:top w:val="nil"/>
              <w:left w:val="nil"/>
              <w:bottom w:val="single" w:sz="4" w:space="0" w:color="auto"/>
              <w:right w:val="single" w:sz="4" w:space="0" w:color="auto"/>
            </w:tcBorders>
            <w:shd w:val="clear" w:color="auto" w:fill="auto"/>
            <w:noWrap/>
            <w:vAlign w:val="center"/>
            <w:hideMark/>
          </w:tcPr>
          <w:p w14:paraId="1B8912F9" w14:textId="6A9569A6" w:rsidR="00A301C2" w:rsidRDefault="00A301C2" w:rsidP="00713069">
            <w:pPr>
              <w:jc w:val="center"/>
              <w:rPr>
                <w:rFonts w:ascii="Calibri" w:hAnsi="Calibri" w:cs="Calibri"/>
                <w:color w:val="000000"/>
              </w:rPr>
            </w:pPr>
            <w:r>
              <w:rPr>
                <w:color w:val="000000"/>
              </w:rPr>
              <w:t>0.9245</w:t>
            </w:r>
          </w:p>
        </w:tc>
        <w:tc>
          <w:tcPr>
            <w:tcW w:w="1274" w:type="dxa"/>
            <w:tcBorders>
              <w:top w:val="nil"/>
              <w:left w:val="nil"/>
              <w:bottom w:val="single" w:sz="4" w:space="0" w:color="auto"/>
              <w:right w:val="single" w:sz="4" w:space="0" w:color="auto"/>
            </w:tcBorders>
            <w:shd w:val="clear" w:color="auto" w:fill="auto"/>
            <w:noWrap/>
            <w:vAlign w:val="center"/>
            <w:hideMark/>
          </w:tcPr>
          <w:p w14:paraId="74A9932D" w14:textId="77777777" w:rsidR="00A301C2" w:rsidRDefault="00A301C2" w:rsidP="00713069">
            <w:pPr>
              <w:jc w:val="center"/>
              <w:rPr>
                <w:rFonts w:ascii="Calibri" w:hAnsi="Calibri" w:cs="Calibri"/>
                <w:color w:val="000000"/>
              </w:rPr>
            </w:pPr>
            <w:r>
              <w:rPr>
                <w:rFonts w:ascii="Calibri" w:hAnsi="Calibri" w:cs="Calibri"/>
                <w:color w:val="000000"/>
              </w:rPr>
              <w:t>104.22</w:t>
            </w:r>
          </w:p>
        </w:tc>
        <w:tc>
          <w:tcPr>
            <w:tcW w:w="1350" w:type="dxa"/>
            <w:tcBorders>
              <w:top w:val="nil"/>
              <w:left w:val="nil"/>
              <w:bottom w:val="single" w:sz="4" w:space="0" w:color="auto"/>
              <w:right w:val="single" w:sz="4" w:space="0" w:color="auto"/>
            </w:tcBorders>
            <w:shd w:val="clear" w:color="auto" w:fill="auto"/>
            <w:noWrap/>
            <w:vAlign w:val="center"/>
            <w:hideMark/>
          </w:tcPr>
          <w:p w14:paraId="28801272" w14:textId="7E4BEFEB" w:rsidR="00A301C2" w:rsidRDefault="00A301C2" w:rsidP="00713069">
            <w:pPr>
              <w:jc w:val="center"/>
              <w:rPr>
                <w:rFonts w:ascii="Calibri" w:hAnsi="Calibri" w:cs="Calibri"/>
                <w:color w:val="000000"/>
              </w:rPr>
            </w:pPr>
            <w:r>
              <w:rPr>
                <w:rFonts w:ascii="Calibri" w:hAnsi="Calibri"/>
                <w:color w:val="000000"/>
              </w:rPr>
              <w:t>96.351</w:t>
            </w:r>
          </w:p>
        </w:tc>
        <w:tc>
          <w:tcPr>
            <w:tcW w:w="1260" w:type="dxa"/>
            <w:tcBorders>
              <w:top w:val="nil"/>
              <w:left w:val="nil"/>
              <w:bottom w:val="single" w:sz="4" w:space="0" w:color="auto"/>
              <w:right w:val="single" w:sz="4" w:space="0" w:color="auto"/>
            </w:tcBorders>
            <w:shd w:val="clear" w:color="auto" w:fill="auto"/>
            <w:noWrap/>
            <w:vAlign w:val="center"/>
            <w:hideMark/>
          </w:tcPr>
          <w:p w14:paraId="545064DF" w14:textId="429FA4F8" w:rsidR="00A301C2" w:rsidRDefault="00A301C2" w:rsidP="00713069">
            <w:pPr>
              <w:jc w:val="center"/>
              <w:rPr>
                <w:rFonts w:ascii="Calibri" w:hAnsi="Calibri" w:cs="Calibri"/>
                <w:color w:val="000000"/>
              </w:rPr>
            </w:pPr>
            <w:r>
              <w:rPr>
                <w:rFonts w:ascii="Calibri" w:hAnsi="Calibri" w:cs="Calibri"/>
                <w:color w:val="000000"/>
              </w:rPr>
              <w:t>0.855</w:t>
            </w:r>
          </w:p>
        </w:tc>
        <w:tc>
          <w:tcPr>
            <w:tcW w:w="1741" w:type="dxa"/>
            <w:tcBorders>
              <w:top w:val="nil"/>
              <w:left w:val="nil"/>
              <w:bottom w:val="single" w:sz="4" w:space="0" w:color="auto"/>
              <w:right w:val="single" w:sz="4" w:space="0" w:color="auto"/>
            </w:tcBorders>
            <w:shd w:val="clear" w:color="auto" w:fill="auto"/>
            <w:noWrap/>
            <w:vAlign w:val="center"/>
            <w:hideMark/>
          </w:tcPr>
          <w:p w14:paraId="2B3AA777" w14:textId="0C7142DF" w:rsidR="00A301C2" w:rsidRDefault="00A301C2" w:rsidP="00713069">
            <w:pPr>
              <w:jc w:val="center"/>
              <w:rPr>
                <w:rFonts w:ascii="Calibri" w:hAnsi="Calibri" w:cs="Calibri"/>
                <w:color w:val="000000"/>
              </w:rPr>
            </w:pPr>
            <w:r>
              <w:rPr>
                <w:rFonts w:ascii="Calibri" w:hAnsi="Calibri" w:cs="Calibri"/>
                <w:color w:val="000000"/>
              </w:rPr>
              <w:t>10861.81</w:t>
            </w:r>
          </w:p>
        </w:tc>
      </w:tr>
      <w:tr w:rsidR="00A301C2" w14:paraId="23C727FA"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55F82AB7" w14:textId="5351F50F" w:rsidR="00A301C2" w:rsidRDefault="00A301C2" w:rsidP="00713069">
            <w:pPr>
              <w:jc w:val="center"/>
              <w:rPr>
                <w:rFonts w:ascii="Calibri" w:hAnsi="Calibri" w:cs="Calibri"/>
                <w:color w:val="000000"/>
              </w:rPr>
            </w:pPr>
            <w:r>
              <w:rPr>
                <w:color w:val="000000"/>
              </w:rPr>
              <w:t>Australia</w:t>
            </w:r>
          </w:p>
        </w:tc>
        <w:tc>
          <w:tcPr>
            <w:tcW w:w="1398" w:type="dxa"/>
            <w:tcBorders>
              <w:top w:val="nil"/>
              <w:left w:val="nil"/>
              <w:bottom w:val="single" w:sz="4" w:space="0" w:color="auto"/>
              <w:right w:val="single" w:sz="4" w:space="0" w:color="auto"/>
            </w:tcBorders>
            <w:shd w:val="clear" w:color="auto" w:fill="auto"/>
            <w:noWrap/>
            <w:vAlign w:val="bottom"/>
            <w:hideMark/>
          </w:tcPr>
          <w:p w14:paraId="2C8B9F66" w14:textId="77777777" w:rsidR="00A301C2" w:rsidRDefault="00A301C2" w:rsidP="00713069">
            <w:pPr>
              <w:jc w:val="center"/>
              <w:rPr>
                <w:rFonts w:ascii="Calibri" w:hAnsi="Calibri" w:cs="Calibri"/>
                <w:color w:val="000000"/>
              </w:rPr>
            </w:pPr>
            <w:r>
              <w:rPr>
                <w:rFonts w:ascii="Calibri" w:hAnsi="Calibri" w:cs="Calibri"/>
                <w:color w:val="000000"/>
              </w:rPr>
              <w:t>2</w:t>
            </w:r>
          </w:p>
        </w:tc>
        <w:tc>
          <w:tcPr>
            <w:tcW w:w="1194" w:type="dxa"/>
            <w:tcBorders>
              <w:top w:val="nil"/>
              <w:left w:val="nil"/>
              <w:bottom w:val="single" w:sz="4" w:space="0" w:color="auto"/>
              <w:right w:val="single" w:sz="4" w:space="0" w:color="auto"/>
            </w:tcBorders>
            <w:shd w:val="clear" w:color="auto" w:fill="auto"/>
            <w:noWrap/>
            <w:vAlign w:val="center"/>
            <w:hideMark/>
          </w:tcPr>
          <w:p w14:paraId="036EDBA2" w14:textId="680BEB08" w:rsidR="00A301C2" w:rsidRDefault="00A301C2" w:rsidP="00713069">
            <w:pPr>
              <w:jc w:val="center"/>
              <w:rPr>
                <w:rFonts w:ascii="Calibri" w:hAnsi="Calibri" w:cs="Calibri"/>
                <w:color w:val="000000"/>
              </w:rPr>
            </w:pPr>
            <w:r>
              <w:rPr>
                <w:color w:val="000000"/>
              </w:rPr>
              <w:t>0.919</w:t>
            </w:r>
          </w:p>
        </w:tc>
        <w:tc>
          <w:tcPr>
            <w:tcW w:w="1274" w:type="dxa"/>
            <w:tcBorders>
              <w:top w:val="nil"/>
              <w:left w:val="nil"/>
              <w:bottom w:val="single" w:sz="4" w:space="0" w:color="auto"/>
              <w:right w:val="single" w:sz="4" w:space="0" w:color="auto"/>
            </w:tcBorders>
            <w:shd w:val="clear" w:color="auto" w:fill="auto"/>
            <w:noWrap/>
            <w:vAlign w:val="center"/>
            <w:hideMark/>
          </w:tcPr>
          <w:p w14:paraId="4EEC8595" w14:textId="77777777" w:rsidR="00A301C2" w:rsidRDefault="00A301C2" w:rsidP="00713069">
            <w:pPr>
              <w:jc w:val="center"/>
              <w:rPr>
                <w:rFonts w:ascii="Calibri" w:hAnsi="Calibri" w:cs="Calibri"/>
                <w:color w:val="000000"/>
              </w:rPr>
            </w:pPr>
            <w:r>
              <w:rPr>
                <w:rFonts w:ascii="Calibri" w:hAnsi="Calibri" w:cs="Calibri"/>
                <w:color w:val="000000"/>
              </w:rPr>
              <w:t>99.94</w:t>
            </w:r>
          </w:p>
        </w:tc>
        <w:tc>
          <w:tcPr>
            <w:tcW w:w="1350" w:type="dxa"/>
            <w:tcBorders>
              <w:top w:val="nil"/>
              <w:left w:val="nil"/>
              <w:bottom w:val="single" w:sz="4" w:space="0" w:color="auto"/>
              <w:right w:val="single" w:sz="4" w:space="0" w:color="auto"/>
            </w:tcBorders>
            <w:shd w:val="clear" w:color="auto" w:fill="auto"/>
            <w:noWrap/>
            <w:vAlign w:val="center"/>
            <w:hideMark/>
          </w:tcPr>
          <w:p w14:paraId="62CD73A7" w14:textId="2EA31290" w:rsidR="00A301C2" w:rsidRDefault="00A301C2" w:rsidP="00713069">
            <w:pPr>
              <w:jc w:val="center"/>
              <w:rPr>
                <w:rFonts w:ascii="Calibri" w:hAnsi="Calibri" w:cs="Calibri"/>
                <w:color w:val="000000"/>
              </w:rPr>
            </w:pPr>
            <w:r>
              <w:rPr>
                <w:rFonts w:ascii="Calibri" w:hAnsi="Calibri" w:cs="Calibri"/>
                <w:color w:val="000000"/>
              </w:rPr>
              <w:t>91.845</w:t>
            </w:r>
          </w:p>
        </w:tc>
        <w:tc>
          <w:tcPr>
            <w:tcW w:w="1260" w:type="dxa"/>
            <w:tcBorders>
              <w:top w:val="nil"/>
              <w:left w:val="nil"/>
              <w:bottom w:val="single" w:sz="4" w:space="0" w:color="auto"/>
              <w:right w:val="single" w:sz="4" w:space="0" w:color="auto"/>
            </w:tcBorders>
            <w:shd w:val="clear" w:color="auto" w:fill="auto"/>
            <w:noWrap/>
            <w:vAlign w:val="center"/>
            <w:hideMark/>
          </w:tcPr>
          <w:p w14:paraId="7EDAB54A" w14:textId="7227E740" w:rsidR="00A301C2" w:rsidRDefault="00A301C2" w:rsidP="00713069">
            <w:pPr>
              <w:jc w:val="center"/>
              <w:rPr>
                <w:rFonts w:ascii="Calibri" w:hAnsi="Calibri" w:cs="Calibri"/>
                <w:color w:val="000000"/>
              </w:rPr>
            </w:pPr>
            <w:r>
              <w:rPr>
                <w:rFonts w:ascii="Calibri" w:hAnsi="Calibri" w:cs="Calibri"/>
                <w:color w:val="000000"/>
              </w:rPr>
              <w:t>0.845</w:t>
            </w:r>
          </w:p>
        </w:tc>
        <w:tc>
          <w:tcPr>
            <w:tcW w:w="1741" w:type="dxa"/>
            <w:tcBorders>
              <w:top w:val="nil"/>
              <w:left w:val="nil"/>
              <w:bottom w:val="single" w:sz="4" w:space="0" w:color="auto"/>
              <w:right w:val="single" w:sz="4" w:space="0" w:color="auto"/>
            </w:tcBorders>
            <w:shd w:val="clear" w:color="auto" w:fill="auto"/>
            <w:noWrap/>
            <w:vAlign w:val="center"/>
            <w:hideMark/>
          </w:tcPr>
          <w:p w14:paraId="2769E01B" w14:textId="759EF233" w:rsidR="00A301C2" w:rsidRDefault="00A301C2" w:rsidP="00713069">
            <w:pPr>
              <w:jc w:val="center"/>
              <w:rPr>
                <w:rFonts w:ascii="Calibri" w:hAnsi="Calibri" w:cs="Calibri"/>
                <w:color w:val="000000"/>
              </w:rPr>
            </w:pPr>
            <w:r>
              <w:rPr>
                <w:rFonts w:ascii="Calibri" w:hAnsi="Calibri" w:cs="Calibri"/>
                <w:color w:val="000000"/>
              </w:rPr>
              <w:t>9988.00</w:t>
            </w:r>
          </w:p>
        </w:tc>
      </w:tr>
      <w:tr w:rsidR="00A301C2" w14:paraId="322429E2"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2A557631" w14:textId="68B4B5D3" w:rsidR="00A301C2" w:rsidRDefault="00A301C2" w:rsidP="00713069">
            <w:pPr>
              <w:jc w:val="center"/>
              <w:rPr>
                <w:rFonts w:ascii="Calibri" w:hAnsi="Calibri" w:cs="Calibri"/>
                <w:color w:val="000000"/>
              </w:rPr>
            </w:pPr>
            <w:r>
              <w:rPr>
                <w:color w:val="000000"/>
              </w:rPr>
              <w:t>Sweden</w:t>
            </w:r>
          </w:p>
        </w:tc>
        <w:tc>
          <w:tcPr>
            <w:tcW w:w="1398" w:type="dxa"/>
            <w:tcBorders>
              <w:top w:val="nil"/>
              <w:left w:val="nil"/>
              <w:bottom w:val="single" w:sz="4" w:space="0" w:color="auto"/>
              <w:right w:val="single" w:sz="4" w:space="0" w:color="auto"/>
            </w:tcBorders>
            <w:shd w:val="clear" w:color="auto" w:fill="auto"/>
            <w:noWrap/>
            <w:vAlign w:val="bottom"/>
            <w:hideMark/>
          </w:tcPr>
          <w:p w14:paraId="2BA3FD82" w14:textId="77777777" w:rsidR="00A301C2" w:rsidRDefault="00A301C2" w:rsidP="00713069">
            <w:pPr>
              <w:jc w:val="center"/>
              <w:rPr>
                <w:rFonts w:ascii="Calibri" w:hAnsi="Calibri" w:cs="Calibri"/>
                <w:color w:val="000000"/>
              </w:rPr>
            </w:pPr>
            <w:r>
              <w:rPr>
                <w:rFonts w:ascii="Calibri" w:hAnsi="Calibri" w:cs="Calibri"/>
                <w:color w:val="000000"/>
              </w:rPr>
              <w:t>3</w:t>
            </w:r>
          </w:p>
        </w:tc>
        <w:tc>
          <w:tcPr>
            <w:tcW w:w="1194" w:type="dxa"/>
            <w:tcBorders>
              <w:top w:val="nil"/>
              <w:left w:val="nil"/>
              <w:bottom w:val="single" w:sz="4" w:space="0" w:color="auto"/>
              <w:right w:val="single" w:sz="4" w:space="0" w:color="auto"/>
            </w:tcBorders>
            <w:shd w:val="clear" w:color="auto" w:fill="auto"/>
            <w:noWrap/>
            <w:vAlign w:val="center"/>
            <w:hideMark/>
          </w:tcPr>
          <w:p w14:paraId="4D41378C" w14:textId="5AA69BD6" w:rsidR="00A301C2" w:rsidRDefault="00A301C2" w:rsidP="00713069">
            <w:pPr>
              <w:jc w:val="center"/>
              <w:rPr>
                <w:rFonts w:ascii="Calibri" w:hAnsi="Calibri" w:cs="Calibri"/>
                <w:color w:val="000000"/>
              </w:rPr>
            </w:pPr>
            <w:r>
              <w:rPr>
                <w:color w:val="000000"/>
              </w:rPr>
              <w:t>0.926</w:t>
            </w:r>
          </w:p>
        </w:tc>
        <w:tc>
          <w:tcPr>
            <w:tcW w:w="1274" w:type="dxa"/>
            <w:tcBorders>
              <w:top w:val="nil"/>
              <w:left w:val="nil"/>
              <w:bottom w:val="single" w:sz="4" w:space="0" w:color="auto"/>
              <w:right w:val="single" w:sz="4" w:space="0" w:color="auto"/>
            </w:tcBorders>
            <w:shd w:val="clear" w:color="auto" w:fill="auto"/>
            <w:noWrap/>
            <w:vAlign w:val="center"/>
            <w:hideMark/>
          </w:tcPr>
          <w:p w14:paraId="59FCCF19" w14:textId="77777777" w:rsidR="00A301C2" w:rsidRDefault="00A301C2" w:rsidP="00713069">
            <w:pPr>
              <w:jc w:val="center"/>
              <w:rPr>
                <w:rFonts w:ascii="Calibri" w:hAnsi="Calibri" w:cs="Calibri"/>
                <w:color w:val="000000"/>
              </w:rPr>
            </w:pPr>
            <w:r>
              <w:rPr>
                <w:rFonts w:ascii="Calibri" w:hAnsi="Calibri" w:cs="Calibri"/>
                <w:color w:val="000000"/>
              </w:rPr>
              <w:t>126.5</w:t>
            </w:r>
          </w:p>
        </w:tc>
        <w:tc>
          <w:tcPr>
            <w:tcW w:w="1350" w:type="dxa"/>
            <w:tcBorders>
              <w:top w:val="nil"/>
              <w:left w:val="nil"/>
              <w:bottom w:val="single" w:sz="4" w:space="0" w:color="auto"/>
              <w:right w:val="single" w:sz="4" w:space="0" w:color="auto"/>
            </w:tcBorders>
            <w:shd w:val="clear" w:color="auto" w:fill="auto"/>
            <w:noWrap/>
            <w:vAlign w:val="center"/>
            <w:hideMark/>
          </w:tcPr>
          <w:p w14:paraId="52A1D8BC" w14:textId="7E5F19D6" w:rsidR="00A301C2" w:rsidRDefault="00A301C2" w:rsidP="00713069">
            <w:pPr>
              <w:jc w:val="center"/>
              <w:rPr>
                <w:rFonts w:ascii="Calibri" w:hAnsi="Calibri" w:cs="Calibri"/>
                <w:color w:val="000000"/>
              </w:rPr>
            </w:pPr>
            <w:r>
              <w:rPr>
                <w:rFonts w:ascii="Calibri" w:hAnsi="Calibri" w:cs="Calibri"/>
                <w:color w:val="000000"/>
              </w:rPr>
              <w:t>117.139</w:t>
            </w:r>
          </w:p>
        </w:tc>
        <w:tc>
          <w:tcPr>
            <w:tcW w:w="1260" w:type="dxa"/>
            <w:tcBorders>
              <w:top w:val="nil"/>
              <w:left w:val="nil"/>
              <w:bottom w:val="single" w:sz="4" w:space="0" w:color="auto"/>
              <w:right w:val="single" w:sz="4" w:space="0" w:color="auto"/>
            </w:tcBorders>
            <w:shd w:val="clear" w:color="auto" w:fill="auto"/>
            <w:noWrap/>
            <w:vAlign w:val="center"/>
            <w:hideMark/>
          </w:tcPr>
          <w:p w14:paraId="2604784B" w14:textId="39CDD9C2" w:rsidR="00A301C2" w:rsidRDefault="00A301C2" w:rsidP="00713069">
            <w:pPr>
              <w:jc w:val="center"/>
              <w:rPr>
                <w:rFonts w:ascii="Calibri" w:hAnsi="Calibri" w:cs="Calibri"/>
                <w:color w:val="000000"/>
              </w:rPr>
            </w:pPr>
            <w:r>
              <w:rPr>
                <w:rFonts w:ascii="Calibri" w:hAnsi="Calibri" w:cs="Calibri"/>
                <w:color w:val="000000"/>
              </w:rPr>
              <w:t>0.857</w:t>
            </w:r>
          </w:p>
        </w:tc>
        <w:tc>
          <w:tcPr>
            <w:tcW w:w="1741" w:type="dxa"/>
            <w:tcBorders>
              <w:top w:val="nil"/>
              <w:left w:val="nil"/>
              <w:bottom w:val="single" w:sz="4" w:space="0" w:color="auto"/>
              <w:right w:val="single" w:sz="4" w:space="0" w:color="auto"/>
            </w:tcBorders>
            <w:shd w:val="clear" w:color="auto" w:fill="auto"/>
            <w:noWrap/>
            <w:vAlign w:val="center"/>
            <w:hideMark/>
          </w:tcPr>
          <w:p w14:paraId="1487A07A" w14:textId="3E771BB9" w:rsidR="00A301C2" w:rsidRDefault="00A301C2" w:rsidP="00713069">
            <w:pPr>
              <w:jc w:val="center"/>
              <w:rPr>
                <w:rFonts w:ascii="Calibri" w:hAnsi="Calibri" w:cs="Calibri"/>
                <w:color w:val="000000"/>
              </w:rPr>
            </w:pPr>
            <w:r>
              <w:rPr>
                <w:rFonts w:ascii="Calibri" w:hAnsi="Calibri" w:cs="Calibri"/>
                <w:color w:val="000000"/>
              </w:rPr>
              <w:t>16002.25</w:t>
            </w:r>
          </w:p>
        </w:tc>
      </w:tr>
      <w:tr w:rsidR="00A301C2" w14:paraId="21EBDBCF"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30679A78" w14:textId="415D88A2" w:rsidR="00A301C2" w:rsidRDefault="00A301C2" w:rsidP="00713069">
            <w:pPr>
              <w:jc w:val="center"/>
              <w:rPr>
                <w:rFonts w:ascii="Calibri" w:hAnsi="Calibri" w:cs="Calibri"/>
                <w:color w:val="000000"/>
              </w:rPr>
            </w:pPr>
            <w:r>
              <w:rPr>
                <w:color w:val="000000"/>
              </w:rPr>
              <w:t>Germany</w:t>
            </w:r>
          </w:p>
        </w:tc>
        <w:tc>
          <w:tcPr>
            <w:tcW w:w="1398" w:type="dxa"/>
            <w:tcBorders>
              <w:top w:val="nil"/>
              <w:left w:val="nil"/>
              <w:bottom w:val="single" w:sz="4" w:space="0" w:color="auto"/>
              <w:right w:val="single" w:sz="4" w:space="0" w:color="auto"/>
            </w:tcBorders>
            <w:shd w:val="clear" w:color="auto" w:fill="auto"/>
            <w:noWrap/>
            <w:vAlign w:val="bottom"/>
            <w:hideMark/>
          </w:tcPr>
          <w:p w14:paraId="119DBF7E" w14:textId="77777777" w:rsidR="00A301C2" w:rsidRDefault="00A301C2" w:rsidP="00713069">
            <w:pPr>
              <w:jc w:val="center"/>
              <w:rPr>
                <w:rFonts w:ascii="Calibri" w:hAnsi="Calibri" w:cs="Calibri"/>
                <w:color w:val="000000"/>
              </w:rPr>
            </w:pPr>
            <w:r>
              <w:rPr>
                <w:rFonts w:ascii="Calibri" w:hAnsi="Calibri" w:cs="Calibri"/>
                <w:color w:val="000000"/>
              </w:rPr>
              <w:t>4</w:t>
            </w:r>
          </w:p>
        </w:tc>
        <w:tc>
          <w:tcPr>
            <w:tcW w:w="1194" w:type="dxa"/>
            <w:tcBorders>
              <w:top w:val="nil"/>
              <w:left w:val="nil"/>
              <w:bottom w:val="single" w:sz="4" w:space="0" w:color="auto"/>
              <w:right w:val="single" w:sz="4" w:space="0" w:color="auto"/>
            </w:tcBorders>
            <w:shd w:val="clear" w:color="auto" w:fill="auto"/>
            <w:noWrap/>
            <w:vAlign w:val="center"/>
            <w:hideMark/>
          </w:tcPr>
          <w:p w14:paraId="6BC80CB4" w14:textId="7A3B9947" w:rsidR="00A301C2" w:rsidRDefault="00A301C2" w:rsidP="00713069">
            <w:pPr>
              <w:jc w:val="center"/>
              <w:rPr>
                <w:rFonts w:ascii="Calibri" w:hAnsi="Calibri" w:cs="Calibri"/>
                <w:color w:val="000000"/>
              </w:rPr>
            </w:pPr>
            <w:r>
              <w:rPr>
                <w:color w:val="000000"/>
              </w:rPr>
              <w:t>0.919</w:t>
            </w:r>
          </w:p>
        </w:tc>
        <w:tc>
          <w:tcPr>
            <w:tcW w:w="1274" w:type="dxa"/>
            <w:tcBorders>
              <w:top w:val="nil"/>
              <w:left w:val="nil"/>
              <w:bottom w:val="single" w:sz="4" w:space="0" w:color="auto"/>
              <w:right w:val="single" w:sz="4" w:space="0" w:color="auto"/>
            </w:tcBorders>
            <w:shd w:val="clear" w:color="auto" w:fill="auto"/>
            <w:noWrap/>
            <w:vAlign w:val="center"/>
            <w:hideMark/>
          </w:tcPr>
          <w:p w14:paraId="749C3D9D" w14:textId="77777777" w:rsidR="00A301C2" w:rsidRDefault="00A301C2" w:rsidP="00713069">
            <w:pPr>
              <w:jc w:val="center"/>
              <w:rPr>
                <w:rFonts w:ascii="Calibri" w:hAnsi="Calibri" w:cs="Calibri"/>
                <w:color w:val="000000"/>
              </w:rPr>
            </w:pPr>
            <w:r>
              <w:rPr>
                <w:rFonts w:ascii="Calibri" w:hAnsi="Calibri" w:cs="Calibri"/>
                <w:color w:val="000000"/>
              </w:rPr>
              <w:t>203.51</w:t>
            </w:r>
          </w:p>
        </w:tc>
        <w:tc>
          <w:tcPr>
            <w:tcW w:w="1350" w:type="dxa"/>
            <w:tcBorders>
              <w:top w:val="nil"/>
              <w:left w:val="nil"/>
              <w:bottom w:val="single" w:sz="4" w:space="0" w:color="auto"/>
              <w:right w:val="single" w:sz="4" w:space="0" w:color="auto"/>
            </w:tcBorders>
            <w:shd w:val="clear" w:color="auto" w:fill="auto"/>
            <w:noWrap/>
            <w:vAlign w:val="center"/>
            <w:hideMark/>
          </w:tcPr>
          <w:p w14:paraId="28F4A35A" w14:textId="3D58E491" w:rsidR="00A301C2" w:rsidRDefault="00A301C2" w:rsidP="00713069">
            <w:pPr>
              <w:jc w:val="center"/>
              <w:rPr>
                <w:rFonts w:ascii="Calibri" w:hAnsi="Calibri" w:cs="Calibri"/>
                <w:color w:val="000000"/>
              </w:rPr>
            </w:pPr>
            <w:r>
              <w:rPr>
                <w:rFonts w:ascii="Calibri" w:hAnsi="Calibri" w:cs="Calibri"/>
                <w:color w:val="000000"/>
              </w:rPr>
              <w:t>187.026</w:t>
            </w:r>
          </w:p>
        </w:tc>
        <w:tc>
          <w:tcPr>
            <w:tcW w:w="1260" w:type="dxa"/>
            <w:tcBorders>
              <w:top w:val="nil"/>
              <w:left w:val="nil"/>
              <w:bottom w:val="single" w:sz="4" w:space="0" w:color="auto"/>
              <w:right w:val="single" w:sz="4" w:space="0" w:color="auto"/>
            </w:tcBorders>
            <w:shd w:val="clear" w:color="auto" w:fill="auto"/>
            <w:noWrap/>
            <w:vAlign w:val="center"/>
            <w:hideMark/>
          </w:tcPr>
          <w:p w14:paraId="4C2B7C27" w14:textId="75301218" w:rsidR="00A301C2" w:rsidRDefault="00A301C2" w:rsidP="00713069">
            <w:pPr>
              <w:jc w:val="center"/>
              <w:rPr>
                <w:rFonts w:ascii="Calibri" w:hAnsi="Calibri" w:cs="Calibri"/>
                <w:color w:val="000000"/>
              </w:rPr>
            </w:pPr>
            <w:r>
              <w:rPr>
                <w:rFonts w:ascii="Calibri" w:hAnsi="Calibri" w:cs="Calibri"/>
                <w:color w:val="000000"/>
              </w:rPr>
              <w:t>0.845</w:t>
            </w:r>
          </w:p>
        </w:tc>
        <w:tc>
          <w:tcPr>
            <w:tcW w:w="1741" w:type="dxa"/>
            <w:tcBorders>
              <w:top w:val="nil"/>
              <w:left w:val="nil"/>
              <w:bottom w:val="single" w:sz="4" w:space="0" w:color="auto"/>
              <w:right w:val="single" w:sz="4" w:space="0" w:color="auto"/>
            </w:tcBorders>
            <w:shd w:val="clear" w:color="auto" w:fill="auto"/>
            <w:noWrap/>
            <w:vAlign w:val="center"/>
            <w:hideMark/>
          </w:tcPr>
          <w:p w14:paraId="3B46B072" w14:textId="1AB2DED5" w:rsidR="00A301C2" w:rsidRDefault="00A301C2" w:rsidP="00713069">
            <w:pPr>
              <w:jc w:val="center"/>
              <w:rPr>
                <w:rFonts w:ascii="Calibri" w:hAnsi="Calibri" w:cs="Calibri"/>
                <w:color w:val="000000"/>
              </w:rPr>
            </w:pPr>
            <w:r>
              <w:rPr>
                <w:rFonts w:ascii="Calibri" w:hAnsi="Calibri" w:cs="Calibri"/>
                <w:color w:val="000000"/>
              </w:rPr>
              <w:t>41416.32</w:t>
            </w:r>
          </w:p>
        </w:tc>
      </w:tr>
      <w:tr w:rsidR="00A301C2" w14:paraId="2C0EFC83"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705C583B" w14:textId="4FB7DCF1" w:rsidR="00A301C2" w:rsidRDefault="00A301C2" w:rsidP="00713069">
            <w:pPr>
              <w:jc w:val="center"/>
              <w:rPr>
                <w:rFonts w:ascii="Calibri" w:hAnsi="Calibri" w:cs="Calibri"/>
                <w:color w:val="000000"/>
              </w:rPr>
            </w:pPr>
            <w:r>
              <w:rPr>
                <w:color w:val="000000"/>
              </w:rPr>
              <w:lastRenderedPageBreak/>
              <w:t>Netherlands</w:t>
            </w:r>
          </w:p>
        </w:tc>
        <w:tc>
          <w:tcPr>
            <w:tcW w:w="1398" w:type="dxa"/>
            <w:tcBorders>
              <w:top w:val="nil"/>
              <w:left w:val="nil"/>
              <w:bottom w:val="single" w:sz="4" w:space="0" w:color="auto"/>
              <w:right w:val="single" w:sz="4" w:space="0" w:color="auto"/>
            </w:tcBorders>
            <w:shd w:val="clear" w:color="auto" w:fill="auto"/>
            <w:noWrap/>
            <w:vAlign w:val="bottom"/>
            <w:hideMark/>
          </w:tcPr>
          <w:p w14:paraId="21B1CCF1" w14:textId="77777777" w:rsidR="00A301C2" w:rsidRDefault="00A301C2" w:rsidP="00713069">
            <w:pPr>
              <w:jc w:val="center"/>
              <w:rPr>
                <w:rFonts w:ascii="Calibri" w:hAnsi="Calibri" w:cs="Calibri"/>
                <w:color w:val="000000"/>
              </w:rPr>
            </w:pPr>
            <w:r>
              <w:rPr>
                <w:rFonts w:ascii="Calibri" w:hAnsi="Calibri" w:cs="Calibri"/>
                <w:color w:val="000000"/>
              </w:rPr>
              <w:t>5</w:t>
            </w:r>
          </w:p>
        </w:tc>
        <w:tc>
          <w:tcPr>
            <w:tcW w:w="1194" w:type="dxa"/>
            <w:tcBorders>
              <w:top w:val="nil"/>
              <w:left w:val="nil"/>
              <w:bottom w:val="single" w:sz="4" w:space="0" w:color="auto"/>
              <w:right w:val="single" w:sz="4" w:space="0" w:color="auto"/>
            </w:tcBorders>
            <w:shd w:val="clear" w:color="auto" w:fill="auto"/>
            <w:noWrap/>
            <w:vAlign w:val="center"/>
            <w:hideMark/>
          </w:tcPr>
          <w:p w14:paraId="3D0FF69E" w14:textId="12A4B871" w:rsidR="00A301C2" w:rsidRDefault="00A301C2" w:rsidP="00713069">
            <w:pPr>
              <w:jc w:val="center"/>
              <w:rPr>
                <w:rFonts w:ascii="Calibri" w:hAnsi="Calibri" w:cs="Calibri"/>
                <w:color w:val="000000"/>
              </w:rPr>
            </w:pPr>
            <w:r>
              <w:rPr>
                <w:color w:val="000000"/>
              </w:rPr>
              <w:t>0.918</w:t>
            </w:r>
          </w:p>
        </w:tc>
        <w:tc>
          <w:tcPr>
            <w:tcW w:w="1274" w:type="dxa"/>
            <w:tcBorders>
              <w:top w:val="nil"/>
              <w:left w:val="nil"/>
              <w:bottom w:val="single" w:sz="4" w:space="0" w:color="auto"/>
              <w:right w:val="single" w:sz="4" w:space="0" w:color="auto"/>
            </w:tcBorders>
            <w:shd w:val="clear" w:color="auto" w:fill="auto"/>
            <w:noWrap/>
            <w:vAlign w:val="center"/>
            <w:hideMark/>
          </w:tcPr>
          <w:p w14:paraId="2874E6AA" w14:textId="77777777" w:rsidR="00A301C2" w:rsidRDefault="00A301C2" w:rsidP="00713069">
            <w:pPr>
              <w:jc w:val="center"/>
              <w:rPr>
                <w:rFonts w:ascii="Calibri" w:hAnsi="Calibri" w:cs="Calibri"/>
                <w:color w:val="000000"/>
              </w:rPr>
            </w:pPr>
            <w:r>
              <w:rPr>
                <w:rFonts w:ascii="Calibri" w:hAnsi="Calibri" w:cs="Calibri"/>
                <w:color w:val="000000"/>
              </w:rPr>
              <w:t>156.02</w:t>
            </w:r>
          </w:p>
        </w:tc>
        <w:tc>
          <w:tcPr>
            <w:tcW w:w="1350" w:type="dxa"/>
            <w:tcBorders>
              <w:top w:val="nil"/>
              <w:left w:val="nil"/>
              <w:bottom w:val="single" w:sz="4" w:space="0" w:color="auto"/>
              <w:right w:val="single" w:sz="4" w:space="0" w:color="auto"/>
            </w:tcBorders>
            <w:shd w:val="clear" w:color="auto" w:fill="auto"/>
            <w:noWrap/>
            <w:vAlign w:val="center"/>
            <w:hideMark/>
          </w:tcPr>
          <w:p w14:paraId="27C1C460" w14:textId="7C382A9E" w:rsidR="00A301C2" w:rsidRDefault="00A301C2" w:rsidP="00713069">
            <w:pPr>
              <w:jc w:val="center"/>
              <w:rPr>
                <w:rFonts w:ascii="Calibri" w:hAnsi="Calibri" w:cs="Calibri"/>
                <w:color w:val="000000"/>
              </w:rPr>
            </w:pPr>
            <w:r>
              <w:rPr>
                <w:rFonts w:ascii="Calibri" w:hAnsi="Calibri" w:cs="Calibri"/>
                <w:color w:val="000000"/>
              </w:rPr>
              <w:t>143.226</w:t>
            </w:r>
          </w:p>
        </w:tc>
        <w:tc>
          <w:tcPr>
            <w:tcW w:w="1260" w:type="dxa"/>
            <w:tcBorders>
              <w:top w:val="nil"/>
              <w:left w:val="nil"/>
              <w:bottom w:val="single" w:sz="4" w:space="0" w:color="auto"/>
              <w:right w:val="single" w:sz="4" w:space="0" w:color="auto"/>
            </w:tcBorders>
            <w:shd w:val="clear" w:color="auto" w:fill="auto"/>
            <w:noWrap/>
            <w:vAlign w:val="center"/>
            <w:hideMark/>
          </w:tcPr>
          <w:p w14:paraId="4F976EB1" w14:textId="54BE4A42" w:rsidR="00A301C2" w:rsidRDefault="00A301C2" w:rsidP="00713069">
            <w:pPr>
              <w:jc w:val="center"/>
              <w:rPr>
                <w:rFonts w:ascii="Calibri" w:hAnsi="Calibri" w:cs="Calibri"/>
                <w:color w:val="000000"/>
              </w:rPr>
            </w:pPr>
            <w:r>
              <w:rPr>
                <w:rFonts w:ascii="Calibri" w:hAnsi="Calibri" w:cs="Calibri"/>
                <w:color w:val="000000"/>
              </w:rPr>
              <w:t>0.843</w:t>
            </w:r>
          </w:p>
        </w:tc>
        <w:tc>
          <w:tcPr>
            <w:tcW w:w="1741" w:type="dxa"/>
            <w:tcBorders>
              <w:top w:val="nil"/>
              <w:left w:val="nil"/>
              <w:bottom w:val="single" w:sz="4" w:space="0" w:color="auto"/>
              <w:right w:val="single" w:sz="4" w:space="0" w:color="auto"/>
            </w:tcBorders>
            <w:shd w:val="clear" w:color="auto" w:fill="auto"/>
            <w:noWrap/>
            <w:vAlign w:val="center"/>
            <w:hideMark/>
          </w:tcPr>
          <w:p w14:paraId="7F7E51A4" w14:textId="416F48BF" w:rsidR="00A301C2" w:rsidRDefault="00A301C2" w:rsidP="00713069">
            <w:pPr>
              <w:jc w:val="center"/>
              <w:rPr>
                <w:rFonts w:ascii="Calibri" w:hAnsi="Calibri" w:cs="Calibri"/>
                <w:color w:val="000000"/>
              </w:rPr>
            </w:pPr>
            <w:r>
              <w:rPr>
                <w:rFonts w:ascii="Calibri" w:hAnsi="Calibri" w:cs="Calibri"/>
                <w:color w:val="000000"/>
              </w:rPr>
              <w:t>24342.24</w:t>
            </w:r>
          </w:p>
        </w:tc>
      </w:tr>
      <w:tr w:rsidR="00A301C2" w14:paraId="79BC08F1"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55F9F1D9" w14:textId="39A201A3" w:rsidR="00A301C2" w:rsidRDefault="00A301C2" w:rsidP="00713069">
            <w:pPr>
              <w:jc w:val="center"/>
              <w:rPr>
                <w:rFonts w:ascii="Calibri" w:hAnsi="Calibri" w:cs="Calibri"/>
                <w:color w:val="000000"/>
              </w:rPr>
            </w:pPr>
            <w:r>
              <w:rPr>
                <w:color w:val="000000"/>
              </w:rPr>
              <w:t>Belgium</w:t>
            </w:r>
          </w:p>
        </w:tc>
        <w:tc>
          <w:tcPr>
            <w:tcW w:w="1398" w:type="dxa"/>
            <w:tcBorders>
              <w:top w:val="nil"/>
              <w:left w:val="nil"/>
              <w:bottom w:val="single" w:sz="4" w:space="0" w:color="auto"/>
              <w:right w:val="single" w:sz="4" w:space="0" w:color="auto"/>
            </w:tcBorders>
            <w:shd w:val="clear" w:color="auto" w:fill="auto"/>
            <w:noWrap/>
            <w:vAlign w:val="bottom"/>
            <w:hideMark/>
          </w:tcPr>
          <w:p w14:paraId="70BFFDE0" w14:textId="77777777" w:rsidR="00A301C2" w:rsidRDefault="00A301C2" w:rsidP="00713069">
            <w:pPr>
              <w:jc w:val="center"/>
              <w:rPr>
                <w:rFonts w:ascii="Calibri" w:hAnsi="Calibri" w:cs="Calibri"/>
                <w:color w:val="000000"/>
              </w:rPr>
            </w:pPr>
            <w:r>
              <w:rPr>
                <w:rFonts w:ascii="Calibri" w:hAnsi="Calibri" w:cs="Calibri"/>
                <w:color w:val="000000"/>
              </w:rPr>
              <w:t>6</w:t>
            </w:r>
          </w:p>
        </w:tc>
        <w:tc>
          <w:tcPr>
            <w:tcW w:w="1194" w:type="dxa"/>
            <w:tcBorders>
              <w:top w:val="nil"/>
              <w:left w:val="nil"/>
              <w:bottom w:val="single" w:sz="4" w:space="0" w:color="auto"/>
              <w:right w:val="single" w:sz="4" w:space="0" w:color="auto"/>
            </w:tcBorders>
            <w:shd w:val="clear" w:color="auto" w:fill="auto"/>
            <w:noWrap/>
            <w:vAlign w:val="center"/>
            <w:hideMark/>
          </w:tcPr>
          <w:p w14:paraId="107B77BC" w14:textId="62FAB4C1" w:rsidR="00A301C2" w:rsidRDefault="00A301C2" w:rsidP="00713069">
            <w:pPr>
              <w:jc w:val="center"/>
              <w:rPr>
                <w:rFonts w:ascii="Calibri" w:hAnsi="Calibri" w:cs="Calibri"/>
                <w:color w:val="000000"/>
              </w:rPr>
            </w:pPr>
            <w:r>
              <w:rPr>
                <w:color w:val="000000"/>
              </w:rPr>
              <w:t>0.912</w:t>
            </w:r>
          </w:p>
        </w:tc>
        <w:tc>
          <w:tcPr>
            <w:tcW w:w="1274" w:type="dxa"/>
            <w:tcBorders>
              <w:top w:val="nil"/>
              <w:left w:val="nil"/>
              <w:bottom w:val="single" w:sz="4" w:space="0" w:color="auto"/>
              <w:right w:val="single" w:sz="4" w:space="0" w:color="auto"/>
            </w:tcBorders>
            <w:shd w:val="clear" w:color="auto" w:fill="auto"/>
            <w:noWrap/>
            <w:vAlign w:val="center"/>
            <w:hideMark/>
          </w:tcPr>
          <w:p w14:paraId="6BAD166D" w14:textId="77777777" w:rsidR="00A301C2" w:rsidRDefault="00A301C2" w:rsidP="00713069">
            <w:pPr>
              <w:jc w:val="center"/>
              <w:rPr>
                <w:rFonts w:ascii="Calibri" w:hAnsi="Calibri" w:cs="Calibri"/>
                <w:color w:val="000000"/>
              </w:rPr>
            </w:pPr>
            <w:r>
              <w:rPr>
                <w:rFonts w:ascii="Calibri" w:hAnsi="Calibri" w:cs="Calibri"/>
                <w:color w:val="000000"/>
              </w:rPr>
              <w:t>87.073</w:t>
            </w:r>
          </w:p>
        </w:tc>
        <w:tc>
          <w:tcPr>
            <w:tcW w:w="1350" w:type="dxa"/>
            <w:tcBorders>
              <w:top w:val="nil"/>
              <w:left w:val="nil"/>
              <w:bottom w:val="single" w:sz="4" w:space="0" w:color="auto"/>
              <w:right w:val="single" w:sz="4" w:space="0" w:color="auto"/>
            </w:tcBorders>
            <w:shd w:val="clear" w:color="auto" w:fill="auto"/>
            <w:noWrap/>
            <w:vAlign w:val="center"/>
            <w:hideMark/>
          </w:tcPr>
          <w:p w14:paraId="6A42371A" w14:textId="3E7C15E7" w:rsidR="00A301C2" w:rsidRDefault="00A301C2" w:rsidP="00713069">
            <w:pPr>
              <w:jc w:val="center"/>
              <w:rPr>
                <w:rFonts w:ascii="Calibri" w:hAnsi="Calibri" w:cs="Calibri"/>
                <w:color w:val="000000"/>
              </w:rPr>
            </w:pPr>
            <w:r>
              <w:rPr>
                <w:rFonts w:ascii="Calibri" w:hAnsi="Calibri" w:cs="Calibri"/>
                <w:color w:val="000000"/>
              </w:rPr>
              <w:t>79.411</w:t>
            </w:r>
          </w:p>
        </w:tc>
        <w:tc>
          <w:tcPr>
            <w:tcW w:w="1260" w:type="dxa"/>
            <w:tcBorders>
              <w:top w:val="nil"/>
              <w:left w:val="nil"/>
              <w:bottom w:val="single" w:sz="4" w:space="0" w:color="auto"/>
              <w:right w:val="single" w:sz="4" w:space="0" w:color="auto"/>
            </w:tcBorders>
            <w:shd w:val="clear" w:color="auto" w:fill="auto"/>
            <w:noWrap/>
            <w:vAlign w:val="center"/>
            <w:hideMark/>
          </w:tcPr>
          <w:p w14:paraId="0948C2AE" w14:textId="0D75D2E3" w:rsidR="00A301C2" w:rsidRDefault="00A301C2" w:rsidP="00713069">
            <w:pPr>
              <w:jc w:val="center"/>
              <w:rPr>
                <w:rFonts w:ascii="Calibri" w:hAnsi="Calibri" w:cs="Calibri"/>
                <w:color w:val="000000"/>
              </w:rPr>
            </w:pPr>
            <w:r>
              <w:rPr>
                <w:rFonts w:ascii="Calibri" w:hAnsi="Calibri" w:cs="Calibri"/>
                <w:color w:val="000000"/>
              </w:rPr>
              <w:t>0.832</w:t>
            </w:r>
          </w:p>
        </w:tc>
        <w:tc>
          <w:tcPr>
            <w:tcW w:w="1741" w:type="dxa"/>
            <w:tcBorders>
              <w:top w:val="nil"/>
              <w:left w:val="nil"/>
              <w:bottom w:val="single" w:sz="4" w:space="0" w:color="auto"/>
              <w:right w:val="single" w:sz="4" w:space="0" w:color="auto"/>
            </w:tcBorders>
            <w:shd w:val="clear" w:color="auto" w:fill="auto"/>
            <w:noWrap/>
            <w:vAlign w:val="center"/>
            <w:hideMark/>
          </w:tcPr>
          <w:p w14:paraId="476145B5" w14:textId="6164C296" w:rsidR="00A301C2" w:rsidRDefault="00A301C2" w:rsidP="00713069">
            <w:pPr>
              <w:jc w:val="center"/>
              <w:rPr>
                <w:rFonts w:ascii="Calibri" w:hAnsi="Calibri" w:cs="Calibri"/>
                <w:color w:val="000000"/>
              </w:rPr>
            </w:pPr>
            <w:r>
              <w:rPr>
                <w:rFonts w:ascii="Calibri" w:hAnsi="Calibri" w:cs="Calibri"/>
                <w:color w:val="000000"/>
              </w:rPr>
              <w:t>7581.71</w:t>
            </w:r>
          </w:p>
        </w:tc>
      </w:tr>
      <w:tr w:rsidR="00A301C2" w14:paraId="2519EE78"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3DAFFDBC" w14:textId="1B32F1D4" w:rsidR="00A301C2" w:rsidRDefault="00A301C2" w:rsidP="00713069">
            <w:pPr>
              <w:jc w:val="center"/>
              <w:rPr>
                <w:rFonts w:ascii="Calibri" w:hAnsi="Calibri" w:cs="Calibri"/>
                <w:color w:val="000000"/>
              </w:rPr>
            </w:pPr>
            <w:r>
              <w:rPr>
                <w:color w:val="000000"/>
              </w:rPr>
              <w:t>Canada</w:t>
            </w:r>
          </w:p>
        </w:tc>
        <w:tc>
          <w:tcPr>
            <w:tcW w:w="1398" w:type="dxa"/>
            <w:tcBorders>
              <w:top w:val="nil"/>
              <w:left w:val="nil"/>
              <w:bottom w:val="single" w:sz="4" w:space="0" w:color="auto"/>
              <w:right w:val="single" w:sz="4" w:space="0" w:color="auto"/>
            </w:tcBorders>
            <w:shd w:val="clear" w:color="auto" w:fill="auto"/>
            <w:noWrap/>
            <w:vAlign w:val="bottom"/>
            <w:hideMark/>
          </w:tcPr>
          <w:p w14:paraId="23A5FCA0" w14:textId="77777777" w:rsidR="00A301C2" w:rsidRDefault="00A301C2" w:rsidP="00713069">
            <w:pPr>
              <w:jc w:val="center"/>
              <w:rPr>
                <w:rFonts w:ascii="Calibri" w:hAnsi="Calibri" w:cs="Calibri"/>
                <w:color w:val="000000"/>
              </w:rPr>
            </w:pPr>
            <w:r>
              <w:rPr>
                <w:rFonts w:ascii="Calibri" w:hAnsi="Calibri" w:cs="Calibri"/>
                <w:color w:val="000000"/>
              </w:rPr>
              <w:t>7</w:t>
            </w:r>
          </w:p>
        </w:tc>
        <w:tc>
          <w:tcPr>
            <w:tcW w:w="1194" w:type="dxa"/>
            <w:tcBorders>
              <w:top w:val="nil"/>
              <w:left w:val="nil"/>
              <w:bottom w:val="single" w:sz="4" w:space="0" w:color="auto"/>
              <w:right w:val="single" w:sz="4" w:space="0" w:color="auto"/>
            </w:tcBorders>
            <w:shd w:val="clear" w:color="auto" w:fill="auto"/>
            <w:noWrap/>
            <w:vAlign w:val="center"/>
            <w:hideMark/>
          </w:tcPr>
          <w:p w14:paraId="31D94C1C" w14:textId="4A7637D9" w:rsidR="00A301C2" w:rsidRDefault="00A301C2" w:rsidP="00713069">
            <w:pPr>
              <w:jc w:val="center"/>
              <w:rPr>
                <w:rFonts w:ascii="Calibri" w:hAnsi="Calibri" w:cs="Calibri"/>
                <w:color w:val="000000"/>
              </w:rPr>
            </w:pPr>
            <w:r>
              <w:rPr>
                <w:color w:val="000000"/>
              </w:rPr>
              <w:t>0.914</w:t>
            </w:r>
          </w:p>
        </w:tc>
        <w:tc>
          <w:tcPr>
            <w:tcW w:w="1274" w:type="dxa"/>
            <w:tcBorders>
              <w:top w:val="nil"/>
              <w:left w:val="nil"/>
              <w:bottom w:val="single" w:sz="4" w:space="0" w:color="auto"/>
              <w:right w:val="single" w:sz="4" w:space="0" w:color="auto"/>
            </w:tcBorders>
            <w:shd w:val="clear" w:color="auto" w:fill="auto"/>
            <w:noWrap/>
            <w:vAlign w:val="center"/>
            <w:hideMark/>
          </w:tcPr>
          <w:p w14:paraId="78499AAC" w14:textId="77777777" w:rsidR="00A301C2" w:rsidRDefault="00A301C2" w:rsidP="00713069">
            <w:pPr>
              <w:jc w:val="center"/>
              <w:rPr>
                <w:rFonts w:ascii="Calibri" w:hAnsi="Calibri" w:cs="Calibri"/>
                <w:color w:val="000000"/>
              </w:rPr>
            </w:pPr>
            <w:r>
              <w:rPr>
                <w:rFonts w:ascii="Calibri" w:hAnsi="Calibri" w:cs="Calibri"/>
                <w:color w:val="000000"/>
              </w:rPr>
              <w:t>103.35</w:t>
            </w:r>
          </w:p>
        </w:tc>
        <w:tc>
          <w:tcPr>
            <w:tcW w:w="1350" w:type="dxa"/>
            <w:tcBorders>
              <w:top w:val="nil"/>
              <w:left w:val="nil"/>
              <w:bottom w:val="single" w:sz="4" w:space="0" w:color="auto"/>
              <w:right w:val="single" w:sz="4" w:space="0" w:color="auto"/>
            </w:tcBorders>
            <w:shd w:val="clear" w:color="auto" w:fill="auto"/>
            <w:noWrap/>
            <w:vAlign w:val="center"/>
            <w:hideMark/>
          </w:tcPr>
          <w:p w14:paraId="3ABFA3C8" w14:textId="5B75CDDD" w:rsidR="00A301C2" w:rsidRDefault="00A301C2" w:rsidP="00713069">
            <w:pPr>
              <w:jc w:val="center"/>
              <w:rPr>
                <w:rFonts w:ascii="Calibri" w:hAnsi="Calibri" w:cs="Calibri"/>
                <w:color w:val="000000"/>
              </w:rPr>
            </w:pPr>
            <w:r>
              <w:rPr>
                <w:rFonts w:ascii="Calibri" w:hAnsi="Calibri" w:cs="Calibri"/>
                <w:color w:val="000000"/>
              </w:rPr>
              <w:t>94.462</w:t>
            </w:r>
          </w:p>
        </w:tc>
        <w:tc>
          <w:tcPr>
            <w:tcW w:w="1260" w:type="dxa"/>
            <w:tcBorders>
              <w:top w:val="nil"/>
              <w:left w:val="nil"/>
              <w:bottom w:val="single" w:sz="4" w:space="0" w:color="auto"/>
              <w:right w:val="single" w:sz="4" w:space="0" w:color="auto"/>
            </w:tcBorders>
            <w:shd w:val="clear" w:color="auto" w:fill="auto"/>
            <w:noWrap/>
            <w:vAlign w:val="center"/>
            <w:hideMark/>
          </w:tcPr>
          <w:p w14:paraId="64FB0DB0" w14:textId="26FBDF6C" w:rsidR="00A301C2" w:rsidRDefault="00A301C2" w:rsidP="00713069">
            <w:pPr>
              <w:jc w:val="center"/>
              <w:rPr>
                <w:rFonts w:ascii="Calibri" w:hAnsi="Calibri" w:cs="Calibri"/>
                <w:color w:val="000000"/>
              </w:rPr>
            </w:pPr>
            <w:r>
              <w:rPr>
                <w:rFonts w:ascii="Calibri" w:hAnsi="Calibri" w:cs="Calibri"/>
                <w:color w:val="000000"/>
              </w:rPr>
              <w:t>0.835</w:t>
            </w:r>
          </w:p>
        </w:tc>
        <w:tc>
          <w:tcPr>
            <w:tcW w:w="1741" w:type="dxa"/>
            <w:tcBorders>
              <w:top w:val="nil"/>
              <w:left w:val="nil"/>
              <w:bottom w:val="single" w:sz="4" w:space="0" w:color="auto"/>
              <w:right w:val="single" w:sz="4" w:space="0" w:color="auto"/>
            </w:tcBorders>
            <w:shd w:val="clear" w:color="auto" w:fill="auto"/>
            <w:noWrap/>
            <w:vAlign w:val="center"/>
            <w:hideMark/>
          </w:tcPr>
          <w:p w14:paraId="0E491792" w14:textId="50C2CD45" w:rsidR="00A301C2" w:rsidRDefault="00A301C2" w:rsidP="00713069">
            <w:pPr>
              <w:jc w:val="center"/>
              <w:rPr>
                <w:rFonts w:ascii="Calibri" w:hAnsi="Calibri" w:cs="Calibri"/>
                <w:color w:val="000000"/>
              </w:rPr>
            </w:pPr>
            <w:r>
              <w:rPr>
                <w:rFonts w:ascii="Calibri" w:hAnsi="Calibri" w:cs="Calibri"/>
                <w:color w:val="000000"/>
              </w:rPr>
              <w:t>10681.22</w:t>
            </w:r>
          </w:p>
        </w:tc>
      </w:tr>
      <w:tr w:rsidR="00A301C2" w14:paraId="59A7782D"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6EDE2E6F" w14:textId="5B6DB426" w:rsidR="00A301C2" w:rsidRDefault="00A301C2" w:rsidP="00713069">
            <w:pPr>
              <w:jc w:val="center"/>
              <w:rPr>
                <w:rFonts w:ascii="Calibri" w:hAnsi="Calibri" w:cs="Calibri"/>
                <w:color w:val="000000"/>
              </w:rPr>
            </w:pPr>
            <w:r>
              <w:rPr>
                <w:color w:val="000000"/>
              </w:rPr>
              <w:t>United Kingdom</w:t>
            </w:r>
          </w:p>
        </w:tc>
        <w:tc>
          <w:tcPr>
            <w:tcW w:w="1398" w:type="dxa"/>
            <w:tcBorders>
              <w:top w:val="nil"/>
              <w:left w:val="nil"/>
              <w:bottom w:val="single" w:sz="4" w:space="0" w:color="auto"/>
              <w:right w:val="single" w:sz="4" w:space="0" w:color="auto"/>
            </w:tcBorders>
            <w:shd w:val="clear" w:color="auto" w:fill="auto"/>
            <w:noWrap/>
            <w:vAlign w:val="bottom"/>
            <w:hideMark/>
          </w:tcPr>
          <w:p w14:paraId="5CA8450B" w14:textId="77777777" w:rsidR="00A301C2" w:rsidRDefault="00A301C2" w:rsidP="00713069">
            <w:pPr>
              <w:jc w:val="center"/>
              <w:rPr>
                <w:rFonts w:ascii="Calibri" w:hAnsi="Calibri" w:cs="Calibri"/>
                <w:color w:val="000000"/>
              </w:rPr>
            </w:pPr>
            <w:r>
              <w:rPr>
                <w:rFonts w:ascii="Calibri" w:hAnsi="Calibri" w:cs="Calibri"/>
                <w:color w:val="000000"/>
              </w:rPr>
              <w:t>8</w:t>
            </w:r>
          </w:p>
        </w:tc>
        <w:tc>
          <w:tcPr>
            <w:tcW w:w="1194" w:type="dxa"/>
            <w:tcBorders>
              <w:top w:val="nil"/>
              <w:left w:val="nil"/>
              <w:bottom w:val="single" w:sz="4" w:space="0" w:color="auto"/>
              <w:right w:val="single" w:sz="4" w:space="0" w:color="auto"/>
            </w:tcBorders>
            <w:shd w:val="clear" w:color="auto" w:fill="auto"/>
            <w:noWrap/>
            <w:vAlign w:val="center"/>
            <w:hideMark/>
          </w:tcPr>
          <w:p w14:paraId="3E6DA66A" w14:textId="0040A7C9" w:rsidR="00A301C2" w:rsidRDefault="00A301C2" w:rsidP="00713069">
            <w:pPr>
              <w:jc w:val="center"/>
              <w:rPr>
                <w:rFonts w:ascii="Calibri" w:hAnsi="Calibri" w:cs="Calibri"/>
                <w:color w:val="000000"/>
              </w:rPr>
            </w:pPr>
            <w:r>
              <w:rPr>
                <w:color w:val="000000"/>
              </w:rPr>
              <w:t>0.899</w:t>
            </w:r>
          </w:p>
        </w:tc>
        <w:tc>
          <w:tcPr>
            <w:tcW w:w="1274" w:type="dxa"/>
            <w:tcBorders>
              <w:top w:val="nil"/>
              <w:left w:val="nil"/>
              <w:bottom w:val="single" w:sz="4" w:space="0" w:color="auto"/>
              <w:right w:val="single" w:sz="4" w:space="0" w:color="auto"/>
            </w:tcBorders>
            <w:shd w:val="clear" w:color="auto" w:fill="auto"/>
            <w:noWrap/>
            <w:vAlign w:val="center"/>
            <w:hideMark/>
          </w:tcPr>
          <w:p w14:paraId="0F960E2C" w14:textId="77777777" w:rsidR="00A301C2" w:rsidRDefault="00A301C2" w:rsidP="00713069">
            <w:pPr>
              <w:jc w:val="center"/>
              <w:rPr>
                <w:rFonts w:ascii="Calibri" w:hAnsi="Calibri" w:cs="Calibri"/>
                <w:color w:val="000000"/>
              </w:rPr>
            </w:pPr>
            <w:r>
              <w:rPr>
                <w:rFonts w:ascii="Calibri" w:hAnsi="Calibri" w:cs="Calibri"/>
                <w:color w:val="000000"/>
              </w:rPr>
              <w:t>94.476</w:t>
            </w:r>
          </w:p>
        </w:tc>
        <w:tc>
          <w:tcPr>
            <w:tcW w:w="1350" w:type="dxa"/>
            <w:tcBorders>
              <w:top w:val="nil"/>
              <w:left w:val="nil"/>
              <w:bottom w:val="single" w:sz="4" w:space="0" w:color="auto"/>
              <w:right w:val="single" w:sz="4" w:space="0" w:color="auto"/>
            </w:tcBorders>
            <w:shd w:val="clear" w:color="auto" w:fill="auto"/>
            <w:noWrap/>
            <w:vAlign w:val="center"/>
            <w:hideMark/>
          </w:tcPr>
          <w:p w14:paraId="0AAA6369" w14:textId="0C795B9D" w:rsidR="00A301C2" w:rsidRDefault="00A301C2" w:rsidP="00713069">
            <w:pPr>
              <w:jc w:val="center"/>
              <w:rPr>
                <w:rFonts w:ascii="Calibri" w:hAnsi="Calibri" w:cs="Calibri"/>
                <w:color w:val="000000"/>
              </w:rPr>
            </w:pPr>
            <w:r>
              <w:rPr>
                <w:rFonts w:ascii="Calibri" w:hAnsi="Calibri" w:cs="Calibri"/>
                <w:color w:val="000000"/>
              </w:rPr>
              <w:t>84.934</w:t>
            </w:r>
          </w:p>
        </w:tc>
        <w:tc>
          <w:tcPr>
            <w:tcW w:w="1260" w:type="dxa"/>
            <w:tcBorders>
              <w:top w:val="nil"/>
              <w:left w:val="nil"/>
              <w:bottom w:val="single" w:sz="4" w:space="0" w:color="auto"/>
              <w:right w:val="single" w:sz="4" w:space="0" w:color="auto"/>
            </w:tcBorders>
            <w:shd w:val="clear" w:color="auto" w:fill="auto"/>
            <w:noWrap/>
            <w:vAlign w:val="center"/>
            <w:hideMark/>
          </w:tcPr>
          <w:p w14:paraId="45B47A2D" w14:textId="30A27141" w:rsidR="00A301C2" w:rsidRDefault="00A301C2" w:rsidP="00713069">
            <w:pPr>
              <w:jc w:val="center"/>
              <w:rPr>
                <w:rFonts w:ascii="Calibri" w:hAnsi="Calibri" w:cs="Calibri"/>
                <w:color w:val="000000"/>
              </w:rPr>
            </w:pPr>
            <w:r>
              <w:rPr>
                <w:rFonts w:ascii="Calibri" w:hAnsi="Calibri" w:cs="Calibri"/>
                <w:color w:val="000000"/>
              </w:rPr>
              <w:t>0.808</w:t>
            </w:r>
          </w:p>
        </w:tc>
        <w:tc>
          <w:tcPr>
            <w:tcW w:w="1741" w:type="dxa"/>
            <w:tcBorders>
              <w:top w:val="nil"/>
              <w:left w:val="nil"/>
              <w:bottom w:val="single" w:sz="4" w:space="0" w:color="auto"/>
              <w:right w:val="single" w:sz="4" w:space="0" w:color="auto"/>
            </w:tcBorders>
            <w:shd w:val="clear" w:color="auto" w:fill="auto"/>
            <w:noWrap/>
            <w:vAlign w:val="center"/>
            <w:hideMark/>
          </w:tcPr>
          <w:p w14:paraId="37BFF1AE" w14:textId="14CDCF81" w:rsidR="00A301C2" w:rsidRDefault="00A301C2" w:rsidP="00713069">
            <w:pPr>
              <w:jc w:val="center"/>
              <w:rPr>
                <w:rFonts w:ascii="Calibri" w:hAnsi="Calibri" w:cs="Calibri"/>
                <w:color w:val="000000"/>
              </w:rPr>
            </w:pPr>
            <w:r>
              <w:rPr>
                <w:rFonts w:ascii="Calibri" w:hAnsi="Calibri" w:cs="Calibri"/>
                <w:color w:val="000000"/>
              </w:rPr>
              <w:t>8925.71</w:t>
            </w:r>
          </w:p>
        </w:tc>
      </w:tr>
      <w:tr w:rsidR="00A301C2" w14:paraId="466CE506"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08BA39A2" w14:textId="4725409C" w:rsidR="00A301C2" w:rsidRDefault="00A301C2" w:rsidP="00713069">
            <w:pPr>
              <w:jc w:val="center"/>
              <w:rPr>
                <w:rFonts w:ascii="Calibri" w:hAnsi="Calibri" w:cs="Calibri"/>
                <w:color w:val="000000"/>
              </w:rPr>
            </w:pPr>
            <w:r>
              <w:rPr>
                <w:color w:val="000000"/>
              </w:rPr>
              <w:t>Japan</w:t>
            </w:r>
          </w:p>
        </w:tc>
        <w:tc>
          <w:tcPr>
            <w:tcW w:w="1398" w:type="dxa"/>
            <w:tcBorders>
              <w:top w:val="nil"/>
              <w:left w:val="nil"/>
              <w:bottom w:val="single" w:sz="4" w:space="0" w:color="auto"/>
              <w:right w:val="single" w:sz="4" w:space="0" w:color="auto"/>
            </w:tcBorders>
            <w:shd w:val="clear" w:color="auto" w:fill="auto"/>
            <w:noWrap/>
            <w:vAlign w:val="bottom"/>
            <w:hideMark/>
          </w:tcPr>
          <w:p w14:paraId="6B41A2D0" w14:textId="77777777" w:rsidR="00A301C2" w:rsidRDefault="00A301C2" w:rsidP="00713069">
            <w:pPr>
              <w:jc w:val="center"/>
              <w:rPr>
                <w:rFonts w:ascii="Calibri" w:hAnsi="Calibri" w:cs="Calibri"/>
                <w:color w:val="000000"/>
              </w:rPr>
            </w:pPr>
            <w:r>
              <w:rPr>
                <w:rFonts w:ascii="Calibri" w:hAnsi="Calibri" w:cs="Calibri"/>
                <w:color w:val="000000"/>
              </w:rPr>
              <w:t>9</w:t>
            </w:r>
          </w:p>
        </w:tc>
        <w:tc>
          <w:tcPr>
            <w:tcW w:w="1194" w:type="dxa"/>
            <w:tcBorders>
              <w:top w:val="nil"/>
              <w:left w:val="nil"/>
              <w:bottom w:val="single" w:sz="4" w:space="0" w:color="auto"/>
              <w:right w:val="single" w:sz="4" w:space="0" w:color="auto"/>
            </w:tcBorders>
            <w:shd w:val="clear" w:color="auto" w:fill="auto"/>
            <w:noWrap/>
            <w:vAlign w:val="center"/>
            <w:hideMark/>
          </w:tcPr>
          <w:p w14:paraId="500FF0C9" w14:textId="5B94E68F" w:rsidR="00A301C2" w:rsidRDefault="00A301C2" w:rsidP="00713069">
            <w:pPr>
              <w:jc w:val="center"/>
              <w:rPr>
                <w:rFonts w:ascii="Calibri" w:hAnsi="Calibri" w:cs="Calibri"/>
                <w:color w:val="000000"/>
              </w:rPr>
            </w:pPr>
            <w:r>
              <w:rPr>
                <w:color w:val="000000"/>
              </w:rPr>
              <w:t>0.901</w:t>
            </w:r>
          </w:p>
        </w:tc>
        <w:tc>
          <w:tcPr>
            <w:tcW w:w="1274" w:type="dxa"/>
            <w:tcBorders>
              <w:top w:val="nil"/>
              <w:left w:val="nil"/>
              <w:bottom w:val="single" w:sz="4" w:space="0" w:color="auto"/>
              <w:right w:val="single" w:sz="4" w:space="0" w:color="auto"/>
            </w:tcBorders>
            <w:shd w:val="clear" w:color="auto" w:fill="auto"/>
            <w:noWrap/>
            <w:vAlign w:val="center"/>
            <w:hideMark/>
          </w:tcPr>
          <w:p w14:paraId="0E95262A" w14:textId="77777777" w:rsidR="00A301C2" w:rsidRDefault="00A301C2" w:rsidP="00713069">
            <w:pPr>
              <w:jc w:val="center"/>
              <w:rPr>
                <w:rFonts w:ascii="Calibri" w:hAnsi="Calibri" w:cs="Calibri"/>
                <w:color w:val="000000"/>
              </w:rPr>
            </w:pPr>
            <w:r>
              <w:rPr>
                <w:rFonts w:ascii="Calibri" w:hAnsi="Calibri" w:cs="Calibri"/>
                <w:color w:val="000000"/>
              </w:rPr>
              <w:t>179</w:t>
            </w:r>
          </w:p>
        </w:tc>
        <w:tc>
          <w:tcPr>
            <w:tcW w:w="1350" w:type="dxa"/>
            <w:tcBorders>
              <w:top w:val="nil"/>
              <w:left w:val="nil"/>
              <w:bottom w:val="single" w:sz="4" w:space="0" w:color="auto"/>
              <w:right w:val="single" w:sz="4" w:space="0" w:color="auto"/>
            </w:tcBorders>
            <w:shd w:val="clear" w:color="auto" w:fill="auto"/>
            <w:noWrap/>
            <w:vAlign w:val="center"/>
            <w:hideMark/>
          </w:tcPr>
          <w:p w14:paraId="0AE5D641" w14:textId="21908A6D" w:rsidR="00A301C2" w:rsidRDefault="00A301C2" w:rsidP="00713069">
            <w:pPr>
              <w:jc w:val="center"/>
              <w:rPr>
                <w:rFonts w:ascii="Calibri" w:hAnsi="Calibri" w:cs="Calibri"/>
                <w:color w:val="000000"/>
              </w:rPr>
            </w:pPr>
            <w:r>
              <w:rPr>
                <w:rFonts w:ascii="Calibri" w:hAnsi="Calibri" w:cs="Calibri"/>
                <w:color w:val="000000"/>
              </w:rPr>
              <w:t>161.279</w:t>
            </w:r>
          </w:p>
        </w:tc>
        <w:tc>
          <w:tcPr>
            <w:tcW w:w="1260" w:type="dxa"/>
            <w:tcBorders>
              <w:top w:val="nil"/>
              <w:left w:val="nil"/>
              <w:bottom w:val="single" w:sz="4" w:space="0" w:color="auto"/>
              <w:right w:val="single" w:sz="4" w:space="0" w:color="auto"/>
            </w:tcBorders>
            <w:shd w:val="clear" w:color="auto" w:fill="auto"/>
            <w:noWrap/>
            <w:vAlign w:val="center"/>
            <w:hideMark/>
          </w:tcPr>
          <w:p w14:paraId="2E59298C" w14:textId="3578ED0F" w:rsidR="00A301C2" w:rsidRDefault="00A301C2" w:rsidP="00713069">
            <w:pPr>
              <w:jc w:val="center"/>
              <w:rPr>
                <w:rFonts w:ascii="Calibri" w:hAnsi="Calibri" w:cs="Calibri"/>
                <w:color w:val="000000"/>
              </w:rPr>
            </w:pPr>
            <w:r>
              <w:rPr>
                <w:rFonts w:ascii="Calibri" w:hAnsi="Calibri" w:cs="Calibri"/>
                <w:color w:val="000000"/>
              </w:rPr>
              <w:t>0.812</w:t>
            </w:r>
          </w:p>
        </w:tc>
        <w:tc>
          <w:tcPr>
            <w:tcW w:w="1741" w:type="dxa"/>
            <w:tcBorders>
              <w:top w:val="nil"/>
              <w:left w:val="nil"/>
              <w:bottom w:val="single" w:sz="4" w:space="0" w:color="auto"/>
              <w:right w:val="single" w:sz="4" w:space="0" w:color="auto"/>
            </w:tcBorders>
            <w:shd w:val="clear" w:color="auto" w:fill="auto"/>
            <w:noWrap/>
            <w:vAlign w:val="center"/>
            <w:hideMark/>
          </w:tcPr>
          <w:p w14:paraId="2D9BA099" w14:textId="6EBC1142" w:rsidR="00A301C2" w:rsidRDefault="00A301C2" w:rsidP="00713069">
            <w:pPr>
              <w:jc w:val="center"/>
              <w:rPr>
                <w:rFonts w:ascii="Calibri" w:hAnsi="Calibri" w:cs="Calibri"/>
                <w:color w:val="000000"/>
              </w:rPr>
            </w:pPr>
            <w:r>
              <w:rPr>
                <w:rFonts w:ascii="Calibri" w:hAnsi="Calibri" w:cs="Calibri"/>
                <w:color w:val="000000"/>
              </w:rPr>
              <w:t>32041.00</w:t>
            </w:r>
          </w:p>
        </w:tc>
      </w:tr>
      <w:tr w:rsidR="00A301C2" w14:paraId="18BAB5D2"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5A9AF00B" w14:textId="74C680DD" w:rsidR="00A301C2" w:rsidRDefault="00A301C2" w:rsidP="00713069">
            <w:pPr>
              <w:jc w:val="center"/>
              <w:rPr>
                <w:rFonts w:ascii="Calibri" w:hAnsi="Calibri" w:cs="Calibri"/>
                <w:color w:val="000000"/>
              </w:rPr>
            </w:pPr>
            <w:r>
              <w:rPr>
                <w:color w:val="000000"/>
              </w:rPr>
              <w:t>United States</w:t>
            </w:r>
          </w:p>
        </w:tc>
        <w:tc>
          <w:tcPr>
            <w:tcW w:w="1398" w:type="dxa"/>
            <w:tcBorders>
              <w:top w:val="nil"/>
              <w:left w:val="nil"/>
              <w:bottom w:val="single" w:sz="4" w:space="0" w:color="auto"/>
              <w:right w:val="single" w:sz="4" w:space="0" w:color="auto"/>
            </w:tcBorders>
            <w:shd w:val="clear" w:color="auto" w:fill="auto"/>
            <w:noWrap/>
            <w:vAlign w:val="bottom"/>
            <w:hideMark/>
          </w:tcPr>
          <w:p w14:paraId="04F7C02C" w14:textId="77777777" w:rsidR="00A301C2" w:rsidRDefault="00A301C2" w:rsidP="00713069">
            <w:pPr>
              <w:jc w:val="center"/>
              <w:rPr>
                <w:rFonts w:ascii="Calibri" w:hAnsi="Calibri" w:cs="Calibri"/>
                <w:color w:val="000000"/>
              </w:rPr>
            </w:pPr>
            <w:r>
              <w:rPr>
                <w:rFonts w:ascii="Calibri" w:hAnsi="Calibri" w:cs="Calibri"/>
                <w:color w:val="000000"/>
              </w:rPr>
              <w:t>10</w:t>
            </w:r>
          </w:p>
        </w:tc>
        <w:tc>
          <w:tcPr>
            <w:tcW w:w="1194" w:type="dxa"/>
            <w:tcBorders>
              <w:top w:val="nil"/>
              <w:left w:val="nil"/>
              <w:bottom w:val="single" w:sz="4" w:space="0" w:color="auto"/>
              <w:right w:val="single" w:sz="4" w:space="0" w:color="auto"/>
            </w:tcBorders>
            <w:shd w:val="clear" w:color="auto" w:fill="auto"/>
            <w:noWrap/>
            <w:vAlign w:val="center"/>
            <w:hideMark/>
          </w:tcPr>
          <w:p w14:paraId="2F941A39" w14:textId="7F9FB85E" w:rsidR="00A301C2" w:rsidRDefault="00A301C2" w:rsidP="00713069">
            <w:pPr>
              <w:jc w:val="center"/>
              <w:rPr>
                <w:rFonts w:ascii="Calibri" w:hAnsi="Calibri" w:cs="Calibri"/>
                <w:color w:val="000000"/>
              </w:rPr>
            </w:pPr>
            <w:r>
              <w:rPr>
                <w:color w:val="000000"/>
              </w:rPr>
              <w:t>0.911</w:t>
            </w:r>
          </w:p>
        </w:tc>
        <w:tc>
          <w:tcPr>
            <w:tcW w:w="1274" w:type="dxa"/>
            <w:tcBorders>
              <w:top w:val="nil"/>
              <w:left w:val="nil"/>
              <w:bottom w:val="single" w:sz="4" w:space="0" w:color="auto"/>
              <w:right w:val="single" w:sz="4" w:space="0" w:color="auto"/>
            </w:tcBorders>
            <w:shd w:val="clear" w:color="auto" w:fill="auto"/>
            <w:noWrap/>
            <w:vAlign w:val="center"/>
            <w:hideMark/>
          </w:tcPr>
          <w:p w14:paraId="5FBEC60F" w14:textId="77777777" w:rsidR="00A301C2" w:rsidRDefault="00A301C2" w:rsidP="00713069">
            <w:pPr>
              <w:jc w:val="center"/>
              <w:rPr>
                <w:rFonts w:ascii="Calibri" w:hAnsi="Calibri" w:cs="Calibri"/>
                <w:color w:val="000000"/>
              </w:rPr>
            </w:pPr>
            <w:r>
              <w:rPr>
                <w:rFonts w:ascii="Calibri" w:hAnsi="Calibri" w:cs="Calibri"/>
                <w:color w:val="000000"/>
              </w:rPr>
              <w:t>84.48</w:t>
            </w:r>
          </w:p>
        </w:tc>
        <w:tc>
          <w:tcPr>
            <w:tcW w:w="1350" w:type="dxa"/>
            <w:tcBorders>
              <w:top w:val="nil"/>
              <w:left w:val="nil"/>
              <w:bottom w:val="single" w:sz="4" w:space="0" w:color="auto"/>
              <w:right w:val="single" w:sz="4" w:space="0" w:color="auto"/>
            </w:tcBorders>
            <w:shd w:val="clear" w:color="auto" w:fill="auto"/>
            <w:noWrap/>
            <w:vAlign w:val="center"/>
            <w:hideMark/>
          </w:tcPr>
          <w:p w14:paraId="34C126FC" w14:textId="4D2788DB" w:rsidR="00A301C2" w:rsidRDefault="00A301C2" w:rsidP="00713069">
            <w:pPr>
              <w:jc w:val="center"/>
              <w:rPr>
                <w:rFonts w:ascii="Calibri" w:hAnsi="Calibri" w:cs="Calibri"/>
                <w:color w:val="000000"/>
              </w:rPr>
            </w:pPr>
            <w:r>
              <w:rPr>
                <w:rFonts w:ascii="Calibri" w:hAnsi="Calibri" w:cs="Calibri"/>
                <w:color w:val="000000"/>
              </w:rPr>
              <w:t>76.961</w:t>
            </w:r>
          </w:p>
        </w:tc>
        <w:tc>
          <w:tcPr>
            <w:tcW w:w="1260" w:type="dxa"/>
            <w:tcBorders>
              <w:top w:val="nil"/>
              <w:left w:val="nil"/>
              <w:bottom w:val="single" w:sz="4" w:space="0" w:color="auto"/>
              <w:right w:val="single" w:sz="4" w:space="0" w:color="auto"/>
            </w:tcBorders>
            <w:shd w:val="clear" w:color="auto" w:fill="auto"/>
            <w:noWrap/>
            <w:vAlign w:val="center"/>
            <w:hideMark/>
          </w:tcPr>
          <w:p w14:paraId="71015CD9" w14:textId="42C7D778" w:rsidR="00A301C2" w:rsidRDefault="00A301C2" w:rsidP="00713069">
            <w:pPr>
              <w:jc w:val="center"/>
              <w:rPr>
                <w:rFonts w:ascii="Calibri" w:hAnsi="Calibri" w:cs="Calibri"/>
                <w:color w:val="000000"/>
              </w:rPr>
            </w:pPr>
            <w:r>
              <w:rPr>
                <w:rFonts w:ascii="Calibri" w:hAnsi="Calibri" w:cs="Calibri"/>
                <w:color w:val="000000"/>
              </w:rPr>
              <w:t>0.830</w:t>
            </w:r>
          </w:p>
        </w:tc>
        <w:tc>
          <w:tcPr>
            <w:tcW w:w="1741" w:type="dxa"/>
            <w:tcBorders>
              <w:top w:val="nil"/>
              <w:left w:val="nil"/>
              <w:bottom w:val="single" w:sz="4" w:space="0" w:color="auto"/>
              <w:right w:val="single" w:sz="4" w:space="0" w:color="auto"/>
            </w:tcBorders>
            <w:shd w:val="clear" w:color="auto" w:fill="auto"/>
            <w:noWrap/>
            <w:vAlign w:val="center"/>
            <w:hideMark/>
          </w:tcPr>
          <w:p w14:paraId="5C53DFB9" w14:textId="503C716D" w:rsidR="00A301C2" w:rsidRDefault="00A301C2" w:rsidP="00713069">
            <w:pPr>
              <w:jc w:val="center"/>
              <w:rPr>
                <w:rFonts w:ascii="Calibri" w:hAnsi="Calibri" w:cs="Calibri"/>
                <w:color w:val="000000"/>
              </w:rPr>
            </w:pPr>
            <w:r>
              <w:rPr>
                <w:rFonts w:ascii="Calibri" w:hAnsi="Calibri" w:cs="Calibri"/>
                <w:color w:val="000000"/>
              </w:rPr>
              <w:t>7136.87</w:t>
            </w:r>
          </w:p>
        </w:tc>
      </w:tr>
      <w:tr w:rsidR="00A301C2" w14:paraId="6205DC40"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4DDDE532" w14:textId="0BDD9F22" w:rsidR="00A301C2" w:rsidRDefault="00A301C2" w:rsidP="00713069">
            <w:pPr>
              <w:jc w:val="center"/>
              <w:rPr>
                <w:rFonts w:ascii="Calibri" w:hAnsi="Calibri" w:cs="Calibri"/>
                <w:color w:val="000000"/>
              </w:rPr>
            </w:pPr>
            <w:r>
              <w:rPr>
                <w:color w:val="000000"/>
              </w:rPr>
              <w:t>Israel</w:t>
            </w:r>
            <w:r w:rsidRPr="001033DA">
              <w:rPr>
                <w:color w:val="000000"/>
              </w:rPr>
              <w:t xml:space="preserve"> </w:t>
            </w:r>
          </w:p>
        </w:tc>
        <w:tc>
          <w:tcPr>
            <w:tcW w:w="1398" w:type="dxa"/>
            <w:tcBorders>
              <w:top w:val="nil"/>
              <w:left w:val="nil"/>
              <w:bottom w:val="single" w:sz="4" w:space="0" w:color="auto"/>
              <w:right w:val="single" w:sz="4" w:space="0" w:color="auto"/>
            </w:tcBorders>
            <w:shd w:val="clear" w:color="auto" w:fill="auto"/>
            <w:noWrap/>
            <w:vAlign w:val="bottom"/>
            <w:hideMark/>
          </w:tcPr>
          <w:p w14:paraId="54AE99F0" w14:textId="77777777" w:rsidR="00A301C2" w:rsidRDefault="00A301C2" w:rsidP="00713069">
            <w:pPr>
              <w:jc w:val="center"/>
              <w:rPr>
                <w:rFonts w:ascii="Calibri" w:hAnsi="Calibri" w:cs="Calibri"/>
                <w:color w:val="000000"/>
              </w:rPr>
            </w:pPr>
            <w:r>
              <w:rPr>
                <w:rFonts w:ascii="Calibri" w:hAnsi="Calibri" w:cs="Calibri"/>
                <w:color w:val="000000"/>
              </w:rPr>
              <w:t>11</w:t>
            </w:r>
          </w:p>
        </w:tc>
        <w:tc>
          <w:tcPr>
            <w:tcW w:w="1194" w:type="dxa"/>
            <w:tcBorders>
              <w:top w:val="nil"/>
              <w:left w:val="nil"/>
              <w:bottom w:val="single" w:sz="4" w:space="0" w:color="auto"/>
              <w:right w:val="single" w:sz="4" w:space="0" w:color="auto"/>
            </w:tcBorders>
            <w:shd w:val="clear" w:color="auto" w:fill="auto"/>
            <w:noWrap/>
            <w:vAlign w:val="center"/>
            <w:hideMark/>
          </w:tcPr>
          <w:p w14:paraId="49545FCF" w14:textId="5E91DA2B" w:rsidR="00A301C2" w:rsidRDefault="00A301C2" w:rsidP="00713069">
            <w:pPr>
              <w:jc w:val="center"/>
              <w:rPr>
                <w:rFonts w:ascii="Calibri" w:hAnsi="Calibri" w:cs="Calibri"/>
                <w:color w:val="000000"/>
              </w:rPr>
            </w:pPr>
            <w:r>
              <w:rPr>
                <w:color w:val="000000"/>
              </w:rPr>
              <w:t>0.883</w:t>
            </w:r>
          </w:p>
        </w:tc>
        <w:tc>
          <w:tcPr>
            <w:tcW w:w="1274" w:type="dxa"/>
            <w:tcBorders>
              <w:top w:val="nil"/>
              <w:left w:val="nil"/>
              <w:bottom w:val="single" w:sz="4" w:space="0" w:color="auto"/>
              <w:right w:val="single" w:sz="4" w:space="0" w:color="auto"/>
            </w:tcBorders>
            <w:shd w:val="clear" w:color="auto" w:fill="auto"/>
            <w:noWrap/>
            <w:vAlign w:val="center"/>
            <w:hideMark/>
          </w:tcPr>
          <w:p w14:paraId="44EC56F3" w14:textId="77777777" w:rsidR="00A301C2" w:rsidRDefault="00A301C2" w:rsidP="00713069">
            <w:pPr>
              <w:jc w:val="center"/>
              <w:rPr>
                <w:rFonts w:ascii="Calibri" w:hAnsi="Calibri" w:cs="Calibri"/>
                <w:color w:val="000000"/>
              </w:rPr>
            </w:pPr>
            <w:r>
              <w:rPr>
                <w:rFonts w:ascii="Calibri" w:hAnsi="Calibri" w:cs="Calibri"/>
                <w:color w:val="000000"/>
              </w:rPr>
              <w:t>122.88</w:t>
            </w:r>
          </w:p>
        </w:tc>
        <w:tc>
          <w:tcPr>
            <w:tcW w:w="1350" w:type="dxa"/>
            <w:tcBorders>
              <w:top w:val="nil"/>
              <w:left w:val="nil"/>
              <w:bottom w:val="single" w:sz="4" w:space="0" w:color="auto"/>
              <w:right w:val="single" w:sz="4" w:space="0" w:color="auto"/>
            </w:tcBorders>
            <w:shd w:val="clear" w:color="auto" w:fill="auto"/>
            <w:noWrap/>
            <w:vAlign w:val="center"/>
            <w:hideMark/>
          </w:tcPr>
          <w:p w14:paraId="39D07E72" w14:textId="7C702E45" w:rsidR="00A301C2" w:rsidRDefault="00A301C2" w:rsidP="00713069">
            <w:pPr>
              <w:jc w:val="center"/>
              <w:rPr>
                <w:rFonts w:ascii="Calibri" w:hAnsi="Calibri" w:cs="Calibri"/>
                <w:color w:val="000000"/>
              </w:rPr>
            </w:pPr>
            <w:r>
              <w:rPr>
                <w:rFonts w:ascii="Calibri" w:hAnsi="Calibri" w:cs="Calibri"/>
                <w:color w:val="000000"/>
              </w:rPr>
              <w:t>108.503</w:t>
            </w:r>
          </w:p>
        </w:tc>
        <w:tc>
          <w:tcPr>
            <w:tcW w:w="1260" w:type="dxa"/>
            <w:tcBorders>
              <w:top w:val="nil"/>
              <w:left w:val="nil"/>
              <w:bottom w:val="single" w:sz="4" w:space="0" w:color="auto"/>
              <w:right w:val="single" w:sz="4" w:space="0" w:color="auto"/>
            </w:tcBorders>
            <w:shd w:val="clear" w:color="auto" w:fill="auto"/>
            <w:noWrap/>
            <w:vAlign w:val="center"/>
            <w:hideMark/>
          </w:tcPr>
          <w:p w14:paraId="0E8FB0E9" w14:textId="6AF91F57" w:rsidR="00A301C2" w:rsidRDefault="00A301C2" w:rsidP="00713069">
            <w:pPr>
              <w:jc w:val="center"/>
              <w:rPr>
                <w:rFonts w:ascii="Calibri" w:hAnsi="Calibri" w:cs="Calibri"/>
                <w:color w:val="000000"/>
              </w:rPr>
            </w:pPr>
            <w:r>
              <w:rPr>
                <w:rFonts w:ascii="Calibri" w:hAnsi="Calibri" w:cs="Calibri"/>
                <w:color w:val="000000"/>
              </w:rPr>
              <w:t>0.780</w:t>
            </w:r>
          </w:p>
        </w:tc>
        <w:tc>
          <w:tcPr>
            <w:tcW w:w="1741" w:type="dxa"/>
            <w:tcBorders>
              <w:top w:val="nil"/>
              <w:left w:val="nil"/>
              <w:bottom w:val="single" w:sz="4" w:space="0" w:color="auto"/>
              <w:right w:val="single" w:sz="4" w:space="0" w:color="auto"/>
            </w:tcBorders>
            <w:shd w:val="clear" w:color="auto" w:fill="auto"/>
            <w:noWrap/>
            <w:vAlign w:val="center"/>
            <w:hideMark/>
          </w:tcPr>
          <w:p w14:paraId="398297C9" w14:textId="3643157E" w:rsidR="00A301C2" w:rsidRDefault="00A301C2" w:rsidP="00713069">
            <w:pPr>
              <w:jc w:val="center"/>
              <w:rPr>
                <w:rFonts w:ascii="Calibri" w:hAnsi="Calibri" w:cs="Calibri"/>
                <w:color w:val="000000"/>
              </w:rPr>
            </w:pPr>
            <w:r>
              <w:rPr>
                <w:rFonts w:ascii="Calibri" w:hAnsi="Calibri" w:cs="Calibri"/>
                <w:color w:val="000000"/>
              </w:rPr>
              <w:t>15099.49</w:t>
            </w:r>
          </w:p>
        </w:tc>
      </w:tr>
      <w:tr w:rsidR="00A301C2" w14:paraId="4F26DECB"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15DF621D" w14:textId="2369C0DD" w:rsidR="00A301C2" w:rsidRDefault="00A301C2" w:rsidP="00713069">
            <w:pPr>
              <w:jc w:val="center"/>
              <w:rPr>
                <w:rFonts w:ascii="Calibri" w:hAnsi="Calibri" w:cs="Calibri"/>
                <w:color w:val="000000"/>
              </w:rPr>
            </w:pPr>
            <w:r>
              <w:rPr>
                <w:color w:val="000000"/>
              </w:rPr>
              <w:t>Austria</w:t>
            </w:r>
          </w:p>
        </w:tc>
        <w:tc>
          <w:tcPr>
            <w:tcW w:w="1398" w:type="dxa"/>
            <w:tcBorders>
              <w:top w:val="nil"/>
              <w:left w:val="nil"/>
              <w:bottom w:val="single" w:sz="4" w:space="0" w:color="auto"/>
              <w:right w:val="single" w:sz="4" w:space="0" w:color="auto"/>
            </w:tcBorders>
            <w:shd w:val="clear" w:color="auto" w:fill="auto"/>
            <w:noWrap/>
            <w:vAlign w:val="bottom"/>
            <w:hideMark/>
          </w:tcPr>
          <w:p w14:paraId="35C3A45D" w14:textId="77777777" w:rsidR="00A301C2" w:rsidRDefault="00A301C2" w:rsidP="00713069">
            <w:pPr>
              <w:jc w:val="center"/>
              <w:rPr>
                <w:rFonts w:ascii="Calibri" w:hAnsi="Calibri" w:cs="Calibri"/>
                <w:color w:val="000000"/>
              </w:rPr>
            </w:pPr>
            <w:r>
              <w:rPr>
                <w:rFonts w:ascii="Calibri" w:hAnsi="Calibri" w:cs="Calibri"/>
                <w:color w:val="000000"/>
              </w:rPr>
              <w:t>12</w:t>
            </w:r>
          </w:p>
        </w:tc>
        <w:tc>
          <w:tcPr>
            <w:tcW w:w="1194" w:type="dxa"/>
            <w:tcBorders>
              <w:top w:val="nil"/>
              <w:left w:val="nil"/>
              <w:bottom w:val="single" w:sz="4" w:space="0" w:color="auto"/>
              <w:right w:val="single" w:sz="4" w:space="0" w:color="auto"/>
            </w:tcBorders>
            <w:shd w:val="clear" w:color="auto" w:fill="auto"/>
            <w:noWrap/>
            <w:vAlign w:val="center"/>
            <w:hideMark/>
          </w:tcPr>
          <w:p w14:paraId="2D85559C" w14:textId="63F7FB2F" w:rsidR="00A301C2" w:rsidRDefault="00A301C2" w:rsidP="00713069">
            <w:pPr>
              <w:jc w:val="center"/>
              <w:rPr>
                <w:rFonts w:ascii="Calibri" w:hAnsi="Calibri" w:cs="Calibri"/>
                <w:color w:val="000000"/>
              </w:rPr>
            </w:pPr>
            <w:r>
              <w:rPr>
                <w:color w:val="000000"/>
              </w:rPr>
              <w:t>0.895</w:t>
            </w:r>
          </w:p>
        </w:tc>
        <w:tc>
          <w:tcPr>
            <w:tcW w:w="1274" w:type="dxa"/>
            <w:tcBorders>
              <w:top w:val="nil"/>
              <w:left w:val="nil"/>
              <w:bottom w:val="single" w:sz="4" w:space="0" w:color="auto"/>
              <w:right w:val="single" w:sz="4" w:space="0" w:color="auto"/>
            </w:tcBorders>
            <w:shd w:val="clear" w:color="auto" w:fill="auto"/>
            <w:noWrap/>
            <w:vAlign w:val="center"/>
            <w:hideMark/>
          </w:tcPr>
          <w:p w14:paraId="6F3202A2" w14:textId="77777777" w:rsidR="00A301C2" w:rsidRDefault="00A301C2" w:rsidP="00713069">
            <w:pPr>
              <w:jc w:val="center"/>
              <w:rPr>
                <w:rFonts w:ascii="Calibri" w:hAnsi="Calibri" w:cs="Calibri"/>
                <w:color w:val="000000"/>
              </w:rPr>
            </w:pPr>
            <w:r>
              <w:rPr>
                <w:rFonts w:ascii="Calibri" w:hAnsi="Calibri" w:cs="Calibri"/>
                <w:color w:val="000000"/>
              </w:rPr>
              <w:t>135.23</w:t>
            </w:r>
          </w:p>
        </w:tc>
        <w:tc>
          <w:tcPr>
            <w:tcW w:w="1350" w:type="dxa"/>
            <w:tcBorders>
              <w:top w:val="nil"/>
              <w:left w:val="nil"/>
              <w:bottom w:val="single" w:sz="4" w:space="0" w:color="auto"/>
              <w:right w:val="single" w:sz="4" w:space="0" w:color="auto"/>
            </w:tcBorders>
            <w:shd w:val="clear" w:color="auto" w:fill="auto"/>
            <w:noWrap/>
            <w:vAlign w:val="center"/>
            <w:hideMark/>
          </w:tcPr>
          <w:p w14:paraId="6C9BED32" w14:textId="3E1EF477" w:rsidR="00A301C2" w:rsidRDefault="00A301C2" w:rsidP="00713069">
            <w:pPr>
              <w:jc w:val="center"/>
              <w:rPr>
                <w:rFonts w:ascii="Calibri" w:hAnsi="Calibri" w:cs="Calibri"/>
                <w:color w:val="000000"/>
              </w:rPr>
            </w:pPr>
            <w:r>
              <w:rPr>
                <w:rFonts w:ascii="Calibri" w:hAnsi="Calibri" w:cs="Calibri"/>
                <w:color w:val="000000"/>
              </w:rPr>
              <w:t>121.031</w:t>
            </w:r>
          </w:p>
        </w:tc>
        <w:tc>
          <w:tcPr>
            <w:tcW w:w="1260" w:type="dxa"/>
            <w:tcBorders>
              <w:top w:val="nil"/>
              <w:left w:val="nil"/>
              <w:bottom w:val="single" w:sz="4" w:space="0" w:color="auto"/>
              <w:right w:val="single" w:sz="4" w:space="0" w:color="auto"/>
            </w:tcBorders>
            <w:shd w:val="clear" w:color="auto" w:fill="auto"/>
            <w:noWrap/>
            <w:vAlign w:val="center"/>
            <w:hideMark/>
          </w:tcPr>
          <w:p w14:paraId="34E78A2E" w14:textId="5665ED24" w:rsidR="00A301C2" w:rsidRDefault="00A301C2" w:rsidP="00713069">
            <w:pPr>
              <w:jc w:val="center"/>
              <w:rPr>
                <w:rFonts w:ascii="Calibri" w:hAnsi="Calibri" w:cs="Calibri"/>
                <w:color w:val="000000"/>
              </w:rPr>
            </w:pPr>
            <w:r>
              <w:rPr>
                <w:rFonts w:ascii="Calibri" w:hAnsi="Calibri" w:cs="Calibri"/>
                <w:color w:val="000000"/>
              </w:rPr>
              <w:t>0.801</w:t>
            </w:r>
          </w:p>
        </w:tc>
        <w:tc>
          <w:tcPr>
            <w:tcW w:w="1741" w:type="dxa"/>
            <w:tcBorders>
              <w:top w:val="nil"/>
              <w:left w:val="nil"/>
              <w:bottom w:val="single" w:sz="4" w:space="0" w:color="auto"/>
              <w:right w:val="single" w:sz="4" w:space="0" w:color="auto"/>
            </w:tcBorders>
            <w:shd w:val="clear" w:color="auto" w:fill="auto"/>
            <w:noWrap/>
            <w:vAlign w:val="center"/>
            <w:hideMark/>
          </w:tcPr>
          <w:p w14:paraId="31ACD9A8" w14:textId="750D4210" w:rsidR="00A301C2" w:rsidRDefault="00A301C2" w:rsidP="00713069">
            <w:pPr>
              <w:jc w:val="center"/>
              <w:rPr>
                <w:rFonts w:ascii="Calibri" w:hAnsi="Calibri" w:cs="Calibri"/>
                <w:color w:val="000000"/>
              </w:rPr>
            </w:pPr>
            <w:r>
              <w:rPr>
                <w:rFonts w:ascii="Calibri" w:hAnsi="Calibri" w:cs="Calibri"/>
                <w:color w:val="000000"/>
              </w:rPr>
              <w:t>18287.15</w:t>
            </w:r>
          </w:p>
        </w:tc>
      </w:tr>
      <w:tr w:rsidR="00A301C2" w14:paraId="2D45D631"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213DE6A4" w14:textId="6CE6C61B" w:rsidR="00A301C2" w:rsidRDefault="00A301C2" w:rsidP="00713069">
            <w:pPr>
              <w:jc w:val="center"/>
              <w:rPr>
                <w:rFonts w:ascii="Calibri" w:hAnsi="Calibri" w:cs="Calibri"/>
                <w:color w:val="000000"/>
              </w:rPr>
            </w:pPr>
            <w:r>
              <w:rPr>
                <w:color w:val="000000"/>
              </w:rPr>
              <w:t>United Arab Emirates</w:t>
            </w:r>
          </w:p>
        </w:tc>
        <w:tc>
          <w:tcPr>
            <w:tcW w:w="1398" w:type="dxa"/>
            <w:tcBorders>
              <w:top w:val="nil"/>
              <w:left w:val="nil"/>
              <w:bottom w:val="single" w:sz="4" w:space="0" w:color="auto"/>
              <w:right w:val="single" w:sz="4" w:space="0" w:color="auto"/>
            </w:tcBorders>
            <w:shd w:val="clear" w:color="auto" w:fill="auto"/>
            <w:noWrap/>
            <w:vAlign w:val="bottom"/>
            <w:hideMark/>
          </w:tcPr>
          <w:p w14:paraId="5EC5F3B3" w14:textId="77777777" w:rsidR="00A301C2" w:rsidRDefault="00A301C2" w:rsidP="00713069">
            <w:pPr>
              <w:jc w:val="center"/>
              <w:rPr>
                <w:rFonts w:ascii="Calibri" w:hAnsi="Calibri" w:cs="Calibri"/>
                <w:color w:val="000000"/>
              </w:rPr>
            </w:pPr>
            <w:r>
              <w:rPr>
                <w:rFonts w:ascii="Calibri" w:hAnsi="Calibri" w:cs="Calibri"/>
                <w:color w:val="000000"/>
              </w:rPr>
              <w:t>13</w:t>
            </w:r>
          </w:p>
        </w:tc>
        <w:tc>
          <w:tcPr>
            <w:tcW w:w="1194" w:type="dxa"/>
            <w:tcBorders>
              <w:top w:val="nil"/>
              <w:left w:val="nil"/>
              <w:bottom w:val="single" w:sz="4" w:space="0" w:color="auto"/>
              <w:right w:val="single" w:sz="4" w:space="0" w:color="auto"/>
            </w:tcBorders>
            <w:shd w:val="clear" w:color="auto" w:fill="auto"/>
            <w:noWrap/>
            <w:vAlign w:val="center"/>
            <w:hideMark/>
          </w:tcPr>
          <w:p w14:paraId="6B22F6DC" w14:textId="3CA3A56A" w:rsidR="00A301C2" w:rsidRDefault="00A301C2" w:rsidP="00713069">
            <w:pPr>
              <w:jc w:val="center"/>
              <w:rPr>
                <w:rFonts w:ascii="Calibri" w:hAnsi="Calibri" w:cs="Calibri"/>
                <w:color w:val="000000"/>
              </w:rPr>
            </w:pPr>
            <w:r>
              <w:rPr>
                <w:color w:val="000000"/>
              </w:rPr>
              <w:t>0.858</w:t>
            </w:r>
          </w:p>
        </w:tc>
        <w:tc>
          <w:tcPr>
            <w:tcW w:w="1274" w:type="dxa"/>
            <w:tcBorders>
              <w:top w:val="nil"/>
              <w:left w:val="nil"/>
              <w:bottom w:val="single" w:sz="4" w:space="0" w:color="auto"/>
              <w:right w:val="single" w:sz="4" w:space="0" w:color="auto"/>
            </w:tcBorders>
            <w:shd w:val="clear" w:color="auto" w:fill="auto"/>
            <w:noWrap/>
            <w:vAlign w:val="center"/>
            <w:hideMark/>
          </w:tcPr>
          <w:p w14:paraId="37655826" w14:textId="77777777" w:rsidR="00A301C2" w:rsidRDefault="00A301C2" w:rsidP="00713069">
            <w:pPr>
              <w:jc w:val="center"/>
              <w:rPr>
                <w:rFonts w:ascii="Calibri" w:hAnsi="Calibri" w:cs="Calibri"/>
                <w:color w:val="000000"/>
              </w:rPr>
            </w:pPr>
            <w:r>
              <w:rPr>
                <w:rFonts w:ascii="Calibri" w:hAnsi="Calibri" w:cs="Calibri"/>
                <w:color w:val="000000"/>
              </w:rPr>
              <w:t>109.89</w:t>
            </w:r>
          </w:p>
        </w:tc>
        <w:tc>
          <w:tcPr>
            <w:tcW w:w="1350" w:type="dxa"/>
            <w:tcBorders>
              <w:top w:val="nil"/>
              <w:left w:val="nil"/>
              <w:bottom w:val="single" w:sz="4" w:space="0" w:color="auto"/>
              <w:right w:val="single" w:sz="4" w:space="0" w:color="auto"/>
            </w:tcBorders>
            <w:shd w:val="clear" w:color="auto" w:fill="auto"/>
            <w:noWrap/>
            <w:vAlign w:val="center"/>
            <w:hideMark/>
          </w:tcPr>
          <w:p w14:paraId="45F377F4" w14:textId="2CD20B8B" w:rsidR="00A301C2" w:rsidRDefault="00A301C2" w:rsidP="00713069">
            <w:pPr>
              <w:jc w:val="center"/>
              <w:rPr>
                <w:rFonts w:ascii="Calibri" w:hAnsi="Calibri" w:cs="Calibri"/>
                <w:color w:val="000000"/>
              </w:rPr>
            </w:pPr>
            <w:r>
              <w:rPr>
                <w:rFonts w:ascii="Calibri" w:hAnsi="Calibri" w:cs="Calibri"/>
                <w:color w:val="000000"/>
              </w:rPr>
              <w:t>94.286</w:t>
            </w:r>
          </w:p>
        </w:tc>
        <w:tc>
          <w:tcPr>
            <w:tcW w:w="1260" w:type="dxa"/>
            <w:tcBorders>
              <w:top w:val="nil"/>
              <w:left w:val="nil"/>
              <w:bottom w:val="single" w:sz="4" w:space="0" w:color="auto"/>
              <w:right w:val="single" w:sz="4" w:space="0" w:color="auto"/>
            </w:tcBorders>
            <w:shd w:val="clear" w:color="auto" w:fill="auto"/>
            <w:noWrap/>
            <w:vAlign w:val="center"/>
            <w:hideMark/>
          </w:tcPr>
          <w:p w14:paraId="284DB6CA" w14:textId="11F5C22A" w:rsidR="00A301C2" w:rsidRDefault="00A301C2" w:rsidP="00713069">
            <w:pPr>
              <w:jc w:val="center"/>
              <w:rPr>
                <w:rFonts w:ascii="Calibri" w:hAnsi="Calibri" w:cs="Calibri"/>
                <w:color w:val="000000"/>
              </w:rPr>
            </w:pPr>
            <w:r>
              <w:rPr>
                <w:rFonts w:ascii="Calibri" w:hAnsi="Calibri" w:cs="Calibri"/>
                <w:color w:val="000000"/>
              </w:rPr>
              <w:t>0.736</w:t>
            </w:r>
          </w:p>
        </w:tc>
        <w:tc>
          <w:tcPr>
            <w:tcW w:w="1741" w:type="dxa"/>
            <w:tcBorders>
              <w:top w:val="nil"/>
              <w:left w:val="nil"/>
              <w:bottom w:val="single" w:sz="4" w:space="0" w:color="auto"/>
              <w:right w:val="single" w:sz="4" w:space="0" w:color="auto"/>
            </w:tcBorders>
            <w:shd w:val="clear" w:color="auto" w:fill="auto"/>
            <w:noWrap/>
            <w:vAlign w:val="center"/>
            <w:hideMark/>
          </w:tcPr>
          <w:p w14:paraId="486A337B" w14:textId="245194CA" w:rsidR="00A301C2" w:rsidRDefault="00A301C2" w:rsidP="00713069">
            <w:pPr>
              <w:jc w:val="center"/>
              <w:rPr>
                <w:rFonts w:ascii="Calibri" w:hAnsi="Calibri" w:cs="Calibri"/>
                <w:color w:val="000000"/>
              </w:rPr>
            </w:pPr>
            <w:r>
              <w:rPr>
                <w:rFonts w:ascii="Calibri" w:hAnsi="Calibri" w:cs="Calibri"/>
                <w:color w:val="000000"/>
              </w:rPr>
              <w:t>12075.81</w:t>
            </w:r>
          </w:p>
        </w:tc>
      </w:tr>
      <w:tr w:rsidR="00A301C2" w14:paraId="36B9C185"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6B36EDD7" w14:textId="132119F2" w:rsidR="00A301C2" w:rsidRDefault="00A301C2" w:rsidP="00713069">
            <w:pPr>
              <w:jc w:val="center"/>
              <w:rPr>
                <w:rFonts w:ascii="Calibri" w:hAnsi="Calibri" w:cs="Calibri"/>
                <w:color w:val="000000"/>
              </w:rPr>
            </w:pPr>
            <w:r>
              <w:rPr>
                <w:color w:val="000000"/>
              </w:rPr>
              <w:t>Spain</w:t>
            </w:r>
          </w:p>
        </w:tc>
        <w:tc>
          <w:tcPr>
            <w:tcW w:w="1398" w:type="dxa"/>
            <w:tcBorders>
              <w:top w:val="nil"/>
              <w:left w:val="nil"/>
              <w:bottom w:val="single" w:sz="4" w:space="0" w:color="auto"/>
              <w:right w:val="single" w:sz="4" w:space="0" w:color="auto"/>
            </w:tcBorders>
            <w:shd w:val="clear" w:color="auto" w:fill="auto"/>
            <w:noWrap/>
            <w:vAlign w:val="bottom"/>
            <w:hideMark/>
          </w:tcPr>
          <w:p w14:paraId="354F3B5B" w14:textId="77777777" w:rsidR="00A301C2" w:rsidRDefault="00A301C2" w:rsidP="00713069">
            <w:pPr>
              <w:jc w:val="center"/>
              <w:rPr>
                <w:rFonts w:ascii="Calibri" w:hAnsi="Calibri" w:cs="Calibri"/>
                <w:color w:val="000000"/>
              </w:rPr>
            </w:pPr>
            <w:r>
              <w:rPr>
                <w:rFonts w:ascii="Calibri" w:hAnsi="Calibri" w:cs="Calibri"/>
                <w:color w:val="000000"/>
              </w:rPr>
              <w:t>14</w:t>
            </w:r>
          </w:p>
        </w:tc>
        <w:tc>
          <w:tcPr>
            <w:tcW w:w="1194" w:type="dxa"/>
            <w:tcBorders>
              <w:top w:val="nil"/>
              <w:left w:val="nil"/>
              <w:bottom w:val="single" w:sz="4" w:space="0" w:color="auto"/>
              <w:right w:val="single" w:sz="4" w:space="0" w:color="auto"/>
            </w:tcBorders>
            <w:shd w:val="clear" w:color="auto" w:fill="auto"/>
            <w:noWrap/>
            <w:vAlign w:val="center"/>
            <w:hideMark/>
          </w:tcPr>
          <w:p w14:paraId="3BA4DB6A" w14:textId="3D8CC5DD" w:rsidR="00A301C2" w:rsidRDefault="00A301C2" w:rsidP="00713069">
            <w:pPr>
              <w:jc w:val="center"/>
              <w:rPr>
                <w:rFonts w:ascii="Calibri" w:hAnsi="Calibri" w:cs="Calibri"/>
                <w:color w:val="000000"/>
              </w:rPr>
            </w:pPr>
            <w:r>
              <w:rPr>
                <w:color w:val="000000"/>
              </w:rPr>
              <w:t>0.867</w:t>
            </w:r>
          </w:p>
        </w:tc>
        <w:tc>
          <w:tcPr>
            <w:tcW w:w="1274" w:type="dxa"/>
            <w:tcBorders>
              <w:top w:val="nil"/>
              <w:left w:val="nil"/>
              <w:bottom w:val="single" w:sz="4" w:space="0" w:color="auto"/>
              <w:right w:val="single" w:sz="4" w:space="0" w:color="auto"/>
            </w:tcBorders>
            <w:shd w:val="clear" w:color="auto" w:fill="auto"/>
            <w:noWrap/>
            <w:vAlign w:val="center"/>
            <w:hideMark/>
          </w:tcPr>
          <w:p w14:paraId="3E8244AE" w14:textId="77777777" w:rsidR="00A301C2" w:rsidRDefault="00A301C2" w:rsidP="00713069">
            <w:pPr>
              <w:jc w:val="center"/>
              <w:rPr>
                <w:rFonts w:ascii="Calibri" w:hAnsi="Calibri" w:cs="Calibri"/>
                <w:color w:val="000000"/>
              </w:rPr>
            </w:pPr>
            <w:r>
              <w:rPr>
                <w:rFonts w:ascii="Calibri" w:hAnsi="Calibri" w:cs="Calibri"/>
                <w:color w:val="000000"/>
              </w:rPr>
              <w:t>108.37</w:t>
            </w:r>
          </w:p>
        </w:tc>
        <w:tc>
          <w:tcPr>
            <w:tcW w:w="1350" w:type="dxa"/>
            <w:tcBorders>
              <w:top w:val="nil"/>
              <w:left w:val="nil"/>
              <w:bottom w:val="single" w:sz="4" w:space="0" w:color="auto"/>
              <w:right w:val="single" w:sz="4" w:space="0" w:color="auto"/>
            </w:tcBorders>
            <w:shd w:val="clear" w:color="auto" w:fill="auto"/>
            <w:noWrap/>
            <w:vAlign w:val="center"/>
            <w:hideMark/>
          </w:tcPr>
          <w:p w14:paraId="26919284" w14:textId="6D4D9842" w:rsidR="00A301C2" w:rsidRDefault="00A301C2" w:rsidP="00713069">
            <w:pPr>
              <w:jc w:val="center"/>
              <w:rPr>
                <w:rFonts w:ascii="Calibri" w:hAnsi="Calibri" w:cs="Calibri"/>
                <w:color w:val="000000"/>
              </w:rPr>
            </w:pPr>
            <w:r>
              <w:rPr>
                <w:rFonts w:ascii="Calibri" w:hAnsi="Calibri" w:cs="Calibri"/>
                <w:color w:val="000000"/>
              </w:rPr>
              <w:t>93.957</w:t>
            </w:r>
          </w:p>
        </w:tc>
        <w:tc>
          <w:tcPr>
            <w:tcW w:w="1260" w:type="dxa"/>
            <w:tcBorders>
              <w:top w:val="nil"/>
              <w:left w:val="nil"/>
              <w:bottom w:val="single" w:sz="4" w:space="0" w:color="auto"/>
              <w:right w:val="single" w:sz="4" w:space="0" w:color="auto"/>
            </w:tcBorders>
            <w:shd w:val="clear" w:color="auto" w:fill="auto"/>
            <w:noWrap/>
            <w:vAlign w:val="center"/>
            <w:hideMark/>
          </w:tcPr>
          <w:p w14:paraId="39AE9A7C" w14:textId="0A0CA052" w:rsidR="00A301C2" w:rsidRDefault="00A301C2" w:rsidP="00713069">
            <w:pPr>
              <w:jc w:val="center"/>
              <w:rPr>
                <w:rFonts w:ascii="Calibri" w:hAnsi="Calibri" w:cs="Calibri"/>
                <w:color w:val="000000"/>
              </w:rPr>
            </w:pPr>
            <w:r>
              <w:rPr>
                <w:rFonts w:ascii="Calibri" w:hAnsi="Calibri" w:cs="Calibri"/>
                <w:color w:val="000000"/>
              </w:rPr>
              <w:t>0.752</w:t>
            </w:r>
          </w:p>
        </w:tc>
        <w:tc>
          <w:tcPr>
            <w:tcW w:w="1741" w:type="dxa"/>
            <w:tcBorders>
              <w:top w:val="nil"/>
              <w:left w:val="nil"/>
              <w:bottom w:val="single" w:sz="4" w:space="0" w:color="auto"/>
              <w:right w:val="single" w:sz="4" w:space="0" w:color="auto"/>
            </w:tcBorders>
            <w:shd w:val="clear" w:color="auto" w:fill="auto"/>
            <w:noWrap/>
            <w:vAlign w:val="center"/>
            <w:hideMark/>
          </w:tcPr>
          <w:p w14:paraId="7A695A4A" w14:textId="09B67E60" w:rsidR="00A301C2" w:rsidRDefault="00A301C2" w:rsidP="00713069">
            <w:pPr>
              <w:jc w:val="center"/>
              <w:rPr>
                <w:rFonts w:ascii="Calibri" w:hAnsi="Calibri" w:cs="Calibri"/>
                <w:color w:val="000000"/>
              </w:rPr>
            </w:pPr>
            <w:r>
              <w:rPr>
                <w:rFonts w:ascii="Calibri" w:hAnsi="Calibri" w:cs="Calibri"/>
                <w:color w:val="000000"/>
              </w:rPr>
              <w:t>11744.06</w:t>
            </w:r>
          </w:p>
        </w:tc>
      </w:tr>
      <w:tr w:rsidR="00A301C2" w14:paraId="2D4C52E5"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0F41CFE1" w14:textId="5A913A8D" w:rsidR="00A301C2" w:rsidRDefault="00A301C2" w:rsidP="00713069">
            <w:pPr>
              <w:jc w:val="center"/>
              <w:rPr>
                <w:rFonts w:ascii="Calibri" w:hAnsi="Calibri" w:cs="Calibri"/>
                <w:color w:val="000000"/>
              </w:rPr>
            </w:pPr>
            <w:r>
              <w:rPr>
                <w:color w:val="000000"/>
              </w:rPr>
              <w:t>France</w:t>
            </w:r>
          </w:p>
        </w:tc>
        <w:tc>
          <w:tcPr>
            <w:tcW w:w="1398" w:type="dxa"/>
            <w:tcBorders>
              <w:top w:val="nil"/>
              <w:left w:val="nil"/>
              <w:bottom w:val="single" w:sz="4" w:space="0" w:color="auto"/>
              <w:right w:val="single" w:sz="4" w:space="0" w:color="auto"/>
            </w:tcBorders>
            <w:shd w:val="clear" w:color="auto" w:fill="auto"/>
            <w:noWrap/>
            <w:vAlign w:val="bottom"/>
            <w:hideMark/>
          </w:tcPr>
          <w:p w14:paraId="6AD0A5EE" w14:textId="77777777" w:rsidR="00A301C2" w:rsidRDefault="00A301C2" w:rsidP="00713069">
            <w:pPr>
              <w:jc w:val="center"/>
              <w:rPr>
                <w:rFonts w:ascii="Calibri" w:hAnsi="Calibri" w:cs="Calibri"/>
                <w:color w:val="000000"/>
              </w:rPr>
            </w:pPr>
            <w:r>
              <w:rPr>
                <w:rFonts w:ascii="Calibri" w:hAnsi="Calibri" w:cs="Calibri"/>
                <w:color w:val="000000"/>
              </w:rPr>
              <w:t>15</w:t>
            </w:r>
          </w:p>
        </w:tc>
        <w:tc>
          <w:tcPr>
            <w:tcW w:w="1194" w:type="dxa"/>
            <w:tcBorders>
              <w:top w:val="nil"/>
              <w:left w:val="nil"/>
              <w:bottom w:val="single" w:sz="4" w:space="0" w:color="auto"/>
              <w:right w:val="single" w:sz="4" w:space="0" w:color="auto"/>
            </w:tcBorders>
            <w:shd w:val="clear" w:color="auto" w:fill="auto"/>
            <w:noWrap/>
            <w:vAlign w:val="center"/>
            <w:hideMark/>
          </w:tcPr>
          <w:p w14:paraId="617A8854" w14:textId="0747BC6D" w:rsidR="00A301C2" w:rsidRDefault="00A301C2" w:rsidP="00713069">
            <w:pPr>
              <w:jc w:val="center"/>
              <w:rPr>
                <w:rFonts w:ascii="Calibri" w:hAnsi="Calibri" w:cs="Calibri"/>
                <w:color w:val="000000"/>
              </w:rPr>
            </w:pPr>
            <w:r>
              <w:rPr>
                <w:color w:val="000000"/>
              </w:rPr>
              <w:t>0.875</w:t>
            </w:r>
          </w:p>
        </w:tc>
        <w:tc>
          <w:tcPr>
            <w:tcW w:w="1274" w:type="dxa"/>
            <w:tcBorders>
              <w:top w:val="nil"/>
              <w:left w:val="nil"/>
              <w:bottom w:val="single" w:sz="4" w:space="0" w:color="auto"/>
              <w:right w:val="single" w:sz="4" w:space="0" w:color="auto"/>
            </w:tcBorders>
            <w:shd w:val="clear" w:color="auto" w:fill="auto"/>
            <w:noWrap/>
            <w:vAlign w:val="center"/>
            <w:hideMark/>
          </w:tcPr>
          <w:p w14:paraId="34CCFBDF" w14:textId="77777777" w:rsidR="00A301C2" w:rsidRDefault="00A301C2" w:rsidP="00713069">
            <w:pPr>
              <w:jc w:val="center"/>
              <w:rPr>
                <w:rFonts w:ascii="Calibri" w:hAnsi="Calibri" w:cs="Calibri"/>
                <w:color w:val="000000"/>
              </w:rPr>
            </w:pPr>
            <w:r>
              <w:rPr>
                <w:rFonts w:ascii="Calibri" w:hAnsi="Calibri" w:cs="Calibri"/>
                <w:color w:val="000000"/>
              </w:rPr>
              <w:t>150.89</w:t>
            </w:r>
          </w:p>
        </w:tc>
        <w:tc>
          <w:tcPr>
            <w:tcW w:w="1350" w:type="dxa"/>
            <w:tcBorders>
              <w:top w:val="nil"/>
              <w:left w:val="nil"/>
              <w:bottom w:val="single" w:sz="4" w:space="0" w:color="auto"/>
              <w:right w:val="single" w:sz="4" w:space="0" w:color="auto"/>
            </w:tcBorders>
            <w:shd w:val="clear" w:color="auto" w:fill="auto"/>
            <w:noWrap/>
            <w:vAlign w:val="center"/>
            <w:hideMark/>
          </w:tcPr>
          <w:p w14:paraId="36E76F6E" w14:textId="58F9BE22" w:rsidR="00A301C2" w:rsidRDefault="00A301C2" w:rsidP="00713069">
            <w:pPr>
              <w:jc w:val="center"/>
              <w:rPr>
                <w:rFonts w:ascii="Calibri" w:hAnsi="Calibri" w:cs="Calibri"/>
                <w:color w:val="000000"/>
              </w:rPr>
            </w:pPr>
            <w:r>
              <w:rPr>
                <w:rFonts w:ascii="Calibri" w:hAnsi="Calibri" w:cs="Calibri"/>
                <w:color w:val="000000"/>
              </w:rPr>
              <w:t>132.029</w:t>
            </w:r>
          </w:p>
        </w:tc>
        <w:tc>
          <w:tcPr>
            <w:tcW w:w="1260" w:type="dxa"/>
            <w:tcBorders>
              <w:top w:val="nil"/>
              <w:left w:val="nil"/>
              <w:bottom w:val="single" w:sz="4" w:space="0" w:color="auto"/>
              <w:right w:val="single" w:sz="4" w:space="0" w:color="auto"/>
            </w:tcBorders>
            <w:shd w:val="clear" w:color="auto" w:fill="auto"/>
            <w:noWrap/>
            <w:vAlign w:val="center"/>
            <w:hideMark/>
          </w:tcPr>
          <w:p w14:paraId="67AAAB7F" w14:textId="3C5B670D" w:rsidR="00A301C2" w:rsidRDefault="00A301C2" w:rsidP="00713069">
            <w:pPr>
              <w:jc w:val="center"/>
              <w:rPr>
                <w:rFonts w:ascii="Calibri" w:hAnsi="Calibri" w:cs="Calibri"/>
                <w:color w:val="000000"/>
              </w:rPr>
            </w:pPr>
            <w:r>
              <w:rPr>
                <w:rFonts w:ascii="Calibri" w:hAnsi="Calibri" w:cs="Calibri"/>
                <w:color w:val="000000"/>
              </w:rPr>
              <w:t>0.766</w:t>
            </w:r>
          </w:p>
        </w:tc>
        <w:tc>
          <w:tcPr>
            <w:tcW w:w="1741" w:type="dxa"/>
            <w:tcBorders>
              <w:top w:val="nil"/>
              <w:left w:val="nil"/>
              <w:bottom w:val="single" w:sz="4" w:space="0" w:color="auto"/>
              <w:right w:val="single" w:sz="4" w:space="0" w:color="auto"/>
            </w:tcBorders>
            <w:shd w:val="clear" w:color="auto" w:fill="auto"/>
            <w:noWrap/>
            <w:vAlign w:val="center"/>
            <w:hideMark/>
          </w:tcPr>
          <w:p w14:paraId="19820D7E" w14:textId="5733927A" w:rsidR="00A301C2" w:rsidRDefault="00A301C2" w:rsidP="00713069">
            <w:pPr>
              <w:jc w:val="center"/>
              <w:rPr>
                <w:rFonts w:ascii="Calibri" w:hAnsi="Calibri" w:cs="Calibri"/>
                <w:color w:val="000000"/>
              </w:rPr>
            </w:pPr>
            <w:r>
              <w:rPr>
                <w:rFonts w:ascii="Calibri" w:hAnsi="Calibri" w:cs="Calibri"/>
                <w:color w:val="000000"/>
              </w:rPr>
              <w:t>22767.79</w:t>
            </w:r>
          </w:p>
        </w:tc>
      </w:tr>
      <w:tr w:rsidR="00A301C2" w14:paraId="27CDA224"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6414F6E7" w14:textId="1FC63F58" w:rsidR="00A301C2" w:rsidRDefault="00A301C2" w:rsidP="00713069">
            <w:pPr>
              <w:jc w:val="center"/>
              <w:rPr>
                <w:rFonts w:ascii="Calibri" w:hAnsi="Calibri" w:cs="Calibri"/>
                <w:color w:val="000000"/>
              </w:rPr>
            </w:pPr>
            <w:r>
              <w:rPr>
                <w:color w:val="000000"/>
              </w:rPr>
              <w:t>Italy</w:t>
            </w:r>
          </w:p>
        </w:tc>
        <w:tc>
          <w:tcPr>
            <w:tcW w:w="1398" w:type="dxa"/>
            <w:tcBorders>
              <w:top w:val="nil"/>
              <w:left w:val="nil"/>
              <w:bottom w:val="single" w:sz="4" w:space="0" w:color="auto"/>
              <w:right w:val="single" w:sz="4" w:space="0" w:color="auto"/>
            </w:tcBorders>
            <w:shd w:val="clear" w:color="auto" w:fill="auto"/>
            <w:noWrap/>
            <w:vAlign w:val="bottom"/>
            <w:hideMark/>
          </w:tcPr>
          <w:p w14:paraId="1350E259" w14:textId="77777777" w:rsidR="00A301C2" w:rsidRDefault="00A301C2" w:rsidP="00713069">
            <w:pPr>
              <w:jc w:val="center"/>
              <w:rPr>
                <w:rFonts w:ascii="Calibri" w:hAnsi="Calibri" w:cs="Calibri"/>
                <w:color w:val="000000"/>
              </w:rPr>
            </w:pPr>
            <w:r>
              <w:rPr>
                <w:rFonts w:ascii="Calibri" w:hAnsi="Calibri" w:cs="Calibri"/>
                <w:color w:val="000000"/>
              </w:rPr>
              <w:t>16</w:t>
            </w:r>
          </w:p>
        </w:tc>
        <w:tc>
          <w:tcPr>
            <w:tcW w:w="1194" w:type="dxa"/>
            <w:tcBorders>
              <w:top w:val="nil"/>
              <w:left w:val="nil"/>
              <w:bottom w:val="single" w:sz="4" w:space="0" w:color="auto"/>
              <w:right w:val="single" w:sz="4" w:space="0" w:color="auto"/>
            </w:tcBorders>
            <w:shd w:val="clear" w:color="auto" w:fill="auto"/>
            <w:noWrap/>
            <w:vAlign w:val="center"/>
            <w:hideMark/>
          </w:tcPr>
          <w:p w14:paraId="21082F6D" w14:textId="3344A044" w:rsidR="00A301C2" w:rsidRDefault="00A301C2" w:rsidP="00713069">
            <w:pPr>
              <w:jc w:val="center"/>
              <w:rPr>
                <w:rFonts w:ascii="Calibri" w:hAnsi="Calibri" w:cs="Calibri"/>
                <w:color w:val="000000"/>
              </w:rPr>
            </w:pPr>
            <w:r>
              <w:rPr>
                <w:color w:val="000000"/>
              </w:rPr>
              <w:t>0.869</w:t>
            </w:r>
          </w:p>
        </w:tc>
        <w:tc>
          <w:tcPr>
            <w:tcW w:w="1274" w:type="dxa"/>
            <w:tcBorders>
              <w:top w:val="nil"/>
              <w:left w:val="nil"/>
              <w:bottom w:val="single" w:sz="4" w:space="0" w:color="auto"/>
              <w:right w:val="single" w:sz="4" w:space="0" w:color="auto"/>
            </w:tcBorders>
            <w:shd w:val="clear" w:color="auto" w:fill="auto"/>
            <w:noWrap/>
            <w:vAlign w:val="center"/>
            <w:hideMark/>
          </w:tcPr>
          <w:p w14:paraId="521019D3" w14:textId="77777777" w:rsidR="00A301C2" w:rsidRDefault="00A301C2" w:rsidP="00713069">
            <w:pPr>
              <w:jc w:val="center"/>
              <w:rPr>
                <w:rFonts w:ascii="Calibri" w:hAnsi="Calibri" w:cs="Calibri"/>
                <w:color w:val="000000"/>
              </w:rPr>
            </w:pPr>
            <w:r>
              <w:rPr>
                <w:rFonts w:ascii="Calibri" w:hAnsi="Calibri" w:cs="Calibri"/>
                <w:color w:val="000000"/>
              </w:rPr>
              <w:t>206.55</w:t>
            </w:r>
          </w:p>
        </w:tc>
        <w:tc>
          <w:tcPr>
            <w:tcW w:w="1350" w:type="dxa"/>
            <w:tcBorders>
              <w:top w:val="nil"/>
              <w:left w:val="nil"/>
              <w:bottom w:val="single" w:sz="4" w:space="0" w:color="auto"/>
              <w:right w:val="single" w:sz="4" w:space="0" w:color="auto"/>
            </w:tcBorders>
            <w:shd w:val="clear" w:color="auto" w:fill="auto"/>
            <w:noWrap/>
            <w:vAlign w:val="center"/>
            <w:hideMark/>
          </w:tcPr>
          <w:p w14:paraId="4EBB9A74" w14:textId="1ACA1700" w:rsidR="00A301C2" w:rsidRDefault="00A301C2" w:rsidP="00713069">
            <w:pPr>
              <w:jc w:val="center"/>
              <w:rPr>
                <w:rFonts w:ascii="Calibri" w:hAnsi="Calibri" w:cs="Calibri"/>
                <w:color w:val="000000"/>
              </w:rPr>
            </w:pPr>
            <w:r>
              <w:rPr>
                <w:rFonts w:ascii="Calibri" w:hAnsi="Calibri" w:cs="Calibri"/>
                <w:color w:val="000000"/>
              </w:rPr>
              <w:t>179.492</w:t>
            </w:r>
          </w:p>
        </w:tc>
        <w:tc>
          <w:tcPr>
            <w:tcW w:w="1260" w:type="dxa"/>
            <w:tcBorders>
              <w:top w:val="nil"/>
              <w:left w:val="nil"/>
              <w:bottom w:val="single" w:sz="4" w:space="0" w:color="auto"/>
              <w:right w:val="single" w:sz="4" w:space="0" w:color="auto"/>
            </w:tcBorders>
            <w:shd w:val="clear" w:color="auto" w:fill="auto"/>
            <w:noWrap/>
            <w:vAlign w:val="center"/>
            <w:hideMark/>
          </w:tcPr>
          <w:p w14:paraId="0E213613" w14:textId="5976E289" w:rsidR="00A301C2" w:rsidRDefault="00A301C2" w:rsidP="00713069">
            <w:pPr>
              <w:jc w:val="center"/>
              <w:rPr>
                <w:rFonts w:ascii="Calibri" w:hAnsi="Calibri" w:cs="Calibri"/>
                <w:color w:val="000000"/>
              </w:rPr>
            </w:pPr>
            <w:r>
              <w:rPr>
                <w:rFonts w:ascii="Calibri" w:hAnsi="Calibri" w:cs="Calibri"/>
                <w:color w:val="000000"/>
              </w:rPr>
              <w:t>0.755</w:t>
            </w:r>
          </w:p>
        </w:tc>
        <w:tc>
          <w:tcPr>
            <w:tcW w:w="1741" w:type="dxa"/>
            <w:tcBorders>
              <w:top w:val="nil"/>
              <w:left w:val="nil"/>
              <w:bottom w:val="single" w:sz="4" w:space="0" w:color="auto"/>
              <w:right w:val="single" w:sz="4" w:space="0" w:color="auto"/>
            </w:tcBorders>
            <w:shd w:val="clear" w:color="auto" w:fill="auto"/>
            <w:noWrap/>
            <w:vAlign w:val="center"/>
            <w:hideMark/>
          </w:tcPr>
          <w:p w14:paraId="2B2439E4" w14:textId="0F36F5BB" w:rsidR="00A301C2" w:rsidRDefault="00A301C2" w:rsidP="00713069">
            <w:pPr>
              <w:jc w:val="center"/>
              <w:rPr>
                <w:rFonts w:ascii="Calibri" w:hAnsi="Calibri" w:cs="Calibri"/>
                <w:color w:val="000000"/>
              </w:rPr>
            </w:pPr>
            <w:r>
              <w:rPr>
                <w:rFonts w:ascii="Calibri" w:hAnsi="Calibri" w:cs="Calibri"/>
                <w:color w:val="000000"/>
              </w:rPr>
              <w:t>42662.90</w:t>
            </w:r>
          </w:p>
        </w:tc>
      </w:tr>
      <w:tr w:rsidR="00A301C2" w14:paraId="6A95F499"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16D20F67" w14:textId="1C5909F7" w:rsidR="00A301C2" w:rsidRDefault="00A301C2" w:rsidP="00713069">
            <w:pPr>
              <w:jc w:val="center"/>
              <w:rPr>
                <w:rFonts w:ascii="Calibri" w:hAnsi="Calibri" w:cs="Calibri"/>
                <w:color w:val="000000"/>
              </w:rPr>
            </w:pPr>
            <w:r>
              <w:rPr>
                <w:color w:val="000000"/>
              </w:rPr>
              <w:t>Czech Republic</w:t>
            </w:r>
          </w:p>
        </w:tc>
        <w:tc>
          <w:tcPr>
            <w:tcW w:w="1398" w:type="dxa"/>
            <w:tcBorders>
              <w:top w:val="nil"/>
              <w:left w:val="nil"/>
              <w:bottom w:val="single" w:sz="4" w:space="0" w:color="auto"/>
              <w:right w:val="single" w:sz="4" w:space="0" w:color="auto"/>
            </w:tcBorders>
            <w:shd w:val="clear" w:color="auto" w:fill="auto"/>
            <w:noWrap/>
            <w:vAlign w:val="bottom"/>
            <w:hideMark/>
          </w:tcPr>
          <w:p w14:paraId="13A5B178" w14:textId="77777777" w:rsidR="00A301C2" w:rsidRDefault="00A301C2" w:rsidP="00713069">
            <w:pPr>
              <w:jc w:val="center"/>
              <w:rPr>
                <w:rFonts w:ascii="Calibri" w:hAnsi="Calibri" w:cs="Calibri"/>
                <w:color w:val="000000"/>
              </w:rPr>
            </w:pPr>
            <w:r>
              <w:rPr>
                <w:rFonts w:ascii="Calibri" w:hAnsi="Calibri" w:cs="Calibri"/>
                <w:color w:val="000000"/>
              </w:rPr>
              <w:t>17</w:t>
            </w:r>
          </w:p>
        </w:tc>
        <w:tc>
          <w:tcPr>
            <w:tcW w:w="1194" w:type="dxa"/>
            <w:tcBorders>
              <w:top w:val="nil"/>
              <w:left w:val="nil"/>
              <w:bottom w:val="single" w:sz="4" w:space="0" w:color="auto"/>
              <w:right w:val="single" w:sz="4" w:space="0" w:color="auto"/>
            </w:tcBorders>
            <w:shd w:val="clear" w:color="auto" w:fill="auto"/>
            <w:noWrap/>
            <w:vAlign w:val="center"/>
            <w:hideMark/>
          </w:tcPr>
          <w:p w14:paraId="56961445" w14:textId="2A009C88" w:rsidR="00A301C2" w:rsidRDefault="00A301C2" w:rsidP="00713069">
            <w:pPr>
              <w:jc w:val="center"/>
              <w:rPr>
                <w:rFonts w:ascii="Calibri" w:hAnsi="Calibri" w:cs="Calibri"/>
                <w:color w:val="000000"/>
              </w:rPr>
            </w:pPr>
            <w:r>
              <w:rPr>
                <w:color w:val="000000"/>
              </w:rPr>
              <w:t>0.853</w:t>
            </w:r>
          </w:p>
        </w:tc>
        <w:tc>
          <w:tcPr>
            <w:tcW w:w="1274" w:type="dxa"/>
            <w:tcBorders>
              <w:top w:val="nil"/>
              <w:left w:val="nil"/>
              <w:bottom w:val="single" w:sz="4" w:space="0" w:color="auto"/>
              <w:right w:val="single" w:sz="4" w:space="0" w:color="auto"/>
            </w:tcBorders>
            <w:shd w:val="clear" w:color="auto" w:fill="auto"/>
            <w:noWrap/>
            <w:vAlign w:val="center"/>
            <w:hideMark/>
          </w:tcPr>
          <w:p w14:paraId="56948670" w14:textId="77777777" w:rsidR="00A301C2" w:rsidRDefault="00A301C2" w:rsidP="00713069">
            <w:pPr>
              <w:jc w:val="center"/>
              <w:rPr>
                <w:rFonts w:ascii="Calibri" w:hAnsi="Calibri" w:cs="Calibri"/>
                <w:color w:val="000000"/>
              </w:rPr>
            </w:pPr>
            <w:r>
              <w:rPr>
                <w:rFonts w:ascii="Calibri" w:hAnsi="Calibri" w:cs="Calibri"/>
                <w:color w:val="000000"/>
              </w:rPr>
              <w:t>60.94</w:t>
            </w:r>
          </w:p>
        </w:tc>
        <w:tc>
          <w:tcPr>
            <w:tcW w:w="1350" w:type="dxa"/>
            <w:tcBorders>
              <w:top w:val="nil"/>
              <w:left w:val="nil"/>
              <w:bottom w:val="single" w:sz="4" w:space="0" w:color="auto"/>
              <w:right w:val="single" w:sz="4" w:space="0" w:color="auto"/>
            </w:tcBorders>
            <w:shd w:val="clear" w:color="auto" w:fill="auto"/>
            <w:noWrap/>
            <w:vAlign w:val="center"/>
            <w:hideMark/>
          </w:tcPr>
          <w:p w14:paraId="1AF65BB2" w14:textId="379E9CDA" w:rsidR="00A301C2" w:rsidRDefault="00A301C2" w:rsidP="00713069">
            <w:pPr>
              <w:jc w:val="center"/>
              <w:rPr>
                <w:rFonts w:ascii="Calibri" w:hAnsi="Calibri" w:cs="Calibri"/>
                <w:color w:val="000000"/>
              </w:rPr>
            </w:pPr>
            <w:r>
              <w:rPr>
                <w:rFonts w:ascii="Calibri" w:hAnsi="Calibri" w:cs="Calibri"/>
                <w:color w:val="000000"/>
              </w:rPr>
              <w:t>51.982</w:t>
            </w:r>
          </w:p>
        </w:tc>
        <w:tc>
          <w:tcPr>
            <w:tcW w:w="1260" w:type="dxa"/>
            <w:tcBorders>
              <w:top w:val="nil"/>
              <w:left w:val="nil"/>
              <w:bottom w:val="single" w:sz="4" w:space="0" w:color="auto"/>
              <w:right w:val="single" w:sz="4" w:space="0" w:color="auto"/>
            </w:tcBorders>
            <w:shd w:val="clear" w:color="auto" w:fill="auto"/>
            <w:noWrap/>
            <w:vAlign w:val="center"/>
            <w:hideMark/>
          </w:tcPr>
          <w:p w14:paraId="78286971" w14:textId="0D740EFC" w:rsidR="00A301C2" w:rsidRDefault="00A301C2" w:rsidP="00713069">
            <w:pPr>
              <w:jc w:val="center"/>
              <w:rPr>
                <w:rFonts w:ascii="Calibri" w:hAnsi="Calibri" w:cs="Calibri"/>
                <w:color w:val="000000"/>
              </w:rPr>
            </w:pPr>
            <w:r>
              <w:rPr>
                <w:rFonts w:ascii="Calibri" w:hAnsi="Calibri" w:cs="Calibri"/>
                <w:color w:val="000000"/>
              </w:rPr>
              <w:t>0.728</w:t>
            </w:r>
          </w:p>
        </w:tc>
        <w:tc>
          <w:tcPr>
            <w:tcW w:w="1741" w:type="dxa"/>
            <w:tcBorders>
              <w:top w:val="nil"/>
              <w:left w:val="nil"/>
              <w:bottom w:val="single" w:sz="4" w:space="0" w:color="auto"/>
              <w:right w:val="single" w:sz="4" w:space="0" w:color="auto"/>
            </w:tcBorders>
            <w:shd w:val="clear" w:color="auto" w:fill="auto"/>
            <w:noWrap/>
            <w:vAlign w:val="center"/>
            <w:hideMark/>
          </w:tcPr>
          <w:p w14:paraId="41621394" w14:textId="5498DD7D" w:rsidR="00A301C2" w:rsidRDefault="00A301C2" w:rsidP="00713069">
            <w:pPr>
              <w:jc w:val="center"/>
              <w:rPr>
                <w:rFonts w:ascii="Calibri" w:hAnsi="Calibri" w:cs="Calibri"/>
                <w:color w:val="000000"/>
              </w:rPr>
            </w:pPr>
            <w:r>
              <w:rPr>
                <w:rFonts w:ascii="Calibri" w:hAnsi="Calibri" w:cs="Calibri"/>
                <w:color w:val="000000"/>
              </w:rPr>
              <w:t>3713.68</w:t>
            </w:r>
          </w:p>
        </w:tc>
      </w:tr>
      <w:tr w:rsidR="00A301C2" w14:paraId="0C04682B"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15D577A3" w14:textId="162B1D44" w:rsidR="00A301C2" w:rsidRDefault="00A301C2" w:rsidP="00713069">
            <w:pPr>
              <w:jc w:val="center"/>
              <w:rPr>
                <w:rFonts w:ascii="Calibri" w:hAnsi="Calibri" w:cs="Calibri"/>
                <w:color w:val="000000"/>
              </w:rPr>
            </w:pPr>
            <w:r>
              <w:rPr>
                <w:color w:val="000000"/>
              </w:rPr>
              <w:t>Greece</w:t>
            </w:r>
          </w:p>
        </w:tc>
        <w:tc>
          <w:tcPr>
            <w:tcW w:w="1398" w:type="dxa"/>
            <w:tcBorders>
              <w:top w:val="nil"/>
              <w:left w:val="nil"/>
              <w:bottom w:val="single" w:sz="4" w:space="0" w:color="auto"/>
              <w:right w:val="single" w:sz="4" w:space="0" w:color="auto"/>
            </w:tcBorders>
            <w:shd w:val="clear" w:color="auto" w:fill="auto"/>
            <w:noWrap/>
            <w:vAlign w:val="bottom"/>
            <w:hideMark/>
          </w:tcPr>
          <w:p w14:paraId="395B6AD4" w14:textId="77777777" w:rsidR="00A301C2" w:rsidRDefault="00A301C2" w:rsidP="00713069">
            <w:pPr>
              <w:jc w:val="center"/>
              <w:rPr>
                <w:rFonts w:ascii="Calibri" w:hAnsi="Calibri" w:cs="Calibri"/>
                <w:color w:val="000000"/>
              </w:rPr>
            </w:pPr>
            <w:r>
              <w:rPr>
                <w:rFonts w:ascii="Calibri" w:hAnsi="Calibri" w:cs="Calibri"/>
                <w:color w:val="000000"/>
              </w:rPr>
              <w:t>18</w:t>
            </w:r>
          </w:p>
        </w:tc>
        <w:tc>
          <w:tcPr>
            <w:tcW w:w="1194" w:type="dxa"/>
            <w:tcBorders>
              <w:top w:val="nil"/>
              <w:left w:val="nil"/>
              <w:bottom w:val="single" w:sz="4" w:space="0" w:color="auto"/>
              <w:right w:val="single" w:sz="4" w:space="0" w:color="auto"/>
            </w:tcBorders>
            <w:shd w:val="clear" w:color="auto" w:fill="auto"/>
            <w:noWrap/>
            <w:vAlign w:val="center"/>
            <w:hideMark/>
          </w:tcPr>
          <w:p w14:paraId="031E0CDA" w14:textId="32A8DA91" w:rsidR="00A301C2" w:rsidRDefault="00A301C2" w:rsidP="00713069">
            <w:pPr>
              <w:jc w:val="center"/>
              <w:rPr>
                <w:rFonts w:ascii="Calibri" w:hAnsi="Calibri" w:cs="Calibri"/>
                <w:color w:val="000000"/>
              </w:rPr>
            </w:pPr>
            <w:r>
              <w:rPr>
                <w:color w:val="000000"/>
              </w:rPr>
              <w:t>0.846</w:t>
            </w:r>
          </w:p>
        </w:tc>
        <w:tc>
          <w:tcPr>
            <w:tcW w:w="1274" w:type="dxa"/>
            <w:tcBorders>
              <w:top w:val="nil"/>
              <w:left w:val="nil"/>
              <w:bottom w:val="single" w:sz="4" w:space="0" w:color="auto"/>
              <w:right w:val="single" w:sz="4" w:space="0" w:color="auto"/>
            </w:tcBorders>
            <w:shd w:val="clear" w:color="auto" w:fill="auto"/>
            <w:noWrap/>
            <w:vAlign w:val="center"/>
            <w:hideMark/>
          </w:tcPr>
          <w:p w14:paraId="32DFC5C3" w14:textId="77777777" w:rsidR="00A301C2" w:rsidRDefault="00A301C2" w:rsidP="00713069">
            <w:pPr>
              <w:jc w:val="center"/>
              <w:rPr>
                <w:rFonts w:ascii="Calibri" w:hAnsi="Calibri" w:cs="Calibri"/>
                <w:color w:val="000000"/>
              </w:rPr>
            </w:pPr>
            <w:r>
              <w:rPr>
                <w:rFonts w:ascii="Calibri" w:hAnsi="Calibri" w:cs="Calibri"/>
                <w:color w:val="000000"/>
              </w:rPr>
              <w:t>130.55</w:t>
            </w:r>
          </w:p>
        </w:tc>
        <w:tc>
          <w:tcPr>
            <w:tcW w:w="1350" w:type="dxa"/>
            <w:tcBorders>
              <w:top w:val="nil"/>
              <w:left w:val="nil"/>
              <w:bottom w:val="single" w:sz="4" w:space="0" w:color="auto"/>
              <w:right w:val="single" w:sz="4" w:space="0" w:color="auto"/>
            </w:tcBorders>
            <w:shd w:val="clear" w:color="auto" w:fill="auto"/>
            <w:noWrap/>
            <w:vAlign w:val="center"/>
            <w:hideMark/>
          </w:tcPr>
          <w:p w14:paraId="4DB29705" w14:textId="658E31FE" w:rsidR="00A301C2" w:rsidRDefault="00A301C2" w:rsidP="00713069">
            <w:pPr>
              <w:jc w:val="center"/>
              <w:rPr>
                <w:rFonts w:ascii="Calibri" w:hAnsi="Calibri" w:cs="Calibri"/>
                <w:color w:val="000000"/>
              </w:rPr>
            </w:pPr>
            <w:r>
              <w:rPr>
                <w:rFonts w:ascii="Calibri" w:hAnsi="Calibri" w:cs="Calibri"/>
                <w:color w:val="000000"/>
              </w:rPr>
              <w:t>110.445</w:t>
            </w:r>
          </w:p>
        </w:tc>
        <w:tc>
          <w:tcPr>
            <w:tcW w:w="1260" w:type="dxa"/>
            <w:tcBorders>
              <w:top w:val="nil"/>
              <w:left w:val="nil"/>
              <w:bottom w:val="single" w:sz="4" w:space="0" w:color="auto"/>
              <w:right w:val="single" w:sz="4" w:space="0" w:color="auto"/>
            </w:tcBorders>
            <w:shd w:val="clear" w:color="auto" w:fill="auto"/>
            <w:noWrap/>
            <w:vAlign w:val="center"/>
            <w:hideMark/>
          </w:tcPr>
          <w:p w14:paraId="575868BE" w14:textId="28FB0271" w:rsidR="00A301C2" w:rsidRDefault="00A301C2" w:rsidP="00713069">
            <w:pPr>
              <w:jc w:val="center"/>
              <w:rPr>
                <w:rFonts w:ascii="Calibri" w:hAnsi="Calibri" w:cs="Calibri"/>
                <w:color w:val="000000"/>
              </w:rPr>
            </w:pPr>
            <w:r>
              <w:rPr>
                <w:rFonts w:ascii="Calibri" w:hAnsi="Calibri" w:cs="Calibri"/>
                <w:color w:val="000000"/>
              </w:rPr>
              <w:t>0.716</w:t>
            </w:r>
          </w:p>
        </w:tc>
        <w:tc>
          <w:tcPr>
            <w:tcW w:w="1741" w:type="dxa"/>
            <w:tcBorders>
              <w:top w:val="nil"/>
              <w:left w:val="nil"/>
              <w:bottom w:val="single" w:sz="4" w:space="0" w:color="auto"/>
              <w:right w:val="single" w:sz="4" w:space="0" w:color="auto"/>
            </w:tcBorders>
            <w:shd w:val="clear" w:color="auto" w:fill="auto"/>
            <w:noWrap/>
            <w:vAlign w:val="center"/>
            <w:hideMark/>
          </w:tcPr>
          <w:p w14:paraId="75B71743" w14:textId="502C8B4D" w:rsidR="00A301C2" w:rsidRDefault="00A301C2" w:rsidP="00713069">
            <w:pPr>
              <w:jc w:val="center"/>
              <w:rPr>
                <w:rFonts w:ascii="Calibri" w:hAnsi="Calibri" w:cs="Calibri"/>
                <w:color w:val="000000"/>
              </w:rPr>
            </w:pPr>
            <w:r>
              <w:rPr>
                <w:rFonts w:ascii="Calibri" w:hAnsi="Calibri" w:cs="Calibri"/>
                <w:color w:val="000000"/>
              </w:rPr>
              <w:t>17043.30</w:t>
            </w:r>
          </w:p>
        </w:tc>
      </w:tr>
      <w:tr w:rsidR="00A301C2" w14:paraId="3FA76D5B"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201CF2CB" w14:textId="3BBDDE80" w:rsidR="00A301C2" w:rsidRDefault="00A301C2" w:rsidP="00713069">
            <w:pPr>
              <w:jc w:val="center"/>
              <w:rPr>
                <w:rFonts w:ascii="Calibri" w:hAnsi="Calibri" w:cs="Calibri"/>
                <w:color w:val="000000"/>
              </w:rPr>
            </w:pPr>
            <w:r>
              <w:rPr>
                <w:color w:val="000000"/>
              </w:rPr>
              <w:t>Poland</w:t>
            </w:r>
          </w:p>
        </w:tc>
        <w:tc>
          <w:tcPr>
            <w:tcW w:w="1398" w:type="dxa"/>
            <w:tcBorders>
              <w:top w:val="nil"/>
              <w:left w:val="nil"/>
              <w:bottom w:val="single" w:sz="4" w:space="0" w:color="auto"/>
              <w:right w:val="single" w:sz="4" w:space="0" w:color="auto"/>
            </w:tcBorders>
            <w:shd w:val="clear" w:color="auto" w:fill="auto"/>
            <w:noWrap/>
            <w:vAlign w:val="bottom"/>
            <w:hideMark/>
          </w:tcPr>
          <w:p w14:paraId="119B1FEE" w14:textId="77777777" w:rsidR="00A301C2" w:rsidRDefault="00A301C2" w:rsidP="00713069">
            <w:pPr>
              <w:jc w:val="center"/>
              <w:rPr>
                <w:rFonts w:ascii="Calibri" w:hAnsi="Calibri" w:cs="Calibri"/>
                <w:color w:val="000000"/>
              </w:rPr>
            </w:pPr>
            <w:r>
              <w:rPr>
                <w:rFonts w:ascii="Calibri" w:hAnsi="Calibri" w:cs="Calibri"/>
                <w:color w:val="000000"/>
              </w:rPr>
              <w:t>19</w:t>
            </w:r>
          </w:p>
        </w:tc>
        <w:tc>
          <w:tcPr>
            <w:tcW w:w="1194" w:type="dxa"/>
            <w:tcBorders>
              <w:top w:val="nil"/>
              <w:left w:val="nil"/>
              <w:bottom w:val="single" w:sz="4" w:space="0" w:color="auto"/>
              <w:right w:val="single" w:sz="4" w:space="0" w:color="auto"/>
            </w:tcBorders>
            <w:shd w:val="clear" w:color="auto" w:fill="auto"/>
            <w:noWrap/>
            <w:vAlign w:val="center"/>
            <w:hideMark/>
          </w:tcPr>
          <w:p w14:paraId="07249A32" w14:textId="2A95B103" w:rsidR="00A301C2" w:rsidRDefault="00A301C2" w:rsidP="00713069">
            <w:pPr>
              <w:jc w:val="center"/>
              <w:rPr>
                <w:rFonts w:ascii="Calibri" w:hAnsi="Calibri" w:cs="Calibri"/>
                <w:color w:val="000000"/>
              </w:rPr>
            </w:pPr>
            <w:r>
              <w:rPr>
                <w:color w:val="000000"/>
              </w:rPr>
              <w:t>0.837</w:t>
            </w:r>
          </w:p>
        </w:tc>
        <w:tc>
          <w:tcPr>
            <w:tcW w:w="1274" w:type="dxa"/>
            <w:tcBorders>
              <w:top w:val="nil"/>
              <w:left w:val="nil"/>
              <w:bottom w:val="single" w:sz="4" w:space="0" w:color="auto"/>
              <w:right w:val="single" w:sz="4" w:space="0" w:color="auto"/>
            </w:tcBorders>
            <w:shd w:val="clear" w:color="auto" w:fill="auto"/>
            <w:noWrap/>
            <w:vAlign w:val="center"/>
            <w:hideMark/>
          </w:tcPr>
          <w:p w14:paraId="223C3480" w14:textId="77777777" w:rsidR="00A301C2" w:rsidRDefault="00A301C2" w:rsidP="00713069">
            <w:pPr>
              <w:jc w:val="center"/>
              <w:rPr>
                <w:rFonts w:ascii="Calibri" w:hAnsi="Calibri" w:cs="Calibri"/>
                <w:color w:val="000000"/>
              </w:rPr>
            </w:pPr>
            <w:r>
              <w:rPr>
                <w:rFonts w:ascii="Calibri" w:hAnsi="Calibri" w:cs="Calibri"/>
                <w:color w:val="000000"/>
              </w:rPr>
              <w:t>178.02</w:t>
            </w:r>
          </w:p>
        </w:tc>
        <w:tc>
          <w:tcPr>
            <w:tcW w:w="1350" w:type="dxa"/>
            <w:tcBorders>
              <w:top w:val="nil"/>
              <w:left w:val="nil"/>
              <w:bottom w:val="single" w:sz="4" w:space="0" w:color="auto"/>
              <w:right w:val="single" w:sz="4" w:space="0" w:color="auto"/>
            </w:tcBorders>
            <w:shd w:val="clear" w:color="auto" w:fill="auto"/>
            <w:noWrap/>
            <w:vAlign w:val="center"/>
            <w:hideMark/>
          </w:tcPr>
          <w:p w14:paraId="7AB6DF26" w14:textId="5162A21A" w:rsidR="00A301C2" w:rsidRDefault="00A301C2" w:rsidP="00713069">
            <w:pPr>
              <w:jc w:val="center"/>
              <w:rPr>
                <w:rFonts w:ascii="Calibri" w:hAnsi="Calibri" w:cs="Calibri"/>
                <w:color w:val="000000"/>
              </w:rPr>
            </w:pPr>
            <w:r>
              <w:rPr>
                <w:rFonts w:ascii="Calibri" w:hAnsi="Calibri" w:cs="Calibri"/>
                <w:color w:val="000000"/>
              </w:rPr>
              <w:t>149.003</w:t>
            </w:r>
          </w:p>
        </w:tc>
        <w:tc>
          <w:tcPr>
            <w:tcW w:w="1260" w:type="dxa"/>
            <w:tcBorders>
              <w:top w:val="nil"/>
              <w:left w:val="nil"/>
              <w:bottom w:val="single" w:sz="4" w:space="0" w:color="auto"/>
              <w:right w:val="single" w:sz="4" w:space="0" w:color="auto"/>
            </w:tcBorders>
            <w:shd w:val="clear" w:color="auto" w:fill="auto"/>
            <w:noWrap/>
            <w:vAlign w:val="center"/>
            <w:hideMark/>
          </w:tcPr>
          <w:p w14:paraId="549BAE0A" w14:textId="59EF1124" w:rsidR="00A301C2" w:rsidRDefault="00A301C2" w:rsidP="00713069">
            <w:pPr>
              <w:jc w:val="center"/>
              <w:rPr>
                <w:rFonts w:ascii="Calibri" w:hAnsi="Calibri" w:cs="Calibri"/>
                <w:color w:val="000000"/>
              </w:rPr>
            </w:pPr>
            <w:r>
              <w:rPr>
                <w:rFonts w:ascii="Calibri" w:hAnsi="Calibri" w:cs="Calibri"/>
                <w:color w:val="000000"/>
              </w:rPr>
              <w:t>0.701</w:t>
            </w:r>
          </w:p>
        </w:tc>
        <w:tc>
          <w:tcPr>
            <w:tcW w:w="1741" w:type="dxa"/>
            <w:tcBorders>
              <w:top w:val="nil"/>
              <w:left w:val="nil"/>
              <w:bottom w:val="single" w:sz="4" w:space="0" w:color="auto"/>
              <w:right w:val="single" w:sz="4" w:space="0" w:color="auto"/>
            </w:tcBorders>
            <w:shd w:val="clear" w:color="auto" w:fill="auto"/>
            <w:noWrap/>
            <w:vAlign w:val="center"/>
            <w:hideMark/>
          </w:tcPr>
          <w:p w14:paraId="73708B93" w14:textId="1C355888" w:rsidR="00A301C2" w:rsidRDefault="00A301C2" w:rsidP="00713069">
            <w:pPr>
              <w:jc w:val="center"/>
              <w:rPr>
                <w:rFonts w:ascii="Calibri" w:hAnsi="Calibri" w:cs="Calibri"/>
                <w:color w:val="000000"/>
              </w:rPr>
            </w:pPr>
            <w:r>
              <w:rPr>
                <w:rFonts w:ascii="Calibri" w:hAnsi="Calibri" w:cs="Calibri"/>
                <w:color w:val="000000"/>
              </w:rPr>
              <w:t>31691.12</w:t>
            </w:r>
          </w:p>
        </w:tc>
      </w:tr>
      <w:tr w:rsidR="00A301C2" w14:paraId="52F775EC"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151B05B7" w14:textId="6A59BA24" w:rsidR="00A301C2" w:rsidRDefault="00A301C2" w:rsidP="00713069">
            <w:pPr>
              <w:jc w:val="center"/>
              <w:rPr>
                <w:rFonts w:ascii="Calibri" w:hAnsi="Calibri" w:cs="Calibri"/>
                <w:color w:val="000000"/>
              </w:rPr>
            </w:pPr>
            <w:r>
              <w:rPr>
                <w:color w:val="000000"/>
              </w:rPr>
              <w:t>Portugal</w:t>
            </w:r>
          </w:p>
        </w:tc>
        <w:tc>
          <w:tcPr>
            <w:tcW w:w="1398" w:type="dxa"/>
            <w:tcBorders>
              <w:top w:val="nil"/>
              <w:left w:val="nil"/>
              <w:bottom w:val="single" w:sz="4" w:space="0" w:color="auto"/>
              <w:right w:val="single" w:sz="4" w:space="0" w:color="auto"/>
            </w:tcBorders>
            <w:shd w:val="clear" w:color="auto" w:fill="auto"/>
            <w:noWrap/>
            <w:vAlign w:val="bottom"/>
            <w:hideMark/>
          </w:tcPr>
          <w:p w14:paraId="48B70629" w14:textId="77777777" w:rsidR="00A301C2" w:rsidRDefault="00A301C2" w:rsidP="00713069">
            <w:pPr>
              <w:jc w:val="center"/>
              <w:rPr>
                <w:rFonts w:ascii="Calibri" w:hAnsi="Calibri" w:cs="Calibri"/>
                <w:color w:val="000000"/>
              </w:rPr>
            </w:pPr>
            <w:r>
              <w:rPr>
                <w:rFonts w:ascii="Calibri" w:hAnsi="Calibri" w:cs="Calibri"/>
                <w:color w:val="000000"/>
              </w:rPr>
              <w:t>20</w:t>
            </w:r>
          </w:p>
        </w:tc>
        <w:tc>
          <w:tcPr>
            <w:tcW w:w="1194" w:type="dxa"/>
            <w:tcBorders>
              <w:top w:val="nil"/>
              <w:left w:val="nil"/>
              <w:bottom w:val="single" w:sz="4" w:space="0" w:color="auto"/>
              <w:right w:val="single" w:sz="4" w:space="0" w:color="auto"/>
            </w:tcBorders>
            <w:shd w:val="clear" w:color="auto" w:fill="auto"/>
            <w:noWrap/>
            <w:vAlign w:val="center"/>
            <w:hideMark/>
          </w:tcPr>
          <w:p w14:paraId="30743414" w14:textId="66D8FB4A" w:rsidR="00A301C2" w:rsidRDefault="00A301C2" w:rsidP="00713069">
            <w:pPr>
              <w:jc w:val="center"/>
              <w:rPr>
                <w:rFonts w:ascii="Calibri" w:hAnsi="Calibri" w:cs="Calibri"/>
                <w:color w:val="000000"/>
              </w:rPr>
            </w:pPr>
            <w:r>
              <w:rPr>
                <w:color w:val="000000"/>
              </w:rPr>
              <w:t>0.829</w:t>
            </w:r>
          </w:p>
        </w:tc>
        <w:tc>
          <w:tcPr>
            <w:tcW w:w="1274" w:type="dxa"/>
            <w:tcBorders>
              <w:top w:val="nil"/>
              <w:left w:val="nil"/>
              <w:bottom w:val="single" w:sz="4" w:space="0" w:color="auto"/>
              <w:right w:val="single" w:sz="4" w:space="0" w:color="auto"/>
            </w:tcBorders>
            <w:shd w:val="clear" w:color="auto" w:fill="auto"/>
            <w:noWrap/>
            <w:vAlign w:val="center"/>
            <w:hideMark/>
          </w:tcPr>
          <w:p w14:paraId="74FEAD4B" w14:textId="77777777" w:rsidR="00A301C2" w:rsidRDefault="00A301C2" w:rsidP="00713069">
            <w:pPr>
              <w:jc w:val="center"/>
              <w:rPr>
                <w:rFonts w:ascii="Calibri" w:hAnsi="Calibri" w:cs="Calibri"/>
                <w:color w:val="000000"/>
              </w:rPr>
            </w:pPr>
            <w:r>
              <w:rPr>
                <w:rFonts w:ascii="Calibri" w:hAnsi="Calibri" w:cs="Calibri"/>
                <w:color w:val="000000"/>
              </w:rPr>
              <w:t>106.57</w:t>
            </w:r>
          </w:p>
        </w:tc>
        <w:tc>
          <w:tcPr>
            <w:tcW w:w="1350" w:type="dxa"/>
            <w:tcBorders>
              <w:top w:val="nil"/>
              <w:left w:val="nil"/>
              <w:bottom w:val="single" w:sz="4" w:space="0" w:color="auto"/>
              <w:right w:val="single" w:sz="4" w:space="0" w:color="auto"/>
            </w:tcBorders>
            <w:shd w:val="clear" w:color="auto" w:fill="auto"/>
            <w:noWrap/>
            <w:vAlign w:val="center"/>
            <w:hideMark/>
          </w:tcPr>
          <w:p w14:paraId="694B01C4" w14:textId="04EDFC09" w:rsidR="00A301C2" w:rsidRDefault="00A301C2" w:rsidP="00713069">
            <w:pPr>
              <w:jc w:val="center"/>
              <w:rPr>
                <w:rFonts w:ascii="Calibri" w:hAnsi="Calibri" w:cs="Calibri"/>
                <w:color w:val="000000"/>
              </w:rPr>
            </w:pPr>
            <w:r>
              <w:rPr>
                <w:rFonts w:ascii="Calibri" w:hAnsi="Calibri" w:cs="Calibri"/>
                <w:color w:val="000000"/>
              </w:rPr>
              <w:t>88.347</w:t>
            </w:r>
          </w:p>
        </w:tc>
        <w:tc>
          <w:tcPr>
            <w:tcW w:w="1260" w:type="dxa"/>
            <w:tcBorders>
              <w:top w:val="nil"/>
              <w:left w:val="nil"/>
              <w:bottom w:val="single" w:sz="4" w:space="0" w:color="auto"/>
              <w:right w:val="single" w:sz="4" w:space="0" w:color="auto"/>
            </w:tcBorders>
            <w:shd w:val="clear" w:color="auto" w:fill="auto"/>
            <w:noWrap/>
            <w:vAlign w:val="center"/>
            <w:hideMark/>
          </w:tcPr>
          <w:p w14:paraId="7D8FAF37" w14:textId="71F26048" w:rsidR="00A301C2" w:rsidRDefault="00A301C2" w:rsidP="00713069">
            <w:pPr>
              <w:jc w:val="center"/>
              <w:rPr>
                <w:rFonts w:ascii="Calibri" w:hAnsi="Calibri" w:cs="Calibri"/>
                <w:color w:val="000000"/>
              </w:rPr>
            </w:pPr>
            <w:r>
              <w:rPr>
                <w:rFonts w:ascii="Calibri" w:hAnsi="Calibri" w:cs="Calibri"/>
                <w:color w:val="000000"/>
              </w:rPr>
              <w:t>0.687</w:t>
            </w:r>
          </w:p>
        </w:tc>
        <w:tc>
          <w:tcPr>
            <w:tcW w:w="1741" w:type="dxa"/>
            <w:tcBorders>
              <w:top w:val="nil"/>
              <w:left w:val="nil"/>
              <w:bottom w:val="single" w:sz="4" w:space="0" w:color="auto"/>
              <w:right w:val="single" w:sz="4" w:space="0" w:color="auto"/>
            </w:tcBorders>
            <w:shd w:val="clear" w:color="auto" w:fill="auto"/>
            <w:noWrap/>
            <w:vAlign w:val="center"/>
            <w:hideMark/>
          </w:tcPr>
          <w:p w14:paraId="0C41CA38" w14:textId="0F6107A3" w:rsidR="00A301C2" w:rsidRDefault="00A301C2" w:rsidP="00713069">
            <w:pPr>
              <w:jc w:val="center"/>
              <w:rPr>
                <w:rFonts w:ascii="Calibri" w:hAnsi="Calibri" w:cs="Calibri"/>
                <w:color w:val="000000"/>
              </w:rPr>
            </w:pPr>
            <w:r>
              <w:rPr>
                <w:rFonts w:ascii="Calibri" w:hAnsi="Calibri" w:cs="Calibri"/>
                <w:color w:val="000000"/>
              </w:rPr>
              <w:t>11357.16</w:t>
            </w:r>
          </w:p>
        </w:tc>
      </w:tr>
      <w:tr w:rsidR="00A301C2" w14:paraId="080126FE"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7A73C5AF" w14:textId="302D5AF8" w:rsidR="00A301C2" w:rsidRDefault="00A301C2" w:rsidP="00713069">
            <w:pPr>
              <w:jc w:val="center"/>
              <w:rPr>
                <w:rFonts w:ascii="Calibri" w:hAnsi="Calibri" w:cs="Calibri"/>
                <w:color w:val="000000"/>
              </w:rPr>
            </w:pPr>
            <w:r>
              <w:rPr>
                <w:color w:val="000000"/>
              </w:rPr>
              <w:t>Chile</w:t>
            </w:r>
          </w:p>
        </w:tc>
        <w:tc>
          <w:tcPr>
            <w:tcW w:w="1398" w:type="dxa"/>
            <w:tcBorders>
              <w:top w:val="nil"/>
              <w:left w:val="nil"/>
              <w:bottom w:val="single" w:sz="4" w:space="0" w:color="auto"/>
              <w:right w:val="single" w:sz="4" w:space="0" w:color="auto"/>
            </w:tcBorders>
            <w:shd w:val="clear" w:color="auto" w:fill="auto"/>
            <w:noWrap/>
            <w:vAlign w:val="bottom"/>
            <w:hideMark/>
          </w:tcPr>
          <w:p w14:paraId="4673BA71" w14:textId="77777777" w:rsidR="00A301C2" w:rsidRDefault="00A301C2" w:rsidP="00713069">
            <w:pPr>
              <w:jc w:val="center"/>
              <w:rPr>
                <w:rFonts w:ascii="Calibri" w:hAnsi="Calibri" w:cs="Calibri"/>
                <w:color w:val="000000"/>
              </w:rPr>
            </w:pPr>
            <w:r>
              <w:rPr>
                <w:rFonts w:ascii="Calibri" w:hAnsi="Calibri" w:cs="Calibri"/>
                <w:color w:val="000000"/>
              </w:rPr>
              <w:t>21</w:t>
            </w:r>
          </w:p>
        </w:tc>
        <w:tc>
          <w:tcPr>
            <w:tcW w:w="1194" w:type="dxa"/>
            <w:tcBorders>
              <w:top w:val="nil"/>
              <w:left w:val="nil"/>
              <w:bottom w:val="single" w:sz="4" w:space="0" w:color="auto"/>
              <w:right w:val="single" w:sz="4" w:space="0" w:color="auto"/>
            </w:tcBorders>
            <w:shd w:val="clear" w:color="auto" w:fill="auto"/>
            <w:noWrap/>
            <w:vAlign w:val="bottom"/>
            <w:hideMark/>
          </w:tcPr>
          <w:p w14:paraId="60C4623B" w14:textId="3CF20B26" w:rsidR="00A301C2" w:rsidRDefault="00A301C2" w:rsidP="00713069">
            <w:pPr>
              <w:jc w:val="center"/>
              <w:rPr>
                <w:rFonts w:ascii="Calibri" w:hAnsi="Calibri" w:cs="Calibri"/>
                <w:color w:val="000000"/>
              </w:rPr>
            </w:pPr>
            <w:r>
              <w:rPr>
                <w:color w:val="000000"/>
              </w:rPr>
              <w:t>0.812</w:t>
            </w:r>
          </w:p>
        </w:tc>
        <w:tc>
          <w:tcPr>
            <w:tcW w:w="1274" w:type="dxa"/>
            <w:tcBorders>
              <w:top w:val="nil"/>
              <w:left w:val="nil"/>
              <w:bottom w:val="single" w:sz="4" w:space="0" w:color="auto"/>
              <w:right w:val="single" w:sz="4" w:space="0" w:color="auto"/>
            </w:tcBorders>
            <w:shd w:val="clear" w:color="auto" w:fill="auto"/>
            <w:noWrap/>
            <w:vAlign w:val="bottom"/>
            <w:hideMark/>
          </w:tcPr>
          <w:p w14:paraId="68F961D3" w14:textId="77777777" w:rsidR="00A301C2" w:rsidRDefault="00A301C2" w:rsidP="00713069">
            <w:pPr>
              <w:jc w:val="center"/>
              <w:rPr>
                <w:rFonts w:ascii="Calibri" w:hAnsi="Calibri" w:cs="Calibri"/>
                <w:color w:val="000000"/>
              </w:rPr>
            </w:pPr>
            <w:r>
              <w:rPr>
                <w:rFonts w:ascii="Calibri" w:hAnsi="Calibri" w:cs="Calibri"/>
                <w:color w:val="000000"/>
              </w:rPr>
              <w:t>112.67</w:t>
            </w:r>
          </w:p>
        </w:tc>
        <w:tc>
          <w:tcPr>
            <w:tcW w:w="1350" w:type="dxa"/>
            <w:tcBorders>
              <w:top w:val="nil"/>
              <w:left w:val="nil"/>
              <w:bottom w:val="single" w:sz="4" w:space="0" w:color="auto"/>
              <w:right w:val="single" w:sz="4" w:space="0" w:color="auto"/>
            </w:tcBorders>
            <w:shd w:val="clear" w:color="auto" w:fill="auto"/>
            <w:noWrap/>
            <w:vAlign w:val="center"/>
            <w:hideMark/>
          </w:tcPr>
          <w:p w14:paraId="422AC72D" w14:textId="1D6B0C9C" w:rsidR="00A301C2" w:rsidRDefault="00A301C2" w:rsidP="00713069">
            <w:pPr>
              <w:jc w:val="center"/>
              <w:rPr>
                <w:rFonts w:ascii="Calibri" w:hAnsi="Calibri" w:cs="Calibri"/>
                <w:color w:val="000000"/>
              </w:rPr>
            </w:pPr>
            <w:r>
              <w:rPr>
                <w:rFonts w:ascii="Calibri" w:hAnsi="Calibri" w:cs="Calibri"/>
                <w:color w:val="000000"/>
              </w:rPr>
              <w:t>91.488</w:t>
            </w:r>
          </w:p>
        </w:tc>
        <w:tc>
          <w:tcPr>
            <w:tcW w:w="1260" w:type="dxa"/>
            <w:tcBorders>
              <w:top w:val="nil"/>
              <w:left w:val="nil"/>
              <w:bottom w:val="single" w:sz="4" w:space="0" w:color="auto"/>
              <w:right w:val="single" w:sz="4" w:space="0" w:color="auto"/>
            </w:tcBorders>
            <w:shd w:val="clear" w:color="auto" w:fill="auto"/>
            <w:noWrap/>
            <w:vAlign w:val="center"/>
            <w:hideMark/>
          </w:tcPr>
          <w:p w14:paraId="7E27D5EC" w14:textId="0047BB6F" w:rsidR="00A301C2" w:rsidRDefault="00A301C2" w:rsidP="00713069">
            <w:pPr>
              <w:jc w:val="center"/>
              <w:rPr>
                <w:rFonts w:ascii="Calibri" w:hAnsi="Calibri" w:cs="Calibri"/>
                <w:color w:val="000000"/>
              </w:rPr>
            </w:pPr>
            <w:r>
              <w:rPr>
                <w:rFonts w:ascii="Calibri" w:hAnsi="Calibri" w:cs="Calibri"/>
                <w:color w:val="000000"/>
              </w:rPr>
              <w:t>0.659</w:t>
            </w:r>
          </w:p>
        </w:tc>
        <w:tc>
          <w:tcPr>
            <w:tcW w:w="1741" w:type="dxa"/>
            <w:tcBorders>
              <w:top w:val="nil"/>
              <w:left w:val="nil"/>
              <w:bottom w:val="single" w:sz="4" w:space="0" w:color="auto"/>
              <w:right w:val="single" w:sz="4" w:space="0" w:color="auto"/>
            </w:tcBorders>
            <w:shd w:val="clear" w:color="auto" w:fill="auto"/>
            <w:noWrap/>
            <w:vAlign w:val="center"/>
            <w:hideMark/>
          </w:tcPr>
          <w:p w14:paraId="5946B100" w14:textId="6BE81280" w:rsidR="00A301C2" w:rsidRDefault="00A301C2" w:rsidP="00713069">
            <w:pPr>
              <w:jc w:val="center"/>
              <w:rPr>
                <w:rFonts w:ascii="Calibri" w:hAnsi="Calibri" w:cs="Calibri"/>
                <w:color w:val="000000"/>
              </w:rPr>
            </w:pPr>
            <w:r>
              <w:rPr>
                <w:rFonts w:ascii="Calibri" w:hAnsi="Calibri" w:cs="Calibri"/>
                <w:color w:val="000000"/>
              </w:rPr>
              <w:t>12694.53</w:t>
            </w:r>
          </w:p>
        </w:tc>
      </w:tr>
      <w:tr w:rsidR="00A301C2" w14:paraId="21A49A9E"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2F419785" w14:textId="5A8E4984" w:rsidR="00A301C2" w:rsidRDefault="00A301C2" w:rsidP="00713069">
            <w:pPr>
              <w:jc w:val="center"/>
              <w:rPr>
                <w:rFonts w:ascii="Calibri" w:hAnsi="Calibri" w:cs="Calibri"/>
                <w:color w:val="000000"/>
              </w:rPr>
            </w:pPr>
            <w:r>
              <w:rPr>
                <w:color w:val="000000"/>
              </w:rPr>
              <w:t>Hungary</w:t>
            </w:r>
          </w:p>
        </w:tc>
        <w:tc>
          <w:tcPr>
            <w:tcW w:w="1398" w:type="dxa"/>
            <w:tcBorders>
              <w:top w:val="nil"/>
              <w:left w:val="nil"/>
              <w:bottom w:val="single" w:sz="4" w:space="0" w:color="auto"/>
              <w:right w:val="single" w:sz="4" w:space="0" w:color="auto"/>
            </w:tcBorders>
            <w:shd w:val="clear" w:color="auto" w:fill="auto"/>
            <w:noWrap/>
            <w:vAlign w:val="bottom"/>
            <w:hideMark/>
          </w:tcPr>
          <w:p w14:paraId="025E9A78" w14:textId="77777777" w:rsidR="00A301C2" w:rsidRDefault="00A301C2" w:rsidP="00713069">
            <w:pPr>
              <w:jc w:val="center"/>
              <w:rPr>
                <w:rFonts w:ascii="Calibri" w:hAnsi="Calibri" w:cs="Calibri"/>
                <w:color w:val="000000"/>
              </w:rPr>
            </w:pPr>
            <w:r>
              <w:rPr>
                <w:rFonts w:ascii="Calibri" w:hAnsi="Calibri" w:cs="Calibri"/>
                <w:color w:val="000000"/>
              </w:rPr>
              <w:t>22</w:t>
            </w:r>
          </w:p>
        </w:tc>
        <w:tc>
          <w:tcPr>
            <w:tcW w:w="1194" w:type="dxa"/>
            <w:tcBorders>
              <w:top w:val="nil"/>
              <w:left w:val="nil"/>
              <w:bottom w:val="single" w:sz="4" w:space="0" w:color="auto"/>
              <w:right w:val="single" w:sz="4" w:space="0" w:color="auto"/>
            </w:tcBorders>
            <w:shd w:val="clear" w:color="auto" w:fill="auto"/>
            <w:noWrap/>
            <w:vAlign w:val="bottom"/>
            <w:hideMark/>
          </w:tcPr>
          <w:p w14:paraId="02589635" w14:textId="70240AD7" w:rsidR="00A301C2" w:rsidRDefault="00A301C2" w:rsidP="00713069">
            <w:pPr>
              <w:jc w:val="center"/>
              <w:rPr>
                <w:rFonts w:ascii="Calibri" w:hAnsi="Calibri" w:cs="Calibri"/>
                <w:color w:val="000000"/>
              </w:rPr>
            </w:pPr>
            <w:r>
              <w:rPr>
                <w:color w:val="000000"/>
              </w:rPr>
              <w:t>0.813</w:t>
            </w:r>
          </w:p>
        </w:tc>
        <w:tc>
          <w:tcPr>
            <w:tcW w:w="1274" w:type="dxa"/>
            <w:tcBorders>
              <w:top w:val="nil"/>
              <w:left w:val="nil"/>
              <w:bottom w:val="single" w:sz="4" w:space="0" w:color="auto"/>
              <w:right w:val="single" w:sz="4" w:space="0" w:color="auto"/>
            </w:tcBorders>
            <w:shd w:val="clear" w:color="auto" w:fill="auto"/>
            <w:noWrap/>
            <w:vAlign w:val="bottom"/>
            <w:hideMark/>
          </w:tcPr>
          <w:p w14:paraId="1B8733F8" w14:textId="77777777" w:rsidR="00A301C2" w:rsidRDefault="00A301C2" w:rsidP="00713069">
            <w:pPr>
              <w:jc w:val="center"/>
              <w:rPr>
                <w:rFonts w:ascii="Calibri" w:hAnsi="Calibri" w:cs="Calibri"/>
                <w:color w:val="000000"/>
              </w:rPr>
            </w:pPr>
            <w:r>
              <w:rPr>
                <w:rFonts w:ascii="Calibri" w:hAnsi="Calibri" w:cs="Calibri"/>
                <w:color w:val="000000"/>
              </w:rPr>
              <w:t>97.86</w:t>
            </w:r>
          </w:p>
        </w:tc>
        <w:tc>
          <w:tcPr>
            <w:tcW w:w="1350" w:type="dxa"/>
            <w:tcBorders>
              <w:top w:val="nil"/>
              <w:left w:val="nil"/>
              <w:bottom w:val="single" w:sz="4" w:space="0" w:color="auto"/>
              <w:right w:val="single" w:sz="4" w:space="0" w:color="auto"/>
            </w:tcBorders>
            <w:shd w:val="clear" w:color="auto" w:fill="auto"/>
            <w:noWrap/>
            <w:vAlign w:val="center"/>
            <w:hideMark/>
          </w:tcPr>
          <w:p w14:paraId="2CE16ADC" w14:textId="69195BF0" w:rsidR="00A301C2" w:rsidRDefault="00A301C2" w:rsidP="00713069">
            <w:pPr>
              <w:jc w:val="center"/>
              <w:rPr>
                <w:rFonts w:ascii="Calibri" w:hAnsi="Calibri" w:cs="Calibri"/>
                <w:color w:val="000000"/>
              </w:rPr>
            </w:pPr>
            <w:r>
              <w:rPr>
                <w:rFonts w:ascii="Calibri" w:hAnsi="Calibri" w:cs="Calibri"/>
                <w:color w:val="000000"/>
              </w:rPr>
              <w:t>79.560</w:t>
            </w:r>
          </w:p>
        </w:tc>
        <w:tc>
          <w:tcPr>
            <w:tcW w:w="1260" w:type="dxa"/>
            <w:tcBorders>
              <w:top w:val="nil"/>
              <w:left w:val="nil"/>
              <w:bottom w:val="single" w:sz="4" w:space="0" w:color="auto"/>
              <w:right w:val="single" w:sz="4" w:space="0" w:color="auto"/>
            </w:tcBorders>
            <w:shd w:val="clear" w:color="auto" w:fill="auto"/>
            <w:noWrap/>
            <w:vAlign w:val="center"/>
            <w:hideMark/>
          </w:tcPr>
          <w:p w14:paraId="5ECD4DD7" w14:textId="039869B7" w:rsidR="00A301C2" w:rsidRDefault="00A301C2" w:rsidP="00713069">
            <w:pPr>
              <w:jc w:val="center"/>
              <w:rPr>
                <w:rFonts w:ascii="Calibri" w:hAnsi="Calibri" w:cs="Calibri"/>
                <w:color w:val="000000"/>
              </w:rPr>
            </w:pPr>
            <w:r>
              <w:rPr>
                <w:rFonts w:ascii="Calibri" w:hAnsi="Calibri" w:cs="Calibri"/>
                <w:color w:val="000000"/>
              </w:rPr>
              <w:t>0.661</w:t>
            </w:r>
          </w:p>
        </w:tc>
        <w:tc>
          <w:tcPr>
            <w:tcW w:w="1741" w:type="dxa"/>
            <w:tcBorders>
              <w:top w:val="nil"/>
              <w:left w:val="nil"/>
              <w:bottom w:val="single" w:sz="4" w:space="0" w:color="auto"/>
              <w:right w:val="single" w:sz="4" w:space="0" w:color="auto"/>
            </w:tcBorders>
            <w:shd w:val="clear" w:color="auto" w:fill="auto"/>
            <w:noWrap/>
            <w:vAlign w:val="center"/>
            <w:hideMark/>
          </w:tcPr>
          <w:p w14:paraId="05301BBB" w14:textId="376C3750" w:rsidR="00A301C2" w:rsidRDefault="00A301C2" w:rsidP="00713069">
            <w:pPr>
              <w:jc w:val="center"/>
              <w:rPr>
                <w:rFonts w:ascii="Calibri" w:hAnsi="Calibri" w:cs="Calibri"/>
                <w:color w:val="000000"/>
              </w:rPr>
            </w:pPr>
            <w:r>
              <w:rPr>
                <w:rFonts w:ascii="Calibri" w:hAnsi="Calibri" w:cs="Calibri"/>
                <w:color w:val="000000"/>
              </w:rPr>
              <w:t>9576.58</w:t>
            </w:r>
          </w:p>
        </w:tc>
      </w:tr>
      <w:tr w:rsidR="00A301C2" w14:paraId="2D4C4756" w14:textId="77777777" w:rsidTr="00C1781C">
        <w:trPr>
          <w:trHeight w:val="368"/>
        </w:trPr>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42CC7664" w14:textId="6DCF65A7" w:rsidR="00A301C2" w:rsidRDefault="00A301C2" w:rsidP="00713069">
            <w:pPr>
              <w:jc w:val="center"/>
              <w:rPr>
                <w:rFonts w:ascii="Calibri" w:hAnsi="Calibri" w:cs="Calibri"/>
                <w:color w:val="000000"/>
              </w:rPr>
            </w:pPr>
            <w:r>
              <w:rPr>
                <w:color w:val="000000"/>
              </w:rPr>
              <w:t>Argentina</w:t>
            </w:r>
          </w:p>
        </w:tc>
        <w:tc>
          <w:tcPr>
            <w:tcW w:w="1398" w:type="dxa"/>
            <w:tcBorders>
              <w:top w:val="nil"/>
              <w:left w:val="nil"/>
              <w:bottom w:val="single" w:sz="4" w:space="0" w:color="auto"/>
              <w:right w:val="single" w:sz="4" w:space="0" w:color="auto"/>
            </w:tcBorders>
            <w:shd w:val="clear" w:color="auto" w:fill="auto"/>
            <w:noWrap/>
            <w:vAlign w:val="bottom"/>
            <w:hideMark/>
          </w:tcPr>
          <w:p w14:paraId="38E6AFBF" w14:textId="77777777" w:rsidR="00A301C2" w:rsidRDefault="00A301C2" w:rsidP="00713069">
            <w:pPr>
              <w:jc w:val="center"/>
              <w:rPr>
                <w:rFonts w:ascii="Calibri" w:hAnsi="Calibri" w:cs="Calibri"/>
                <w:color w:val="000000"/>
              </w:rPr>
            </w:pPr>
            <w:r>
              <w:rPr>
                <w:rFonts w:ascii="Calibri" w:hAnsi="Calibri" w:cs="Calibri"/>
                <w:color w:val="000000"/>
              </w:rPr>
              <w:t>23</w:t>
            </w:r>
          </w:p>
        </w:tc>
        <w:tc>
          <w:tcPr>
            <w:tcW w:w="1194" w:type="dxa"/>
            <w:tcBorders>
              <w:top w:val="nil"/>
              <w:left w:val="nil"/>
              <w:bottom w:val="single" w:sz="4" w:space="0" w:color="auto"/>
              <w:right w:val="single" w:sz="4" w:space="0" w:color="auto"/>
            </w:tcBorders>
            <w:shd w:val="clear" w:color="auto" w:fill="auto"/>
            <w:noWrap/>
            <w:vAlign w:val="bottom"/>
            <w:hideMark/>
          </w:tcPr>
          <w:p w14:paraId="04F10EED" w14:textId="4A4B0B12" w:rsidR="00A301C2" w:rsidRDefault="00A301C2" w:rsidP="00713069">
            <w:pPr>
              <w:jc w:val="center"/>
              <w:rPr>
                <w:rFonts w:ascii="Calibri" w:hAnsi="Calibri" w:cs="Calibri"/>
                <w:color w:val="000000"/>
              </w:rPr>
            </w:pPr>
            <w:r>
              <w:rPr>
                <w:color w:val="000000"/>
              </w:rPr>
              <w:t>0.816</w:t>
            </w:r>
          </w:p>
        </w:tc>
        <w:tc>
          <w:tcPr>
            <w:tcW w:w="1274" w:type="dxa"/>
            <w:tcBorders>
              <w:top w:val="nil"/>
              <w:left w:val="nil"/>
              <w:bottom w:val="single" w:sz="4" w:space="0" w:color="auto"/>
              <w:right w:val="single" w:sz="4" w:space="0" w:color="auto"/>
            </w:tcBorders>
            <w:shd w:val="clear" w:color="auto" w:fill="auto"/>
            <w:noWrap/>
            <w:vAlign w:val="bottom"/>
            <w:hideMark/>
          </w:tcPr>
          <w:p w14:paraId="2ED65A16" w14:textId="77777777" w:rsidR="00A301C2" w:rsidRDefault="00A301C2" w:rsidP="00713069">
            <w:pPr>
              <w:jc w:val="center"/>
              <w:rPr>
                <w:rFonts w:ascii="Calibri" w:hAnsi="Calibri" w:cs="Calibri"/>
                <w:color w:val="000000"/>
              </w:rPr>
            </w:pPr>
            <w:r>
              <w:rPr>
                <w:rFonts w:ascii="Calibri" w:hAnsi="Calibri" w:cs="Calibri"/>
                <w:color w:val="000000"/>
              </w:rPr>
              <w:t>194.13</w:t>
            </w:r>
          </w:p>
        </w:tc>
        <w:tc>
          <w:tcPr>
            <w:tcW w:w="1350" w:type="dxa"/>
            <w:tcBorders>
              <w:top w:val="nil"/>
              <w:left w:val="nil"/>
              <w:bottom w:val="single" w:sz="4" w:space="0" w:color="auto"/>
              <w:right w:val="single" w:sz="4" w:space="0" w:color="auto"/>
            </w:tcBorders>
            <w:shd w:val="clear" w:color="auto" w:fill="auto"/>
            <w:noWrap/>
            <w:vAlign w:val="center"/>
            <w:hideMark/>
          </w:tcPr>
          <w:p w14:paraId="704ADC79" w14:textId="5F6B213F" w:rsidR="00A301C2" w:rsidRDefault="00A301C2" w:rsidP="00713069">
            <w:pPr>
              <w:jc w:val="center"/>
              <w:rPr>
                <w:rFonts w:ascii="Calibri" w:hAnsi="Calibri" w:cs="Calibri"/>
                <w:color w:val="000000"/>
              </w:rPr>
            </w:pPr>
            <w:r>
              <w:rPr>
                <w:rFonts w:ascii="Calibri" w:hAnsi="Calibri" w:cs="Calibri"/>
                <w:color w:val="000000"/>
              </w:rPr>
              <w:t>158.410</w:t>
            </w:r>
          </w:p>
        </w:tc>
        <w:tc>
          <w:tcPr>
            <w:tcW w:w="1260" w:type="dxa"/>
            <w:tcBorders>
              <w:top w:val="nil"/>
              <w:left w:val="nil"/>
              <w:bottom w:val="single" w:sz="4" w:space="0" w:color="auto"/>
              <w:right w:val="single" w:sz="4" w:space="0" w:color="auto"/>
            </w:tcBorders>
            <w:shd w:val="clear" w:color="auto" w:fill="auto"/>
            <w:noWrap/>
            <w:vAlign w:val="center"/>
            <w:hideMark/>
          </w:tcPr>
          <w:p w14:paraId="02F91009" w14:textId="1ECD22D0" w:rsidR="00A301C2" w:rsidRDefault="00A301C2" w:rsidP="00713069">
            <w:pPr>
              <w:jc w:val="center"/>
              <w:rPr>
                <w:rFonts w:ascii="Calibri" w:hAnsi="Calibri" w:cs="Calibri"/>
                <w:color w:val="000000"/>
              </w:rPr>
            </w:pPr>
            <w:r>
              <w:rPr>
                <w:rFonts w:ascii="Calibri" w:hAnsi="Calibri" w:cs="Calibri"/>
                <w:color w:val="000000"/>
              </w:rPr>
              <w:t>0.666</w:t>
            </w:r>
          </w:p>
        </w:tc>
        <w:tc>
          <w:tcPr>
            <w:tcW w:w="1741" w:type="dxa"/>
            <w:tcBorders>
              <w:top w:val="nil"/>
              <w:left w:val="nil"/>
              <w:bottom w:val="single" w:sz="4" w:space="0" w:color="auto"/>
              <w:right w:val="single" w:sz="4" w:space="0" w:color="auto"/>
            </w:tcBorders>
            <w:shd w:val="clear" w:color="auto" w:fill="auto"/>
            <w:noWrap/>
            <w:vAlign w:val="center"/>
          </w:tcPr>
          <w:p w14:paraId="27E8E956" w14:textId="16B7B858" w:rsidR="00A301C2" w:rsidRDefault="00A301C2" w:rsidP="00713069">
            <w:pPr>
              <w:jc w:val="center"/>
              <w:rPr>
                <w:rFonts w:ascii="Calibri" w:hAnsi="Calibri" w:cs="Calibri"/>
                <w:color w:val="000000"/>
              </w:rPr>
            </w:pPr>
            <w:r>
              <w:rPr>
                <w:rFonts w:ascii="Calibri" w:hAnsi="Calibri" w:cs="Calibri"/>
                <w:color w:val="000000"/>
              </w:rPr>
              <w:t>37686.46</w:t>
            </w:r>
          </w:p>
        </w:tc>
      </w:tr>
      <w:tr w:rsidR="00A301C2" w14:paraId="7CB04F66" w14:textId="77777777" w:rsidTr="00C1781C">
        <w:trPr>
          <w:trHeight w:val="320"/>
        </w:trPr>
        <w:tc>
          <w:tcPr>
            <w:tcW w:w="2069" w:type="dxa"/>
            <w:tcBorders>
              <w:top w:val="nil"/>
              <w:left w:val="single" w:sz="4" w:space="0" w:color="auto"/>
              <w:bottom w:val="single" w:sz="4" w:space="0" w:color="auto"/>
              <w:right w:val="single" w:sz="4" w:space="0" w:color="auto"/>
            </w:tcBorders>
            <w:shd w:val="clear" w:color="auto" w:fill="auto"/>
            <w:noWrap/>
            <w:vAlign w:val="center"/>
          </w:tcPr>
          <w:p w14:paraId="1304311E" w14:textId="2127D3E0" w:rsidR="00A301C2" w:rsidRDefault="00A301C2" w:rsidP="00713069">
            <w:pPr>
              <w:jc w:val="center"/>
              <w:rPr>
                <w:color w:val="000000"/>
              </w:rPr>
            </w:pPr>
            <w:r>
              <w:rPr>
                <w:color w:val="000000"/>
              </w:rPr>
              <w:t>SUM</w:t>
            </w:r>
          </w:p>
        </w:tc>
        <w:tc>
          <w:tcPr>
            <w:tcW w:w="1398" w:type="dxa"/>
            <w:tcBorders>
              <w:top w:val="nil"/>
              <w:left w:val="nil"/>
              <w:bottom w:val="single" w:sz="4" w:space="0" w:color="auto"/>
              <w:right w:val="single" w:sz="4" w:space="0" w:color="auto"/>
            </w:tcBorders>
            <w:shd w:val="clear" w:color="auto" w:fill="auto"/>
            <w:noWrap/>
            <w:vAlign w:val="bottom"/>
          </w:tcPr>
          <w:p w14:paraId="22DD0A64" w14:textId="7B75FEAC" w:rsidR="00A301C2" w:rsidRDefault="00A301C2" w:rsidP="00713069">
            <w:pPr>
              <w:jc w:val="center"/>
              <w:rPr>
                <w:rFonts w:ascii="Calibri" w:hAnsi="Calibri" w:cs="Calibri"/>
                <w:color w:val="000000"/>
              </w:rPr>
            </w:pPr>
          </w:p>
        </w:tc>
        <w:tc>
          <w:tcPr>
            <w:tcW w:w="1194" w:type="dxa"/>
            <w:tcBorders>
              <w:top w:val="nil"/>
              <w:left w:val="nil"/>
              <w:bottom w:val="single" w:sz="4" w:space="0" w:color="auto"/>
              <w:right w:val="single" w:sz="4" w:space="0" w:color="auto"/>
            </w:tcBorders>
            <w:shd w:val="clear" w:color="auto" w:fill="auto"/>
            <w:noWrap/>
            <w:vAlign w:val="bottom"/>
          </w:tcPr>
          <w:p w14:paraId="14E4648A" w14:textId="46F48064" w:rsidR="00A301C2" w:rsidRPr="0034552F" w:rsidRDefault="0034552F" w:rsidP="006F160C">
            <w:pPr>
              <w:jc w:val="center"/>
              <w:rPr>
                <w:rFonts w:ascii="Calibri" w:hAnsi="Calibri"/>
                <w:color w:val="000000"/>
              </w:rPr>
            </w:pPr>
            <w:r w:rsidRPr="0034552F">
              <w:rPr>
                <w:rFonts w:ascii="Calibri" w:hAnsi="Calibri"/>
                <w:color w:val="000000"/>
              </w:rPr>
              <w:t>2</w:t>
            </w:r>
            <w:r w:rsidR="006F160C">
              <w:rPr>
                <w:rFonts w:ascii="Calibri" w:hAnsi="Calibri"/>
                <w:color w:val="000000"/>
              </w:rPr>
              <w:t>1.8175</w:t>
            </w:r>
          </w:p>
        </w:tc>
        <w:tc>
          <w:tcPr>
            <w:tcW w:w="1274" w:type="dxa"/>
            <w:tcBorders>
              <w:top w:val="nil"/>
              <w:left w:val="nil"/>
              <w:bottom w:val="single" w:sz="4" w:space="0" w:color="auto"/>
              <w:right w:val="single" w:sz="4" w:space="0" w:color="auto"/>
            </w:tcBorders>
            <w:shd w:val="clear" w:color="auto" w:fill="auto"/>
            <w:noWrap/>
            <w:vAlign w:val="bottom"/>
          </w:tcPr>
          <w:p w14:paraId="18F1BD2E" w14:textId="33EAFF3E" w:rsidR="00A301C2" w:rsidRPr="005B568A" w:rsidRDefault="00DC739E" w:rsidP="005B568A">
            <w:pPr>
              <w:jc w:val="center"/>
              <w:rPr>
                <w:rFonts w:ascii="Calibri" w:hAnsi="Calibri"/>
                <w:color w:val="000000"/>
              </w:rPr>
            </w:pPr>
            <w:r>
              <w:rPr>
                <w:rFonts w:ascii="Calibri" w:hAnsi="Calibri"/>
                <w:color w:val="000000"/>
              </w:rPr>
              <w:t>3554.599</w:t>
            </w:r>
          </w:p>
        </w:tc>
        <w:tc>
          <w:tcPr>
            <w:tcW w:w="1350" w:type="dxa"/>
            <w:tcBorders>
              <w:top w:val="nil"/>
              <w:left w:val="nil"/>
              <w:bottom w:val="single" w:sz="4" w:space="0" w:color="auto"/>
              <w:right w:val="single" w:sz="4" w:space="0" w:color="auto"/>
            </w:tcBorders>
            <w:shd w:val="clear" w:color="auto" w:fill="auto"/>
            <w:noWrap/>
            <w:vAlign w:val="center"/>
          </w:tcPr>
          <w:p w14:paraId="0CF34649" w14:textId="40C552E0" w:rsidR="00A301C2" w:rsidRPr="00F73522" w:rsidRDefault="00E06831" w:rsidP="00F73522">
            <w:pPr>
              <w:jc w:val="center"/>
              <w:rPr>
                <w:rFonts w:ascii="Calibri" w:hAnsi="Calibri"/>
                <w:color w:val="000000"/>
              </w:rPr>
            </w:pPr>
            <w:r>
              <w:rPr>
                <w:rFonts w:ascii="Calibri" w:hAnsi="Calibri"/>
                <w:color w:val="000000"/>
              </w:rPr>
              <w:t>3077.708</w:t>
            </w:r>
          </w:p>
        </w:tc>
        <w:tc>
          <w:tcPr>
            <w:tcW w:w="1260" w:type="dxa"/>
            <w:tcBorders>
              <w:top w:val="nil"/>
              <w:left w:val="nil"/>
              <w:bottom w:val="single" w:sz="4" w:space="0" w:color="auto"/>
              <w:right w:val="single" w:sz="4" w:space="0" w:color="auto"/>
            </w:tcBorders>
            <w:shd w:val="clear" w:color="auto" w:fill="auto"/>
            <w:noWrap/>
            <w:vAlign w:val="center"/>
          </w:tcPr>
          <w:p w14:paraId="6BDC1750" w14:textId="7909B946" w:rsidR="00A301C2" w:rsidRPr="0024642F" w:rsidRDefault="0024642F" w:rsidP="0024642F">
            <w:pPr>
              <w:jc w:val="center"/>
              <w:rPr>
                <w:rFonts w:ascii="Calibri" w:hAnsi="Calibri"/>
                <w:color w:val="000000"/>
              </w:rPr>
            </w:pPr>
            <w:r w:rsidRPr="0024642F">
              <w:rPr>
                <w:rFonts w:ascii="Calibri" w:hAnsi="Calibri"/>
                <w:color w:val="000000"/>
              </w:rPr>
              <w:t>1</w:t>
            </w:r>
            <w:r w:rsidR="00E06831">
              <w:rPr>
                <w:rFonts w:ascii="Calibri" w:hAnsi="Calibri"/>
                <w:color w:val="000000"/>
              </w:rPr>
              <w:t>9.082</w:t>
            </w:r>
          </w:p>
        </w:tc>
        <w:tc>
          <w:tcPr>
            <w:tcW w:w="1741" w:type="dxa"/>
            <w:tcBorders>
              <w:top w:val="nil"/>
              <w:left w:val="nil"/>
              <w:bottom w:val="single" w:sz="4" w:space="0" w:color="auto"/>
              <w:right w:val="single" w:sz="4" w:space="0" w:color="auto"/>
            </w:tcBorders>
            <w:shd w:val="clear" w:color="auto" w:fill="auto"/>
            <w:noWrap/>
            <w:vAlign w:val="center"/>
          </w:tcPr>
          <w:p w14:paraId="75774C20" w14:textId="56C76695" w:rsidR="00A301C2" w:rsidRPr="00E17FE1" w:rsidRDefault="00E06831" w:rsidP="00E17FE1">
            <w:pPr>
              <w:jc w:val="center"/>
              <w:rPr>
                <w:rFonts w:ascii="Calibri" w:hAnsi="Calibri"/>
                <w:color w:val="000000"/>
              </w:rPr>
            </w:pPr>
            <w:r>
              <w:rPr>
                <w:rFonts w:ascii="Calibri" w:hAnsi="Calibri"/>
                <w:color w:val="000000"/>
              </w:rPr>
              <w:t>601342.57</w:t>
            </w:r>
          </w:p>
        </w:tc>
      </w:tr>
    </w:tbl>
    <w:p w14:paraId="756DACEB" w14:textId="77777777" w:rsidR="009F3C29" w:rsidRDefault="009F3C29" w:rsidP="009F3C29"/>
    <w:p w14:paraId="513E984A" w14:textId="77777777" w:rsidR="00A301C2" w:rsidRDefault="00A301C2" w:rsidP="009F3C29"/>
    <w:p w14:paraId="5BA84052" w14:textId="77777777" w:rsidR="00A301C2" w:rsidRDefault="00A301C2" w:rsidP="00A301C2">
      <w:r>
        <w:t>Then using the SUM values and using the Pearson’s correlation coefficient formula the results can be found:</w:t>
      </w:r>
    </w:p>
    <w:p w14:paraId="6965359B" w14:textId="77777777" w:rsidR="00A301C2" w:rsidRDefault="00A301C2" w:rsidP="009F3C29"/>
    <w:p w14:paraId="7CC3DB57" w14:textId="77777777" w:rsidR="00E17FE1" w:rsidRPr="00E17FE1" w:rsidRDefault="00E17FE1" w:rsidP="00E17FE1">
      <w:pPr>
        <w:rPr>
          <w:sz w:val="28"/>
          <w:szCs w:val="28"/>
        </w:rPr>
      </w:pPr>
      <m:oMathPara>
        <m:oMath>
          <m:r>
            <w:rPr>
              <w:rFonts w:ascii="Cambria Math" w:hAnsi="Cambria Math"/>
              <w:sz w:val="28"/>
              <w:szCs w:val="28"/>
            </w:rPr>
            <m:t xml:space="preserve">r= </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m:rPr>
                      <m:sty m:val="p"/>
                    </m:rPr>
                    <w:rPr>
                      <w:rFonts w:ascii="Cambria Math" w:hAnsi="Cambria Math"/>
                      <w:sz w:val="28"/>
                      <w:szCs w:val="28"/>
                    </w:rPr>
                    <m:t>∑xy</m:t>
                  </m:r>
                  <m:ctrlPr>
                    <w:rPr>
                      <w:rFonts w:ascii="Cambria Math" w:hAnsi="Cambria Math"/>
                      <w:sz w:val="28"/>
                      <w:szCs w:val="28"/>
                    </w:rPr>
                  </m:ctrlP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∑x</m:t>
                  </m:r>
                </m:e>
              </m:d>
              <m:d>
                <m:dPr>
                  <m:ctrlPr>
                    <w:rPr>
                      <w:rFonts w:ascii="Cambria Math" w:hAnsi="Cambria Math"/>
                      <w:i/>
                      <w:sz w:val="28"/>
                      <w:szCs w:val="28"/>
                    </w:rPr>
                  </m:ctrlPr>
                </m:dPr>
                <m:e>
                  <m:r>
                    <w:rPr>
                      <w:rFonts w:ascii="Cambria Math" w:hAnsi="Cambria Math"/>
                      <w:sz w:val="28"/>
                      <w:szCs w:val="28"/>
                    </w:rPr>
                    <m:t>∑y</m:t>
                  </m:r>
                </m:e>
              </m:d>
            </m:num>
            <m:den>
              <m:rad>
                <m:radPr>
                  <m:degHide m:val="1"/>
                  <m:ctrlPr>
                    <w:rPr>
                      <w:rFonts w:ascii="Cambria Math" w:hAnsi="Cambria Math"/>
                      <w:i/>
                      <w:sz w:val="28"/>
                      <w:szCs w:val="28"/>
                    </w:rPr>
                  </m:ctrlPr>
                </m:radPr>
                <m:deg/>
                <m:e>
                  <m:r>
                    <w:rPr>
                      <w:rFonts w:ascii="Cambria Math" w:hAnsi="Cambria Math"/>
                      <w:sz w:val="28"/>
                      <w:szCs w:val="28"/>
                    </w:rPr>
                    <m:t>(n∑</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m:t>
                          </m:r>
                        </m:e>
                      </m:d>
                    </m:e>
                    <m:sup>
                      <m:r>
                        <w:rPr>
                          <w:rFonts w:ascii="Cambria Math" w:hAnsi="Cambria Math"/>
                          <w:sz w:val="28"/>
                          <w:szCs w:val="28"/>
                        </w:rPr>
                        <m:t>2</m:t>
                      </m:r>
                    </m:sup>
                  </m:sSup>
                  <m:r>
                    <w:rPr>
                      <w:rFonts w:ascii="Cambria Math" w:hAnsi="Cambria Math"/>
                      <w:sz w:val="28"/>
                      <w:szCs w:val="28"/>
                    </w:rPr>
                    <m:t>)(n∑</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∑y</m:t>
                          </m:r>
                        </m:e>
                      </m:d>
                    </m:e>
                    <m:sup>
                      <m:r>
                        <w:rPr>
                          <w:rFonts w:ascii="Cambria Math" w:hAnsi="Cambria Math"/>
                          <w:sz w:val="28"/>
                          <w:szCs w:val="28"/>
                        </w:rPr>
                        <m:t>2</m:t>
                      </m:r>
                    </m:sup>
                  </m:sSup>
                  <m:r>
                    <w:rPr>
                      <w:rFonts w:ascii="Cambria Math" w:hAnsi="Cambria Math"/>
                      <w:sz w:val="28"/>
                      <w:szCs w:val="28"/>
                    </w:rPr>
                    <m:t>)</m:t>
                  </m:r>
                </m:e>
              </m:rad>
            </m:den>
          </m:f>
        </m:oMath>
      </m:oMathPara>
    </w:p>
    <w:p w14:paraId="24DA593C" w14:textId="77777777" w:rsidR="00E17FE1" w:rsidRPr="0062011E" w:rsidRDefault="00E17FE1" w:rsidP="00E17FE1">
      <w:pPr>
        <w:rPr>
          <w:sz w:val="28"/>
          <w:szCs w:val="28"/>
        </w:rPr>
      </w:pPr>
    </w:p>
    <w:p w14:paraId="44C06B1F" w14:textId="53B81C8A" w:rsidR="00E17FE1" w:rsidRPr="00CD1334" w:rsidRDefault="00E17FE1" w:rsidP="00E17FE1">
      <w:pPr>
        <w:rPr>
          <w:sz w:val="28"/>
          <w:szCs w:val="28"/>
        </w:rPr>
      </w:pPr>
      <m:oMathPara>
        <m:oMath>
          <m:r>
            <w:rPr>
              <w:rFonts w:ascii="Cambria Math" w:hAnsi="Cambria Math"/>
              <w:sz w:val="28"/>
              <w:szCs w:val="28"/>
            </w:rPr>
            <m:t xml:space="preserve">r = </m:t>
          </m:r>
          <m:f>
            <m:fPr>
              <m:ctrlPr>
                <w:rPr>
                  <w:rFonts w:ascii="Cambria Math" w:hAnsi="Cambria Math"/>
                  <w:i/>
                  <w:sz w:val="28"/>
                  <w:szCs w:val="28"/>
                </w:rPr>
              </m:ctrlPr>
            </m:fPr>
            <m:num>
              <m:r>
                <w:rPr>
                  <w:rFonts w:ascii="Cambria Math" w:hAnsi="Cambria Math"/>
                  <w:sz w:val="28"/>
                  <w:szCs w:val="28"/>
                </w:rPr>
                <m:t>23</m:t>
              </m:r>
              <m:d>
                <m:dPr>
                  <m:ctrlPr>
                    <w:rPr>
                      <w:rFonts w:ascii="Cambria Math" w:hAnsi="Cambria Math"/>
                      <w:i/>
                      <w:sz w:val="28"/>
                      <w:szCs w:val="28"/>
                    </w:rPr>
                  </m:ctrlPr>
                </m:dPr>
                <m:e>
                  <m:r>
                    <w:rPr>
                      <w:rFonts w:ascii="Cambria Math" w:hAnsi="Cambria Math"/>
                      <w:sz w:val="28"/>
                      <w:szCs w:val="28"/>
                    </w:rPr>
                    <m:t>3077.708</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3554.599</m:t>
                  </m:r>
                </m:e>
              </m:d>
              <m:d>
                <m:dPr>
                  <m:ctrlPr>
                    <w:rPr>
                      <w:rFonts w:ascii="Cambria Math" w:hAnsi="Cambria Math"/>
                      <w:i/>
                      <w:sz w:val="28"/>
                      <w:szCs w:val="28"/>
                    </w:rPr>
                  </m:ctrlPr>
                </m:dPr>
                <m:e>
                  <m:r>
                    <w:rPr>
                      <w:rFonts w:ascii="Cambria Math" w:hAnsi="Cambria Math"/>
                      <w:sz w:val="28"/>
                      <w:szCs w:val="28"/>
                    </w:rPr>
                    <m:t>21.8175</m:t>
                  </m:r>
                </m:e>
              </m:d>
            </m:num>
            <m:den>
              <m:rad>
                <m:radPr>
                  <m:degHide m:val="1"/>
                  <m:ctrlPr>
                    <w:rPr>
                      <w:rFonts w:ascii="Cambria Math" w:hAnsi="Cambria Math"/>
                      <w:i/>
                      <w:sz w:val="28"/>
                      <w:szCs w:val="28"/>
                    </w:rPr>
                  </m:ctrlPr>
                </m:radPr>
                <m:deg/>
                <m:e>
                  <m:r>
                    <w:rPr>
                      <w:rFonts w:ascii="Cambria Math" w:hAnsi="Cambria Math"/>
                      <w:sz w:val="28"/>
                      <w:szCs w:val="28"/>
                    </w:rPr>
                    <m:t>(23</m:t>
                  </m:r>
                  <m:d>
                    <m:dPr>
                      <m:ctrlPr>
                        <w:rPr>
                          <w:rFonts w:ascii="Cambria Math" w:hAnsi="Cambria Math"/>
                          <w:i/>
                          <w:sz w:val="28"/>
                          <w:szCs w:val="28"/>
                        </w:rPr>
                      </m:ctrlPr>
                    </m:dPr>
                    <m:e>
                      <m:r>
                        <w:rPr>
                          <w:rFonts w:ascii="Cambria Math" w:hAnsi="Cambria Math"/>
                          <w:sz w:val="28"/>
                          <w:szCs w:val="28"/>
                        </w:rPr>
                        <m:t>601342.57</m:t>
                      </m:r>
                    </m:e>
                  </m:d>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3554.599</m:t>
                          </m:r>
                        </m:e>
                      </m:d>
                    </m:e>
                    <m:sup>
                      <m:r>
                        <w:rPr>
                          <w:rFonts w:ascii="Cambria Math" w:hAnsi="Cambria Math"/>
                          <w:sz w:val="28"/>
                          <w:szCs w:val="28"/>
                        </w:rPr>
                        <m:t>2</m:t>
                      </m:r>
                    </m:sup>
                  </m:sSup>
                  <m:r>
                    <w:rPr>
                      <w:rFonts w:ascii="Cambria Math" w:hAnsi="Cambria Math"/>
                      <w:sz w:val="28"/>
                      <w:szCs w:val="28"/>
                    </w:rPr>
                    <m:t>)(23</m:t>
                  </m:r>
                  <m:d>
                    <m:dPr>
                      <m:ctrlPr>
                        <w:rPr>
                          <w:rFonts w:ascii="Cambria Math" w:hAnsi="Cambria Math"/>
                          <w:i/>
                          <w:sz w:val="28"/>
                          <w:szCs w:val="28"/>
                        </w:rPr>
                      </m:ctrlPr>
                    </m:dPr>
                    <m:e>
                      <m:r>
                        <w:rPr>
                          <w:rFonts w:ascii="Cambria Math" w:hAnsi="Cambria Math"/>
                          <w:sz w:val="28"/>
                          <w:szCs w:val="28"/>
                        </w:rPr>
                        <m:t>19.082</m:t>
                      </m:r>
                    </m:e>
                  </m:d>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21.8175</m:t>
                          </m:r>
                        </m:e>
                      </m:d>
                    </m:e>
                    <m:sup>
                      <m:r>
                        <w:rPr>
                          <w:rFonts w:ascii="Cambria Math" w:hAnsi="Cambria Math"/>
                          <w:sz w:val="28"/>
                          <w:szCs w:val="28"/>
                        </w:rPr>
                        <m:t>2</m:t>
                      </m:r>
                    </m:sup>
                  </m:sSup>
                  <m:r>
                    <w:rPr>
                      <w:rFonts w:ascii="Cambria Math" w:hAnsi="Cambria Math"/>
                      <w:sz w:val="28"/>
                      <w:szCs w:val="28"/>
                    </w:rPr>
                    <m:t>)</m:t>
                  </m:r>
                </m:e>
              </m:rad>
            </m:den>
          </m:f>
        </m:oMath>
      </m:oMathPara>
    </w:p>
    <w:p w14:paraId="60B8722A" w14:textId="77777777" w:rsidR="00A301C2" w:rsidRDefault="00A301C2" w:rsidP="009F3C29"/>
    <w:p w14:paraId="19FD91EA" w14:textId="0414BA2B" w:rsidR="00E17FE1" w:rsidRPr="0093202E" w:rsidRDefault="00E17FE1" w:rsidP="00E17FE1">
      <w:pPr>
        <w:rPr>
          <w:sz w:val="28"/>
          <w:szCs w:val="28"/>
        </w:rPr>
      </w:pPr>
      <m:oMathPara>
        <m:oMath>
          <m:r>
            <w:rPr>
              <w:rFonts w:ascii="Cambria Math" w:hAnsi="Cambria Math"/>
              <w:sz w:val="28"/>
              <w:szCs w:val="28"/>
            </w:rPr>
            <m:t>r= -0.318</m:t>
          </m:r>
        </m:oMath>
      </m:oMathPara>
    </w:p>
    <w:p w14:paraId="71530BEE" w14:textId="77777777" w:rsidR="00E17FE1" w:rsidRDefault="00E17FE1" w:rsidP="009F3C29"/>
    <w:p w14:paraId="71A1516F" w14:textId="77777777" w:rsidR="000A481F" w:rsidRDefault="000A481F" w:rsidP="009F3C29"/>
    <w:p w14:paraId="19D9DFAF" w14:textId="77777777" w:rsidR="00B2162F" w:rsidRDefault="00B2162F" w:rsidP="009F3C29"/>
    <w:p w14:paraId="5667076E" w14:textId="15E8DA22" w:rsidR="00B2162F" w:rsidRDefault="00882318" w:rsidP="009F3C29">
      <w:r>
        <w:t xml:space="preserve">The r value indicates that there is a reasonably strong negative correlation between the variables Average HDI Value (X) and the Average CAD Rate (Y). An r value that is close to 0.5 can be established as somewhat strong. </w:t>
      </w:r>
    </w:p>
    <w:p w14:paraId="192DB9CA" w14:textId="77777777" w:rsidR="00882318" w:rsidRDefault="00882318" w:rsidP="009F3C29"/>
    <w:p w14:paraId="2DA3B8A1" w14:textId="5BB20FD6" w:rsidR="00882318" w:rsidRDefault="00882318" w:rsidP="00882318">
      <w:r>
        <w:lastRenderedPageBreak/>
        <w:t xml:space="preserve">Therefore, the correlation coefficient or </w:t>
      </w:r>
      <m:oMath>
        <m:sSub>
          <m:sSubPr>
            <m:ctrlPr>
              <w:rPr>
                <w:rFonts w:ascii="Cambria Math" w:hAnsi="Cambria Math"/>
                <w:i/>
              </w:rPr>
            </m:ctrlPr>
          </m:sSubPr>
          <m:e>
            <m:r>
              <w:rPr>
                <w:rFonts w:ascii="Cambria Math" w:hAnsi="Cambria Math"/>
              </w:rPr>
              <m:t>r</m:t>
            </m:r>
          </m:e>
          <m:sub>
            <m:r>
              <w:rPr>
                <w:rFonts w:ascii="Cambria Math" w:hAnsi="Cambria Math"/>
              </w:rPr>
              <m:t>calc</m:t>
            </m:r>
          </m:sub>
        </m:sSub>
      </m:oMath>
      <w:r>
        <w:t xml:space="preserve"> for the 23 countries is -0.318. </w:t>
      </w:r>
    </w:p>
    <w:p w14:paraId="7CEEC822" w14:textId="77777777" w:rsidR="00882318" w:rsidRDefault="00882318" w:rsidP="00882318"/>
    <w:p w14:paraId="6F80C3C6" w14:textId="1D0FE0BA" w:rsidR="00882318" w:rsidRDefault="00882318" w:rsidP="00882318">
      <w:r>
        <w:t xml:space="preserve">Based off of the </w:t>
      </w:r>
      <m:oMath>
        <m:sSub>
          <m:sSubPr>
            <m:ctrlPr>
              <w:rPr>
                <w:rFonts w:ascii="Cambria Math" w:hAnsi="Cambria Math"/>
                <w:i/>
              </w:rPr>
            </m:ctrlPr>
          </m:sSubPr>
          <m:e>
            <m:r>
              <w:rPr>
                <w:rFonts w:ascii="Cambria Math" w:hAnsi="Cambria Math"/>
              </w:rPr>
              <m:t>r</m:t>
            </m:r>
          </m:e>
          <m:sub>
            <m:r>
              <w:rPr>
                <w:rFonts w:ascii="Cambria Math" w:hAnsi="Cambria Math"/>
              </w:rPr>
              <m:t>calc</m:t>
            </m:r>
          </m:sub>
        </m:sSub>
      </m:oMath>
      <w:r>
        <w:t xml:space="preserve">  value, the critical value or </w:t>
      </w:r>
      <m:oMath>
        <m:sSub>
          <m:sSubPr>
            <m:ctrlPr>
              <w:rPr>
                <w:rFonts w:ascii="Cambria Math" w:hAnsi="Cambria Math"/>
                <w:i/>
              </w:rPr>
            </m:ctrlPr>
          </m:sSubPr>
          <m:e>
            <m:r>
              <w:rPr>
                <w:rFonts w:ascii="Cambria Math" w:hAnsi="Cambria Math"/>
              </w:rPr>
              <m:t>r</m:t>
            </m:r>
          </m:e>
          <m:sub>
            <m:r>
              <w:rPr>
                <w:rFonts w:ascii="Cambria Math" w:hAnsi="Cambria Math"/>
              </w:rPr>
              <m:t xml:space="preserve">crit </m:t>
            </m:r>
          </m:sub>
        </m:sSub>
      </m:oMath>
      <w:r>
        <w:t xml:space="preserve"> can be found using the degrees of freedom. The calculations for the degrees of freedom are below: </w:t>
      </w:r>
    </w:p>
    <w:p w14:paraId="39E373D9" w14:textId="77777777" w:rsidR="00882318" w:rsidRDefault="00882318" w:rsidP="00882318"/>
    <w:p w14:paraId="65E01B7B" w14:textId="77777777" w:rsidR="00882318" w:rsidRPr="00534227" w:rsidRDefault="00882318" w:rsidP="00882318">
      <m:oMathPara>
        <m:oMathParaPr>
          <m:jc m:val="center"/>
        </m:oMathParaPr>
        <m:oMath>
          <m:r>
            <w:rPr>
              <w:rFonts w:ascii="Cambria Math" w:hAnsi="Cambria Math"/>
            </w:rPr>
            <m:t xml:space="preserve">DF </m:t>
          </m:r>
          <m:d>
            <m:dPr>
              <m:ctrlPr>
                <w:rPr>
                  <w:rFonts w:ascii="Cambria Math" w:hAnsi="Cambria Math"/>
                  <w:i/>
                </w:rPr>
              </m:ctrlPr>
            </m:dPr>
            <m:e>
              <m:r>
                <w:rPr>
                  <w:rFonts w:ascii="Cambria Math" w:hAnsi="Cambria Math"/>
                </w:rPr>
                <m:t>degrees of freedom</m:t>
              </m:r>
            </m:e>
          </m:d>
          <m:r>
            <w:rPr>
              <w:rFonts w:ascii="Cambria Math" w:hAnsi="Cambria Math"/>
            </w:rPr>
            <m:t>=N-2</m:t>
          </m:r>
        </m:oMath>
      </m:oMathPara>
    </w:p>
    <w:p w14:paraId="618B1ABE" w14:textId="2C54986A" w:rsidR="00882318" w:rsidRPr="00534227" w:rsidRDefault="00882318" w:rsidP="00882318">
      <w:pPr>
        <w:jc w:val="center"/>
      </w:pPr>
      <m:oMathPara>
        <m:oMath>
          <m:r>
            <w:rPr>
              <w:rFonts w:ascii="Cambria Math" w:hAnsi="Cambria Math"/>
            </w:rPr>
            <m:t>=23-2</m:t>
          </m:r>
        </m:oMath>
      </m:oMathPara>
    </w:p>
    <w:p w14:paraId="308DDBCB" w14:textId="6612CDCC" w:rsidR="00882318" w:rsidRPr="003D5A45" w:rsidRDefault="00882318" w:rsidP="00882318">
      <w:pPr>
        <w:jc w:val="center"/>
      </w:pPr>
      <m:oMathPara>
        <m:oMath>
          <m:r>
            <w:rPr>
              <w:rFonts w:ascii="Cambria Math" w:hAnsi="Cambria Math"/>
            </w:rPr>
            <m:t>=20</m:t>
          </m:r>
        </m:oMath>
      </m:oMathPara>
    </w:p>
    <w:p w14:paraId="4D35BC62" w14:textId="77777777" w:rsidR="00882318" w:rsidRDefault="00882318" w:rsidP="00882318">
      <w:pPr>
        <w:jc w:val="center"/>
      </w:pPr>
    </w:p>
    <w:p w14:paraId="2188D9F0" w14:textId="0041971F" w:rsidR="00882318" w:rsidRDefault="00882318" w:rsidP="00882318">
      <w:r>
        <w:t xml:space="preserve">Since the degrees of freedom is 20, the </w:t>
      </w:r>
      <m:oMath>
        <m:sSub>
          <m:sSubPr>
            <m:ctrlPr>
              <w:rPr>
                <w:rFonts w:ascii="Cambria Math" w:hAnsi="Cambria Math"/>
                <w:i/>
              </w:rPr>
            </m:ctrlPr>
          </m:sSubPr>
          <m:e>
            <m:r>
              <w:rPr>
                <w:rFonts w:ascii="Cambria Math" w:hAnsi="Cambria Math"/>
              </w:rPr>
              <m:t>r</m:t>
            </m:r>
          </m:e>
          <m:sub>
            <m:r>
              <w:rPr>
                <w:rFonts w:ascii="Cambria Math" w:hAnsi="Cambria Math"/>
              </w:rPr>
              <m:t xml:space="preserve">crit </m:t>
            </m:r>
          </m:sub>
        </m:sSub>
      </m:oMath>
      <w:r>
        <w:t>value is 0</w:t>
      </w:r>
      <w:r w:rsidR="00054EB6">
        <w:t>.317</w:t>
      </w:r>
      <w:r>
        <w:t xml:space="preserve">. </w:t>
      </w:r>
    </w:p>
    <w:p w14:paraId="1A1D99F7" w14:textId="77777777" w:rsidR="00882318" w:rsidRDefault="00882318" w:rsidP="00882318"/>
    <w:p w14:paraId="7CA86108" w14:textId="77777777" w:rsidR="00882318" w:rsidRDefault="00882318" w:rsidP="00882318">
      <w:r>
        <w:t xml:space="preserve">Since the absolute value of the </w:t>
      </w:r>
      <m:oMath>
        <m:sSub>
          <m:sSubPr>
            <m:ctrlPr>
              <w:rPr>
                <w:rFonts w:ascii="Cambria Math" w:hAnsi="Cambria Math"/>
                <w:i/>
              </w:rPr>
            </m:ctrlPr>
          </m:sSubPr>
          <m:e>
            <m:r>
              <w:rPr>
                <w:rFonts w:ascii="Cambria Math" w:hAnsi="Cambria Math"/>
              </w:rPr>
              <m:t>r</m:t>
            </m:r>
          </m:e>
          <m:sub>
            <m:r>
              <w:rPr>
                <w:rFonts w:ascii="Cambria Math" w:hAnsi="Cambria Math"/>
              </w:rPr>
              <m:t>calc</m:t>
            </m:r>
          </m:sub>
        </m:sSub>
      </m:oMath>
      <w:r>
        <w:t xml:space="preserve"> value is greater than the </w:t>
      </w:r>
      <m:oMath>
        <m:sSub>
          <m:sSubPr>
            <m:ctrlPr>
              <w:rPr>
                <w:rFonts w:ascii="Cambria Math" w:hAnsi="Cambria Math"/>
                <w:i/>
              </w:rPr>
            </m:ctrlPr>
          </m:sSubPr>
          <m:e>
            <m:r>
              <w:rPr>
                <w:rFonts w:ascii="Cambria Math" w:hAnsi="Cambria Math"/>
              </w:rPr>
              <m:t>r</m:t>
            </m:r>
          </m:e>
          <m:sub>
            <m:r>
              <w:rPr>
                <w:rFonts w:ascii="Cambria Math" w:hAnsi="Cambria Math"/>
              </w:rPr>
              <m:t xml:space="preserve">crit </m:t>
            </m:r>
          </m:sub>
        </m:sSub>
      </m:oMath>
      <w:r>
        <w:t xml:space="preserve">value the null hypothesis can be rejected, and the alternate hypothesis that states that there is a negative correlation between the HDI values and mortality rate of CAD can be accepted. </w:t>
      </w:r>
    </w:p>
    <w:p w14:paraId="0A3D2B17" w14:textId="77777777" w:rsidR="00882318" w:rsidRDefault="00882318" w:rsidP="009F3C29"/>
    <w:p w14:paraId="36E8FB95" w14:textId="77777777" w:rsidR="00054EB6" w:rsidRPr="00AD1D26" w:rsidRDefault="00054EB6" w:rsidP="00054EB6">
      <w:pPr>
        <w:rPr>
          <w:b/>
          <w:bCs/>
        </w:rPr>
      </w:pPr>
      <w:r w:rsidRPr="00AD1D26">
        <w:rPr>
          <w:b/>
          <w:bCs/>
          <w:u w:val="single"/>
        </w:rPr>
        <w:t xml:space="preserve">Conclusion </w:t>
      </w:r>
    </w:p>
    <w:p w14:paraId="49395119" w14:textId="77777777" w:rsidR="00054EB6" w:rsidRDefault="00054EB6" w:rsidP="009F3C29"/>
    <w:p w14:paraId="3D72FED3" w14:textId="77777777" w:rsidR="00054EB6" w:rsidRDefault="00054EB6" w:rsidP="00054EB6">
      <w:pPr>
        <w:spacing w:after="100"/>
        <w:ind w:firstLine="720"/>
        <w:rPr>
          <w:b/>
          <w:bCs/>
        </w:rPr>
      </w:pPr>
      <w:r>
        <w:t xml:space="preserve">As shown above, the initial hypothesis: There will be a negative correlation between countries with an HDI value above 0.75 and the mortality rate of coronary artery disease, was accepted for the question: </w:t>
      </w:r>
      <w:r w:rsidRPr="00054EB6">
        <w:rPr>
          <w:bCs/>
        </w:rPr>
        <w:t>What is the correlation between the human development index (HDI) and the mortality rate due to coronary artery disease (CAD) per 100,000 people in countries with an HDI above 0.75 for the years 2000 and 2019?</w:t>
      </w:r>
      <w:r>
        <w:rPr>
          <w:b/>
          <w:bCs/>
        </w:rPr>
        <w:t xml:space="preserve"> </w:t>
      </w:r>
    </w:p>
    <w:p w14:paraId="76BFFF72" w14:textId="6BCEAAC1" w:rsidR="00054EB6" w:rsidRDefault="00054EB6" w:rsidP="00054EB6">
      <w:pPr>
        <w:spacing w:after="100"/>
        <w:ind w:firstLine="720"/>
      </w:pPr>
      <w:r>
        <w:t xml:space="preserve">Since coronary artery disease occurs from a plaque buildup in the artery walls, a possible biological explanation for this could be that since HDI includes a countries socioeconomic status that people who live in places with lower HDI’s might not be able to afford heart healthy food that don’t create plaque such as vegetables, whole grains, and more. Another explanation for this could be that since coronary artery disease is very expensive to treat, people who live in places with a lower HDI might not be able to afford or have proper healthcare. </w:t>
      </w:r>
    </w:p>
    <w:p w14:paraId="3EB7AF67" w14:textId="2F39A4C2" w:rsidR="00054EB6" w:rsidRDefault="00054EB6" w:rsidP="00054EB6">
      <w:pPr>
        <w:spacing w:after="100"/>
        <w:ind w:firstLine="720"/>
      </w:pPr>
      <w:r>
        <w:t xml:space="preserve">A study conducted by William M. Schultz, located on the AHA journals and on the national library of medicine created by the National Institute of Health, helps prove this hypothesis as well. In this study, Schultz and his colleagues explored the connection between Socioeconomic status and cardiovascular diseases to conclude that “Socioeconomic status has a significant impact on their cardiovascular health”. The two variables used in this study are similar to HDI and CAD since Socioeconomic status is another form of a population’s standard of life and cardiovascular health takes coronary artery disease into consideration. </w:t>
      </w:r>
    </w:p>
    <w:p w14:paraId="3702CA5A" w14:textId="77777777" w:rsidR="00054EB6" w:rsidRDefault="00054EB6" w:rsidP="00054EB6">
      <w:pPr>
        <w:spacing w:after="100"/>
        <w:ind w:firstLine="720"/>
      </w:pPr>
    </w:p>
    <w:p w14:paraId="50C6A897" w14:textId="77777777" w:rsidR="00054EB6" w:rsidRPr="00AD1D26" w:rsidRDefault="00054EB6" w:rsidP="00054EB6">
      <w:pPr>
        <w:spacing w:after="100"/>
        <w:rPr>
          <w:b/>
          <w:bCs/>
          <w:u w:val="single"/>
        </w:rPr>
      </w:pPr>
      <w:r w:rsidRPr="00AD1D26">
        <w:rPr>
          <w:b/>
          <w:bCs/>
          <w:u w:val="single"/>
        </w:rPr>
        <w:t xml:space="preserve">Evaluation and Improvements </w:t>
      </w:r>
    </w:p>
    <w:p w14:paraId="703E8B03" w14:textId="603579D8" w:rsidR="00054EB6" w:rsidRDefault="00054EB6" w:rsidP="00054EB6">
      <w:pPr>
        <w:spacing w:after="100"/>
      </w:pPr>
      <w:r>
        <w:tab/>
        <w:t xml:space="preserve">After conducting the investigation and accepting the alternative hypothesis, I noticed some strengths and limitations to this investigation. This investigation was strong since only reliable sources and data were used through this experiment. Having reliable data is necessary to understand and create proper conclusions from an experiment. This investigation was also strong since it conducted correlation tests to ensure and specify the type of correlation that occurred between HDI and the mortality rate of CAD per 100,000 people. </w:t>
      </w:r>
    </w:p>
    <w:p w14:paraId="2A67D572" w14:textId="3AF4A0C1" w:rsidR="00054EB6" w:rsidRDefault="00054EB6" w:rsidP="00054EB6">
      <w:pPr>
        <w:spacing w:after="100"/>
      </w:pPr>
      <w:r>
        <w:lastRenderedPageBreak/>
        <w:tab/>
        <w:t xml:space="preserve">However, this investigation did have weaknesses as well. This investigation only pulled two years of data: 2000 and 2019. Having more years, or more spread apart years, could ensure that there is always a negative correlation between HDI and the mortality rate and not just a correlation that has occurred in the past 20 years. Another limitation to this experiment is that only 23 countries were used. If there was more time, I would have used even more countries to further my evidence as to why there is a negative correlation between my variables. </w:t>
      </w:r>
    </w:p>
    <w:p w14:paraId="6C744ADB" w14:textId="58176270" w:rsidR="00054EB6" w:rsidRDefault="00054EB6" w:rsidP="00054EB6">
      <w:pPr>
        <w:spacing w:after="100"/>
      </w:pPr>
      <w:r>
        <w:tab/>
        <w:t xml:space="preserve">If there was more time for this investigation, I could have investigated the different factors for each country such as GDP per capita, climate change, or different health policies for each country. I hope to conduct a follow up experiment where I would test each countries HDI for that specific year and create charts to represent the correlation per year. This would allow me to discover whether HDI is consistently correlated with CAD every year or if this has been changing over time. </w:t>
      </w:r>
    </w:p>
    <w:p w14:paraId="0119AB20" w14:textId="77777777" w:rsidR="00054EB6" w:rsidRDefault="00054EB6" w:rsidP="00054EB6">
      <w:pPr>
        <w:spacing w:after="100"/>
        <w:ind w:firstLine="720"/>
      </w:pPr>
    </w:p>
    <w:p w14:paraId="23085241" w14:textId="77777777" w:rsidR="00054EB6" w:rsidRDefault="00054EB6" w:rsidP="009F3C29"/>
    <w:p w14:paraId="4994E30C" w14:textId="77777777" w:rsidR="00B2162F" w:rsidRDefault="00B2162F" w:rsidP="009F3C29"/>
    <w:p w14:paraId="6FD72643" w14:textId="77777777" w:rsidR="00B2162F" w:rsidRDefault="00B2162F" w:rsidP="009F3C29"/>
    <w:p w14:paraId="2BE3CF8D" w14:textId="77777777" w:rsidR="00B2162F" w:rsidRDefault="00B2162F" w:rsidP="009F3C29"/>
    <w:p w14:paraId="13DEDFE0" w14:textId="77777777" w:rsidR="00B2162F" w:rsidRDefault="00B2162F" w:rsidP="009F3C29"/>
    <w:p w14:paraId="2F6A4F8B" w14:textId="77777777" w:rsidR="00B2162F" w:rsidRDefault="00B2162F" w:rsidP="009F3C29"/>
    <w:p w14:paraId="1C7A4B29" w14:textId="77777777" w:rsidR="00B2162F" w:rsidRDefault="00B2162F" w:rsidP="009F3C29"/>
    <w:p w14:paraId="1AA21832" w14:textId="77777777" w:rsidR="00B2162F" w:rsidRDefault="00B2162F" w:rsidP="009F3C29"/>
    <w:p w14:paraId="578707C3" w14:textId="77777777" w:rsidR="00B2162F" w:rsidRDefault="00B2162F" w:rsidP="009F3C29"/>
    <w:p w14:paraId="72419642" w14:textId="77777777" w:rsidR="00B2162F" w:rsidRDefault="00B2162F" w:rsidP="009F3C29"/>
    <w:p w14:paraId="592E5AAF" w14:textId="77777777" w:rsidR="00B2162F" w:rsidRDefault="00B2162F" w:rsidP="009F3C29"/>
    <w:p w14:paraId="6259DD63" w14:textId="77777777" w:rsidR="00B2162F" w:rsidRDefault="00B2162F" w:rsidP="009F3C29"/>
    <w:p w14:paraId="2C8F1BCC" w14:textId="77777777" w:rsidR="00B2162F" w:rsidRDefault="00B2162F" w:rsidP="009F3C29"/>
    <w:p w14:paraId="092A2C1E" w14:textId="77777777" w:rsidR="00B2162F" w:rsidRDefault="00B2162F" w:rsidP="009F3C29"/>
    <w:p w14:paraId="31EB278F" w14:textId="77777777" w:rsidR="00B2162F" w:rsidRDefault="00B2162F" w:rsidP="009F3C29"/>
    <w:p w14:paraId="25595651" w14:textId="77777777" w:rsidR="00B2162F" w:rsidRDefault="00B2162F" w:rsidP="009F3C29"/>
    <w:p w14:paraId="6F513232" w14:textId="77777777" w:rsidR="00B2162F" w:rsidRDefault="00B2162F" w:rsidP="009F3C29"/>
    <w:p w14:paraId="18FFA107" w14:textId="77777777" w:rsidR="00B2162F" w:rsidRDefault="00B2162F" w:rsidP="009F3C29"/>
    <w:p w14:paraId="21D13C92" w14:textId="77777777" w:rsidR="00B2162F" w:rsidRDefault="00B2162F" w:rsidP="009F3C29"/>
    <w:p w14:paraId="730D7B43" w14:textId="77777777" w:rsidR="00B2162F" w:rsidRDefault="00B2162F" w:rsidP="009F3C29"/>
    <w:p w14:paraId="673EAB74" w14:textId="77777777" w:rsidR="00B2162F" w:rsidRDefault="00B2162F" w:rsidP="009F3C29"/>
    <w:p w14:paraId="6A44738E" w14:textId="77777777" w:rsidR="00B2162F" w:rsidRDefault="00B2162F" w:rsidP="009F3C29"/>
    <w:p w14:paraId="5F11F66F" w14:textId="77777777" w:rsidR="00B2162F" w:rsidRDefault="00B2162F" w:rsidP="009F3C29"/>
    <w:p w14:paraId="4F27F716" w14:textId="77777777" w:rsidR="00B2162F" w:rsidRDefault="00B2162F" w:rsidP="009F3C29"/>
    <w:p w14:paraId="4B3EDD02" w14:textId="77777777" w:rsidR="00B2162F" w:rsidRDefault="00B2162F" w:rsidP="009F3C29"/>
    <w:p w14:paraId="45B183A5" w14:textId="77777777" w:rsidR="00B2162F" w:rsidRDefault="00B2162F" w:rsidP="009F3C29"/>
    <w:p w14:paraId="46143CB0" w14:textId="77777777" w:rsidR="00B2162F" w:rsidRDefault="00B2162F" w:rsidP="009F3C29"/>
    <w:p w14:paraId="11690D6C" w14:textId="77777777" w:rsidR="00B2162F" w:rsidRDefault="00B2162F" w:rsidP="009F3C29"/>
    <w:p w14:paraId="4A804DBE" w14:textId="77777777" w:rsidR="00B2162F" w:rsidRDefault="00B2162F" w:rsidP="009F3C29"/>
    <w:p w14:paraId="437F51E0" w14:textId="77777777" w:rsidR="00054EB6" w:rsidRDefault="00054EB6" w:rsidP="009F3C29"/>
    <w:p w14:paraId="3733505C" w14:textId="77777777" w:rsidR="00B2162F" w:rsidRDefault="00B2162F" w:rsidP="009F3C29"/>
    <w:p w14:paraId="627CFC48" w14:textId="77777777" w:rsidR="00B2162F" w:rsidRDefault="00B2162F" w:rsidP="00B2162F"/>
    <w:p w14:paraId="6FE74E30" w14:textId="77777777" w:rsidR="00B2162F" w:rsidRDefault="00B2162F" w:rsidP="00B2162F">
      <w:pPr>
        <w:jc w:val="center"/>
      </w:pPr>
      <w:r>
        <w:lastRenderedPageBreak/>
        <w:t xml:space="preserve">Works Cited </w:t>
      </w:r>
    </w:p>
    <w:p w14:paraId="17AF8731" w14:textId="77777777" w:rsidR="00B2162F" w:rsidRPr="006D30C5" w:rsidRDefault="00B2162F" w:rsidP="00B2162F">
      <w:pPr>
        <w:spacing w:before="100" w:beforeAutospacing="1" w:after="100" w:afterAutospacing="1"/>
        <w:ind w:left="567" w:hanging="567"/>
      </w:pPr>
      <w:r w:rsidRPr="006D30C5">
        <w:t xml:space="preserve">CDC. “Heart Disease Facts.” </w:t>
      </w:r>
      <w:r w:rsidRPr="006D30C5">
        <w:rPr>
          <w:i/>
          <w:iCs/>
        </w:rPr>
        <w:t>Centers for Disease Control and Prevention</w:t>
      </w:r>
      <w:r w:rsidRPr="006D30C5">
        <w:t xml:space="preserve">, Centers for Disease Control and Prevention, 7 Feb. 2022, https://www.cdc.gov/heartdisease/facts.htm. </w:t>
      </w:r>
    </w:p>
    <w:p w14:paraId="43E2311A" w14:textId="77777777" w:rsidR="00B2162F" w:rsidRPr="006D30C5" w:rsidRDefault="00B2162F" w:rsidP="00B2162F">
      <w:pPr>
        <w:spacing w:before="100" w:beforeAutospacing="1" w:after="100" w:afterAutospacing="1"/>
        <w:ind w:left="567" w:hanging="567"/>
      </w:pPr>
      <w:r w:rsidRPr="006D30C5">
        <w:t xml:space="preserve">Cleveland Clinic. “Coronary Artery Disease: Causes, Symptoms, Diagnosis &amp; Treatments.” </w:t>
      </w:r>
      <w:r w:rsidRPr="006D30C5">
        <w:rPr>
          <w:i/>
          <w:iCs/>
        </w:rPr>
        <w:t>Cleveland Clinic</w:t>
      </w:r>
      <w:r w:rsidRPr="006D30C5">
        <w:t xml:space="preserve">, 21 June 2021, https://my.clevelandclinic.org/health/diseases/16898-coronary-artery-disease#:~:text=Coronary%20artery%20disease%20is%20the,discomfort%20and%20shortness%20of%20breath. </w:t>
      </w:r>
    </w:p>
    <w:p w14:paraId="5782852A" w14:textId="77777777" w:rsidR="00B2162F" w:rsidRPr="006D30C5" w:rsidRDefault="00B2162F" w:rsidP="00B2162F">
      <w:pPr>
        <w:spacing w:before="100" w:beforeAutospacing="1" w:after="100" w:afterAutospacing="1"/>
        <w:ind w:left="567" w:hanging="567"/>
      </w:pPr>
      <w:proofErr w:type="spellStart"/>
      <w:proofErr w:type="gramStart"/>
      <w:r w:rsidRPr="006D30C5">
        <w:t>Kopecky</w:t>
      </w:r>
      <w:proofErr w:type="spellEnd"/>
      <w:r w:rsidRPr="006D30C5">
        <w:t xml:space="preserve"> ,</w:t>
      </w:r>
      <w:proofErr w:type="gramEnd"/>
      <w:r w:rsidRPr="006D30C5">
        <w:t xml:space="preserve"> Stephen. “Coronary Artery Disease.” </w:t>
      </w:r>
      <w:r w:rsidRPr="006D30C5">
        <w:rPr>
          <w:i/>
          <w:iCs/>
        </w:rPr>
        <w:t>Mayo Clinic</w:t>
      </w:r>
      <w:r w:rsidRPr="006D30C5">
        <w:t xml:space="preserve">, Mayo Foundation for Medical Education and Research, 5 June 2020, https://www.mayoclinic.org/diseases-conditions/coronary-artery-disease/symptoms-causes/syc-20350613. </w:t>
      </w:r>
    </w:p>
    <w:p w14:paraId="453B8A7A" w14:textId="77777777" w:rsidR="00B2162F" w:rsidRPr="006D30C5" w:rsidRDefault="00B2162F" w:rsidP="00B2162F">
      <w:pPr>
        <w:spacing w:before="100" w:beforeAutospacing="1" w:after="100" w:afterAutospacing="1"/>
        <w:ind w:left="567" w:hanging="567"/>
      </w:pPr>
      <w:proofErr w:type="spellStart"/>
      <w:r w:rsidRPr="006D30C5">
        <w:t>Rainger</w:t>
      </w:r>
      <w:proofErr w:type="spellEnd"/>
      <w:r w:rsidRPr="006D30C5">
        <w:t xml:space="preserve">, Ed. “Do Platelets Recruit White Blood Cells into Fatty Plaques in Atherosclerosis?” </w:t>
      </w:r>
      <w:r w:rsidRPr="006D30C5">
        <w:rPr>
          <w:i/>
          <w:iCs/>
        </w:rPr>
        <w:t>Welcome to the British Heart Foundation</w:t>
      </w:r>
      <w:r w:rsidRPr="006D30C5">
        <w:t xml:space="preserve">, 1 Sept. 2017, https://www.bhf.org.uk/research-projects/do-platelets-exacerbate-the-atherogenic-process-by-regulating-the-recruitment-differentiation-and-inflammatory-function-of-monocytes#:~:text=As%20part%20of%20plaque%20formation,blood%2C%20which%20form%20blood%20clots. </w:t>
      </w:r>
    </w:p>
    <w:p w14:paraId="183C4B94" w14:textId="77777777" w:rsidR="00B2162F" w:rsidRPr="006D30C5" w:rsidRDefault="00B2162F" w:rsidP="00B2162F">
      <w:pPr>
        <w:spacing w:before="100" w:beforeAutospacing="1" w:after="100" w:afterAutospacing="1"/>
        <w:ind w:left="567" w:hanging="567"/>
      </w:pPr>
      <w:r w:rsidRPr="006D30C5">
        <w:t xml:space="preserve">RTI International. “Cardiovascular Disease Costs Will Exceed $1 Trillion by 2035.” </w:t>
      </w:r>
      <w:proofErr w:type="spellStart"/>
      <w:r w:rsidRPr="006D30C5">
        <w:rPr>
          <w:i/>
          <w:iCs/>
        </w:rPr>
        <w:t>ScienceDaily</w:t>
      </w:r>
      <w:proofErr w:type="spellEnd"/>
      <w:r w:rsidRPr="006D30C5">
        <w:t xml:space="preserve">, </w:t>
      </w:r>
      <w:proofErr w:type="spellStart"/>
      <w:r w:rsidRPr="006D30C5">
        <w:t>ScienceDaily</w:t>
      </w:r>
      <w:proofErr w:type="spellEnd"/>
      <w:r w:rsidRPr="006D30C5">
        <w:t xml:space="preserve">, 14 Feb. 2017, https://www.sciencedaily.com/releases/2017/02/170214162750.htm. </w:t>
      </w:r>
    </w:p>
    <w:p w14:paraId="5C2C3DC3" w14:textId="77777777" w:rsidR="00B2162F" w:rsidRPr="006D30C5" w:rsidRDefault="00B2162F" w:rsidP="00B2162F">
      <w:pPr>
        <w:spacing w:before="100" w:beforeAutospacing="1" w:after="100" w:afterAutospacing="1"/>
        <w:ind w:left="567" w:hanging="567"/>
      </w:pPr>
      <w:r w:rsidRPr="006D30C5">
        <w:t xml:space="preserve">Team, The Investopedia. “What Is the Human Development Index (HDI)?” </w:t>
      </w:r>
      <w:r w:rsidRPr="006D30C5">
        <w:rPr>
          <w:i/>
          <w:iCs/>
        </w:rPr>
        <w:t>Investopedia</w:t>
      </w:r>
      <w:r w:rsidRPr="006D30C5">
        <w:t xml:space="preserve">, Investopedia, 25 Feb. 2022, https://www.investopedia.com/terms/h/human-development-index-hdi.asp. </w:t>
      </w:r>
    </w:p>
    <w:p w14:paraId="284A493E" w14:textId="77777777" w:rsidR="00B2162F" w:rsidRPr="00AF62C8" w:rsidRDefault="00B2162F" w:rsidP="00B2162F">
      <w:pPr>
        <w:spacing w:before="100" w:beforeAutospacing="1" w:after="100" w:afterAutospacing="1"/>
        <w:ind w:left="567" w:hanging="567"/>
      </w:pPr>
      <w:r w:rsidRPr="00AF62C8">
        <w:t xml:space="preserve">United Nations Development Programme. “Human Development Reports.” </w:t>
      </w:r>
      <w:r w:rsidRPr="00AF62C8">
        <w:rPr>
          <w:i/>
          <w:iCs/>
        </w:rPr>
        <w:t>| Human Development Reports</w:t>
      </w:r>
      <w:r w:rsidRPr="00AF62C8">
        <w:t xml:space="preserve">, 2000, https://hdr.undp.org/en/countries. </w:t>
      </w:r>
    </w:p>
    <w:p w14:paraId="44E89C7A" w14:textId="77777777" w:rsidR="00B2162F" w:rsidRPr="00AF62C8" w:rsidRDefault="00B2162F" w:rsidP="00B2162F">
      <w:pPr>
        <w:spacing w:before="100" w:beforeAutospacing="1" w:after="100" w:afterAutospacing="1"/>
        <w:ind w:left="567" w:hanging="567"/>
      </w:pPr>
      <w:r w:rsidRPr="00AF62C8">
        <w:t>World Health Organization. “Cardiovascular Diseases (</w:t>
      </w:r>
      <w:proofErr w:type="spellStart"/>
      <w:r w:rsidRPr="00AF62C8">
        <w:t>Cvds</w:t>
      </w:r>
      <w:proofErr w:type="spellEnd"/>
      <w:r w:rsidRPr="00AF62C8">
        <w:t xml:space="preserve">).” </w:t>
      </w:r>
      <w:r w:rsidRPr="00AF62C8">
        <w:rPr>
          <w:i/>
          <w:iCs/>
        </w:rPr>
        <w:t>World Health Organization</w:t>
      </w:r>
      <w:r w:rsidRPr="00AF62C8">
        <w:t>, World Health Organization, 11 June 2021, https://www.who.int/news-room/fact-sheets/detail/cardiovascular-diseases-(</w:t>
      </w:r>
      <w:proofErr w:type="spellStart"/>
      <w:r w:rsidRPr="00AF62C8">
        <w:t>cvds</w:t>
      </w:r>
      <w:proofErr w:type="spellEnd"/>
      <w:r w:rsidRPr="00AF62C8">
        <w:t xml:space="preserve">). </w:t>
      </w:r>
    </w:p>
    <w:p w14:paraId="2AC7BCB4" w14:textId="77777777" w:rsidR="00B2162F" w:rsidRPr="00AF62C8" w:rsidRDefault="00B2162F" w:rsidP="00B2162F">
      <w:pPr>
        <w:spacing w:before="100" w:beforeAutospacing="1" w:after="100" w:afterAutospacing="1"/>
        <w:ind w:left="567" w:hanging="567"/>
      </w:pPr>
      <w:r w:rsidRPr="00AF62C8">
        <w:t xml:space="preserve">World Health Organization. “Cardiovascular Diseases.” </w:t>
      </w:r>
      <w:r w:rsidRPr="00AF62C8">
        <w:rPr>
          <w:i/>
          <w:iCs/>
        </w:rPr>
        <w:t>World Health Organization</w:t>
      </w:r>
      <w:r w:rsidRPr="00AF62C8">
        <w:t xml:space="preserve">, World Health Organization, 10 Mar. 2022, https://www.euro.who.int/en/health-topics/noncommunicable-diseases/cardiovascular-diseases/cardiovascular-diseases2. </w:t>
      </w:r>
    </w:p>
    <w:p w14:paraId="683F6119" w14:textId="0674D67F" w:rsidR="00B2162F" w:rsidRPr="009F3C29" w:rsidRDefault="00B2162F" w:rsidP="00054EB6">
      <w:pPr>
        <w:spacing w:before="100" w:beforeAutospacing="1" w:after="100" w:afterAutospacing="1"/>
        <w:ind w:left="567" w:hanging="567"/>
      </w:pPr>
      <w:r w:rsidRPr="00AF62C8">
        <w:t xml:space="preserve">World Health Organization. “Global Health Estimates: Leading Causes of Death.” </w:t>
      </w:r>
      <w:r w:rsidRPr="00AF62C8">
        <w:rPr>
          <w:i/>
          <w:iCs/>
        </w:rPr>
        <w:t>World Health Organization</w:t>
      </w:r>
      <w:r w:rsidRPr="00AF62C8">
        <w:t xml:space="preserve">, World Health Organization, 2000, https://www.who.int/data/gho/data/themes/mortality-and-global-health-estimates/ghe-leading-causes-of-death. </w:t>
      </w:r>
    </w:p>
    <w:sectPr w:rsidR="00B2162F" w:rsidRPr="009F3C29" w:rsidSect="00C720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0BF48" w14:textId="77777777" w:rsidR="00234A8B" w:rsidRDefault="00234A8B" w:rsidP="00E73BC9">
      <w:r>
        <w:separator/>
      </w:r>
    </w:p>
  </w:endnote>
  <w:endnote w:type="continuationSeparator" w:id="0">
    <w:p w14:paraId="50C45144" w14:textId="77777777" w:rsidR="00234A8B" w:rsidRDefault="00234A8B" w:rsidP="00E73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30429" w14:textId="77777777" w:rsidR="00234A8B" w:rsidRDefault="00234A8B" w:rsidP="00E73BC9">
      <w:r>
        <w:separator/>
      </w:r>
    </w:p>
  </w:footnote>
  <w:footnote w:type="continuationSeparator" w:id="0">
    <w:p w14:paraId="6CF2F5D2" w14:textId="77777777" w:rsidR="00234A8B" w:rsidRDefault="00234A8B" w:rsidP="00E73B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03A67"/>
    <w:multiLevelType w:val="hybridMultilevel"/>
    <w:tmpl w:val="6038D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723"/>
    <w:rsid w:val="00054EB6"/>
    <w:rsid w:val="000A4256"/>
    <w:rsid w:val="000A481F"/>
    <w:rsid w:val="000E4723"/>
    <w:rsid w:val="001102EE"/>
    <w:rsid w:val="00181512"/>
    <w:rsid w:val="002060EF"/>
    <w:rsid w:val="00222265"/>
    <w:rsid w:val="00234A8B"/>
    <w:rsid w:val="0024642F"/>
    <w:rsid w:val="002C5FA4"/>
    <w:rsid w:val="00303759"/>
    <w:rsid w:val="0034552F"/>
    <w:rsid w:val="00362218"/>
    <w:rsid w:val="0036710B"/>
    <w:rsid w:val="004E1F51"/>
    <w:rsid w:val="004F24C2"/>
    <w:rsid w:val="00543C73"/>
    <w:rsid w:val="0059402D"/>
    <w:rsid w:val="005A5A67"/>
    <w:rsid w:val="005A5C38"/>
    <w:rsid w:val="005B568A"/>
    <w:rsid w:val="006040BA"/>
    <w:rsid w:val="00687A5F"/>
    <w:rsid w:val="0069047E"/>
    <w:rsid w:val="006A7812"/>
    <w:rsid w:val="006F160C"/>
    <w:rsid w:val="00713069"/>
    <w:rsid w:val="00731E2E"/>
    <w:rsid w:val="00763E4C"/>
    <w:rsid w:val="0078572B"/>
    <w:rsid w:val="007870C7"/>
    <w:rsid w:val="007A203A"/>
    <w:rsid w:val="0080140C"/>
    <w:rsid w:val="00801D49"/>
    <w:rsid w:val="0082701C"/>
    <w:rsid w:val="00846AD5"/>
    <w:rsid w:val="00862D43"/>
    <w:rsid w:val="00882318"/>
    <w:rsid w:val="008E072D"/>
    <w:rsid w:val="00926EEB"/>
    <w:rsid w:val="0093558C"/>
    <w:rsid w:val="00987367"/>
    <w:rsid w:val="009C382D"/>
    <w:rsid w:val="009F3C29"/>
    <w:rsid w:val="00A301C2"/>
    <w:rsid w:val="00A30356"/>
    <w:rsid w:val="00A4000F"/>
    <w:rsid w:val="00A551CD"/>
    <w:rsid w:val="00AB0169"/>
    <w:rsid w:val="00B2162F"/>
    <w:rsid w:val="00B249E2"/>
    <w:rsid w:val="00B42020"/>
    <w:rsid w:val="00B6419D"/>
    <w:rsid w:val="00BA128E"/>
    <w:rsid w:val="00BE1000"/>
    <w:rsid w:val="00C1781C"/>
    <w:rsid w:val="00C21360"/>
    <w:rsid w:val="00C47618"/>
    <w:rsid w:val="00C72055"/>
    <w:rsid w:val="00CA654E"/>
    <w:rsid w:val="00CE724F"/>
    <w:rsid w:val="00D00DEE"/>
    <w:rsid w:val="00DA0F68"/>
    <w:rsid w:val="00DB7510"/>
    <w:rsid w:val="00DC739E"/>
    <w:rsid w:val="00E06831"/>
    <w:rsid w:val="00E17FE1"/>
    <w:rsid w:val="00E73BC9"/>
    <w:rsid w:val="00E814FC"/>
    <w:rsid w:val="00ED21ED"/>
    <w:rsid w:val="00F07445"/>
    <w:rsid w:val="00F1136E"/>
    <w:rsid w:val="00F20F56"/>
    <w:rsid w:val="00F73522"/>
    <w:rsid w:val="00FA6A78"/>
    <w:rsid w:val="00FB6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80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47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687A5F"/>
    <w:pPr>
      <w:suppressAutoHyphens/>
      <w:spacing w:line="480" w:lineRule="auto"/>
      <w:ind w:left="720" w:firstLine="720"/>
      <w:contextualSpacing/>
    </w:pPr>
    <w:rPr>
      <w:rFonts w:asciiTheme="minorHAnsi" w:eastAsiaTheme="minorEastAsia" w:hAnsiTheme="minorHAnsi" w:cstheme="minorBidi"/>
      <w:lang w:eastAsia="ja-JP"/>
    </w:rPr>
  </w:style>
  <w:style w:type="paragraph" w:styleId="Header">
    <w:name w:val="header"/>
    <w:basedOn w:val="Normal"/>
    <w:link w:val="HeaderChar"/>
    <w:uiPriority w:val="99"/>
    <w:unhideWhenUsed/>
    <w:rsid w:val="00E73BC9"/>
    <w:pPr>
      <w:tabs>
        <w:tab w:val="center" w:pos="4680"/>
        <w:tab w:val="right" w:pos="9360"/>
      </w:tabs>
    </w:pPr>
  </w:style>
  <w:style w:type="character" w:customStyle="1" w:styleId="HeaderChar">
    <w:name w:val="Header Char"/>
    <w:basedOn w:val="DefaultParagraphFont"/>
    <w:link w:val="Header"/>
    <w:uiPriority w:val="99"/>
    <w:rsid w:val="00E73BC9"/>
    <w:rPr>
      <w:rFonts w:ascii="Times New Roman" w:eastAsia="Times New Roman" w:hAnsi="Times New Roman" w:cs="Times New Roman"/>
    </w:rPr>
  </w:style>
  <w:style w:type="paragraph" w:styleId="Footer">
    <w:name w:val="footer"/>
    <w:basedOn w:val="Normal"/>
    <w:link w:val="FooterChar"/>
    <w:uiPriority w:val="99"/>
    <w:unhideWhenUsed/>
    <w:rsid w:val="00E73BC9"/>
    <w:pPr>
      <w:tabs>
        <w:tab w:val="center" w:pos="4680"/>
        <w:tab w:val="right" w:pos="9360"/>
      </w:tabs>
    </w:pPr>
  </w:style>
  <w:style w:type="character" w:customStyle="1" w:styleId="FooterChar">
    <w:name w:val="Footer Char"/>
    <w:basedOn w:val="DefaultParagraphFont"/>
    <w:link w:val="Footer"/>
    <w:uiPriority w:val="99"/>
    <w:rsid w:val="00E73BC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494">
      <w:bodyDiv w:val="1"/>
      <w:marLeft w:val="0"/>
      <w:marRight w:val="0"/>
      <w:marTop w:val="0"/>
      <w:marBottom w:val="0"/>
      <w:divBdr>
        <w:top w:val="none" w:sz="0" w:space="0" w:color="auto"/>
        <w:left w:val="none" w:sz="0" w:space="0" w:color="auto"/>
        <w:bottom w:val="none" w:sz="0" w:space="0" w:color="auto"/>
        <w:right w:val="none" w:sz="0" w:space="0" w:color="auto"/>
      </w:divBdr>
    </w:div>
    <w:div w:id="120458841">
      <w:bodyDiv w:val="1"/>
      <w:marLeft w:val="0"/>
      <w:marRight w:val="0"/>
      <w:marTop w:val="0"/>
      <w:marBottom w:val="0"/>
      <w:divBdr>
        <w:top w:val="none" w:sz="0" w:space="0" w:color="auto"/>
        <w:left w:val="none" w:sz="0" w:space="0" w:color="auto"/>
        <w:bottom w:val="none" w:sz="0" w:space="0" w:color="auto"/>
        <w:right w:val="none" w:sz="0" w:space="0" w:color="auto"/>
      </w:divBdr>
    </w:div>
    <w:div w:id="665282049">
      <w:bodyDiv w:val="1"/>
      <w:marLeft w:val="0"/>
      <w:marRight w:val="0"/>
      <w:marTop w:val="0"/>
      <w:marBottom w:val="0"/>
      <w:divBdr>
        <w:top w:val="none" w:sz="0" w:space="0" w:color="auto"/>
        <w:left w:val="none" w:sz="0" w:space="0" w:color="auto"/>
        <w:bottom w:val="none" w:sz="0" w:space="0" w:color="auto"/>
        <w:right w:val="none" w:sz="0" w:space="0" w:color="auto"/>
      </w:divBdr>
    </w:div>
    <w:div w:id="1014065705">
      <w:bodyDiv w:val="1"/>
      <w:marLeft w:val="0"/>
      <w:marRight w:val="0"/>
      <w:marTop w:val="0"/>
      <w:marBottom w:val="0"/>
      <w:divBdr>
        <w:top w:val="none" w:sz="0" w:space="0" w:color="auto"/>
        <w:left w:val="none" w:sz="0" w:space="0" w:color="auto"/>
        <w:bottom w:val="none" w:sz="0" w:space="0" w:color="auto"/>
        <w:right w:val="none" w:sz="0" w:space="0" w:color="auto"/>
      </w:divBdr>
    </w:div>
    <w:div w:id="15774013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Times New Roman" charset="0"/>
                <a:ea typeface="Times New Roman" charset="0"/>
                <a:cs typeface="Times New Roman" charset="0"/>
              </a:defRPr>
            </a:pPr>
            <a:r>
              <a:rPr lang="en-US"/>
              <a:t>Chart 1: The relationship between the HDI values and mortality rate due to coronary artery disease per 100,000 for each trial country</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manualLayout>
          <c:layoutTarget val="inner"/>
          <c:xMode val="edge"/>
          <c:yMode val="edge"/>
          <c:x val="0.115800799528829"/>
          <c:y val="0.283945516681561"/>
          <c:w val="0.860876937685267"/>
          <c:h val="0.610649959067666"/>
        </c:manualLayout>
      </c:layout>
      <c:scatterChart>
        <c:scatterStyle val="lineMarker"/>
        <c:varyColors val="0"/>
        <c:ser>
          <c:idx val="0"/>
          <c:order val="0"/>
          <c:tx>
            <c:strRef>
              <c:f>Sheet3!$G$6</c:f>
              <c:strCache>
                <c:ptCount val="1"/>
                <c:pt idx="0">
                  <c:v>Average HDI </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linear"/>
            <c:dispRSqr val="1"/>
            <c:dispEq val="0"/>
            <c:trendlineLbl>
              <c:layout>
                <c:manualLayout>
                  <c:x val="0.0447591071831707"/>
                  <c:y val="-0.119734419860364"/>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rendlineLbl>
          </c:trendline>
          <c:xVal>
            <c:numRef>
              <c:f>Sheet3!$F$7:$F$11</c:f>
              <c:numCache>
                <c:formatCode>General</c:formatCode>
                <c:ptCount val="5"/>
                <c:pt idx="0">
                  <c:v>0.849</c:v>
                </c:pt>
                <c:pt idx="1">
                  <c:v>0.768</c:v>
                </c:pt>
                <c:pt idx="2">
                  <c:v>0.909</c:v>
                </c:pt>
                <c:pt idx="3">
                  <c:v>0.715</c:v>
                </c:pt>
                <c:pt idx="4">
                  <c:v>0.867</c:v>
                </c:pt>
              </c:numCache>
            </c:numRef>
          </c:xVal>
          <c:yVal>
            <c:numRef>
              <c:f>Sheet3!$G$7:$G$11</c:f>
              <c:numCache>
                <c:formatCode>General</c:formatCode>
                <c:ptCount val="5"/>
                <c:pt idx="0">
                  <c:v>228.66</c:v>
                </c:pt>
                <c:pt idx="1">
                  <c:v>572.3199999999995</c:v>
                </c:pt>
                <c:pt idx="2">
                  <c:v>152.63</c:v>
                </c:pt>
                <c:pt idx="3">
                  <c:v>72.31</c:v>
                </c:pt>
                <c:pt idx="4">
                  <c:v>161.34</c:v>
                </c:pt>
              </c:numCache>
            </c:numRef>
          </c:yVal>
          <c:smooth val="0"/>
          <c:extLst xmlns:c16r2="http://schemas.microsoft.com/office/drawing/2015/06/chart">
            <c:ext xmlns:c16="http://schemas.microsoft.com/office/drawing/2014/chart" uri="{C3380CC4-5D6E-409C-BE32-E72D297353CC}">
              <c16:uniqueId val="{00000001-551A-C94B-B6CA-BE0EF18C12A0}"/>
            </c:ext>
          </c:extLst>
        </c:ser>
        <c:dLbls>
          <c:showLegendKey val="0"/>
          <c:showVal val="0"/>
          <c:showCatName val="0"/>
          <c:showSerName val="0"/>
          <c:showPercent val="0"/>
          <c:showBubbleSize val="0"/>
        </c:dLbls>
        <c:axId val="-1518780592"/>
        <c:axId val="-1518816768"/>
      </c:scatterChart>
      <c:valAx>
        <c:axId val="-1518780592"/>
        <c:scaling>
          <c:orientation val="minMax"/>
          <c:min val="0.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Times New Roman" charset="0"/>
                    <a:ea typeface="Times New Roman" charset="0"/>
                    <a:cs typeface="Times New Roman" charset="0"/>
                  </a:defRPr>
                </a:pPr>
                <a:r>
                  <a:rPr lang="en-US"/>
                  <a:t>Human Devlopment Index Values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518816768"/>
        <c:crosses val="autoZero"/>
        <c:crossBetween val="midCat"/>
      </c:valAx>
      <c:valAx>
        <c:axId val="-1518816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Times New Roman" charset="0"/>
                    <a:ea typeface="Times New Roman" charset="0"/>
                    <a:cs typeface="Times New Roman" charset="0"/>
                  </a:defRPr>
                </a:pPr>
                <a:r>
                  <a:rPr lang="en-US"/>
                  <a:t>Mortality Rate due to coronary artery disease per 100,000</a:t>
                </a:r>
              </a:p>
            </c:rich>
          </c:tx>
          <c:layout>
            <c:manualLayout>
              <c:xMode val="edge"/>
              <c:yMode val="edge"/>
              <c:x val="0.0151067464112556"/>
              <c:y val="0.125017995830189"/>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51878059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Chart 2: The relationship between the HDI values and mortality rate due to coronary artery disease with selected countries with an HDI above 0.75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Sheet5!$E$7</c:f>
              <c:strCache>
                <c:ptCount val="1"/>
                <c:pt idx="0">
                  <c:v>Average CAD Mortality Rate per 100,000</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linear"/>
            <c:dispRSqr val="1"/>
            <c:dispEq val="1"/>
            <c:trendlineLbl>
              <c:layout>
                <c:manualLayout>
                  <c:x val="-0.00269407512585517"/>
                  <c:y val="-0.176587535350928"/>
                </c:manualLayout>
              </c:layout>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baseline="0"/>
                      <a:t>y = -616.91x + 725.2</a:t>
                    </a:r>
                    <a:br>
                      <a:rPr lang="en-US" baseline="0"/>
                    </a:br>
                    <a:r>
                      <a:rPr lang="en-US" baseline="0"/>
                      <a:t>R² = 0.15084</a:t>
                    </a:r>
                    <a:endParaRPr lang="en-US"/>
                  </a:p>
                </c:rich>
              </c:tx>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Sheet5!$D$11:$D$34</c:f>
              <c:numCache>
                <c:formatCode>General</c:formatCode>
                <c:ptCount val="24"/>
                <c:pt idx="0">
                  <c:v>0.926</c:v>
                </c:pt>
                <c:pt idx="1">
                  <c:v>0.919</c:v>
                </c:pt>
                <c:pt idx="2">
                  <c:v>0.918</c:v>
                </c:pt>
                <c:pt idx="3">
                  <c:v>0.912</c:v>
                </c:pt>
                <c:pt idx="4">
                  <c:v>0.914</c:v>
                </c:pt>
                <c:pt idx="5">
                  <c:v>0.899</c:v>
                </c:pt>
                <c:pt idx="6">
                  <c:v>0.901</c:v>
                </c:pt>
                <c:pt idx="7">
                  <c:v>0.911</c:v>
                </c:pt>
                <c:pt idx="8">
                  <c:v>0.883</c:v>
                </c:pt>
                <c:pt idx="9">
                  <c:v>0.895</c:v>
                </c:pt>
                <c:pt idx="10">
                  <c:v>0.858</c:v>
                </c:pt>
                <c:pt idx="11">
                  <c:v>0.867</c:v>
                </c:pt>
                <c:pt idx="12">
                  <c:v>0.875</c:v>
                </c:pt>
                <c:pt idx="13">
                  <c:v>0.869</c:v>
                </c:pt>
                <c:pt idx="14">
                  <c:v>0.853</c:v>
                </c:pt>
                <c:pt idx="15">
                  <c:v>0.846</c:v>
                </c:pt>
                <c:pt idx="16">
                  <c:v>0.837</c:v>
                </c:pt>
                <c:pt idx="17">
                  <c:v>0.829</c:v>
                </c:pt>
                <c:pt idx="18">
                  <c:v>0.812</c:v>
                </c:pt>
                <c:pt idx="19">
                  <c:v>0.813</c:v>
                </c:pt>
                <c:pt idx="20">
                  <c:v>0.816</c:v>
                </c:pt>
                <c:pt idx="21">
                  <c:v>0.82</c:v>
                </c:pt>
                <c:pt idx="22">
                  <c:v>0.801</c:v>
                </c:pt>
              </c:numCache>
            </c:numRef>
          </c:xVal>
          <c:yVal>
            <c:numRef>
              <c:f>Sheet5!$E$11:$E$34</c:f>
              <c:numCache>
                <c:formatCode>General</c:formatCode>
                <c:ptCount val="24"/>
                <c:pt idx="0">
                  <c:v>224.17</c:v>
                </c:pt>
                <c:pt idx="1">
                  <c:v>232.59</c:v>
                </c:pt>
                <c:pt idx="2">
                  <c:v>138.2</c:v>
                </c:pt>
                <c:pt idx="3">
                  <c:v>166.89</c:v>
                </c:pt>
                <c:pt idx="4">
                  <c:v>133.81</c:v>
                </c:pt>
                <c:pt idx="5">
                  <c:v>188.61</c:v>
                </c:pt>
                <c:pt idx="6">
                  <c:v>110.06</c:v>
                </c:pt>
                <c:pt idx="7">
                  <c:v>183.95</c:v>
                </c:pt>
                <c:pt idx="8">
                  <c:v>87.54</c:v>
                </c:pt>
                <c:pt idx="9">
                  <c:v>247.69</c:v>
                </c:pt>
                <c:pt idx="10">
                  <c:v>43.96</c:v>
                </c:pt>
                <c:pt idx="11">
                  <c:v>132.44</c:v>
                </c:pt>
                <c:pt idx="12">
                  <c:v>115.65</c:v>
                </c:pt>
                <c:pt idx="13">
                  <c:v>184.45</c:v>
                </c:pt>
                <c:pt idx="14">
                  <c:v>312.12</c:v>
                </c:pt>
                <c:pt idx="15">
                  <c:v>228.66</c:v>
                </c:pt>
                <c:pt idx="16">
                  <c:v>307.2</c:v>
                </c:pt>
                <c:pt idx="17">
                  <c:v>145.08</c:v>
                </c:pt>
                <c:pt idx="18">
                  <c:v>60.08</c:v>
                </c:pt>
                <c:pt idx="19">
                  <c:v>387.8</c:v>
                </c:pt>
                <c:pt idx="20">
                  <c:v>124.89</c:v>
                </c:pt>
                <c:pt idx="21">
                  <c:v>250.36</c:v>
                </c:pt>
                <c:pt idx="22">
                  <c:v>351.12</c:v>
                </c:pt>
              </c:numCache>
            </c:numRef>
          </c:yVal>
          <c:smooth val="0"/>
          <c:extLst xmlns:c16r2="http://schemas.microsoft.com/office/drawing/2015/06/chart">
            <c:ext xmlns:c16="http://schemas.microsoft.com/office/drawing/2014/chart" uri="{C3380CC4-5D6E-409C-BE32-E72D297353CC}">
              <c16:uniqueId val="{00000001-130C-3140-835B-530E8F7A3F36}"/>
            </c:ext>
          </c:extLst>
        </c:ser>
        <c:dLbls>
          <c:showLegendKey val="0"/>
          <c:showVal val="0"/>
          <c:showCatName val="0"/>
          <c:showSerName val="0"/>
          <c:showPercent val="0"/>
          <c:showBubbleSize val="0"/>
        </c:dLbls>
        <c:axId val="-1551551216"/>
        <c:axId val="-1551553136"/>
      </c:scatterChart>
      <c:valAx>
        <c:axId val="-1551551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Human Development Index Values </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553136"/>
        <c:crosses val="autoZero"/>
        <c:crossBetween val="midCat"/>
      </c:valAx>
      <c:valAx>
        <c:axId val="-155155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Mortality rate per 100,000 caused by coronary artery disease </a:t>
                </a:r>
              </a:p>
            </c:rich>
          </c:tx>
          <c:layout>
            <c:manualLayout>
              <c:xMode val="edge"/>
              <c:yMode val="edge"/>
              <c:x val="0.0131147540983607"/>
              <c:y val="0.180596125186289"/>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551216"/>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3037</Words>
  <Characters>17311</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Ananya (Student)</dc:creator>
  <cp:keywords/>
  <dc:description/>
  <cp:lastModifiedBy>Bhattacharjee, Ananya</cp:lastModifiedBy>
  <cp:revision>2</cp:revision>
  <cp:lastPrinted>2023-05-31T23:54:00Z</cp:lastPrinted>
  <dcterms:created xsi:type="dcterms:W3CDTF">2023-11-09T18:26:00Z</dcterms:created>
  <dcterms:modified xsi:type="dcterms:W3CDTF">2023-11-09T18:26:00Z</dcterms:modified>
</cp:coreProperties>
</file>