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report is describing how well the major U.S. companies in the </w:t>
      </w:r>
      <w:r w:rsidDel="00000000" w:rsidR="00000000" w:rsidRPr="00000000">
        <w:rPr>
          <w:b w:val="1"/>
          <w:rtl w:val="0"/>
        </w:rPr>
        <w:t xml:space="preserve">S&amp;P 500</w:t>
      </w:r>
      <w:r w:rsidDel="00000000" w:rsidR="00000000" w:rsidRPr="00000000">
        <w:rPr>
          <w:rtl w:val="0"/>
        </w:rPr>
        <w:t xml:space="preserve"> performed during the third quarter of 2025. About two-thirds of the companies have reported their earnings so far, and the results have generally been </w:t>
      </w:r>
      <w:r w:rsidDel="00000000" w:rsidR="00000000" w:rsidRPr="00000000">
        <w:rPr>
          <w:b w:val="1"/>
          <w:rtl w:val="0"/>
        </w:rPr>
        <w:t xml:space="preserve">stronger than Wall Street expected</w:t>
      </w:r>
      <w:r w:rsidDel="00000000" w:rsidR="00000000" w:rsidRPr="00000000">
        <w:rPr>
          <w:rtl w:val="0"/>
        </w:rPr>
        <w:t xml:space="preserve">. In fact, </w:t>
      </w:r>
      <w:r w:rsidDel="00000000" w:rsidR="00000000" w:rsidRPr="00000000">
        <w:rPr>
          <w:b w:val="1"/>
          <w:rtl w:val="0"/>
        </w:rPr>
        <w:t xml:space="preserve">83% of companies have reported higher profit per share than analysts thought they would</w:t>
      </w:r>
      <w:r w:rsidDel="00000000" w:rsidR="00000000" w:rsidRPr="00000000">
        <w:rPr>
          <w:rtl w:val="0"/>
        </w:rPr>
        <w:t xml:space="preserve">, and </w:t>
      </w:r>
      <w:r w:rsidDel="00000000" w:rsidR="00000000" w:rsidRPr="00000000">
        <w:rPr>
          <w:b w:val="1"/>
          <w:rtl w:val="0"/>
        </w:rPr>
        <w:t xml:space="preserve">79% have reported higher revenue than expected</w:t>
      </w:r>
      <w:r w:rsidDel="00000000" w:rsidR="00000000" w:rsidRPr="00000000">
        <w:rPr>
          <w:rtl w:val="0"/>
        </w:rPr>
        <w:t xml:space="preserve">. These are very high success rates, significantly above the historical average. When companies consistently report numbers better than expected, it usually signals a </w:t>
      </w:r>
      <w:r w:rsidDel="00000000" w:rsidR="00000000" w:rsidRPr="00000000">
        <w:rPr>
          <w:b w:val="1"/>
          <w:rtl w:val="0"/>
        </w:rPr>
        <w:t xml:space="preserve">healthy corporate environment</w:t>
      </w:r>
      <w:r w:rsidDel="00000000" w:rsidR="00000000" w:rsidRPr="00000000">
        <w:rPr>
          <w:rtl w:val="0"/>
        </w:rPr>
        <w:t xml:space="preserve"> and confidence in business spending and consumer demand.</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Overall, earnings across the S&amp;P 500 are growing at about </w:t>
      </w:r>
      <w:r w:rsidDel="00000000" w:rsidR="00000000" w:rsidRPr="00000000">
        <w:rPr>
          <w:b w:val="1"/>
          <w:rtl w:val="0"/>
        </w:rPr>
        <w:t xml:space="preserve">10.7% year over year</w:t>
      </w:r>
      <w:r w:rsidDel="00000000" w:rsidR="00000000" w:rsidRPr="00000000">
        <w:rPr>
          <w:rtl w:val="0"/>
        </w:rPr>
        <w:t xml:space="preserve">, meaning companies collectively made around 10% more profit compared to the same period last year. If this number holds, it will be the </w:t>
      </w:r>
      <w:r w:rsidDel="00000000" w:rsidR="00000000" w:rsidRPr="00000000">
        <w:rPr>
          <w:b w:val="1"/>
          <w:rtl w:val="0"/>
        </w:rPr>
        <w:t xml:space="preserve">fourth quarter in a row</w:t>
      </w:r>
      <w:r w:rsidDel="00000000" w:rsidR="00000000" w:rsidRPr="00000000">
        <w:rPr>
          <w:rtl w:val="0"/>
        </w:rPr>
        <w:t xml:space="preserve"> with double-digit profit growth. The last time companies grew this fast for four straight quarters was during the economic rebound in 2021. The biggest drivers of this growth are the </w:t>
      </w:r>
      <w:r w:rsidDel="00000000" w:rsidR="00000000" w:rsidRPr="00000000">
        <w:rPr>
          <w:b w:val="1"/>
          <w:rtl w:val="0"/>
        </w:rPr>
        <w:t xml:space="preserve">Technology</w:t>
      </w:r>
      <w:r w:rsidDel="00000000" w:rsidR="00000000" w:rsidRPr="00000000">
        <w:rPr>
          <w:rtl w:val="0"/>
        </w:rPr>
        <w:t xml:space="preserve">, </w:t>
      </w:r>
      <w:r w:rsidDel="00000000" w:rsidR="00000000" w:rsidRPr="00000000">
        <w:rPr>
          <w:b w:val="1"/>
          <w:rtl w:val="0"/>
        </w:rPr>
        <w:t xml:space="preserve">Financial</w:t>
      </w:r>
      <w:r w:rsidDel="00000000" w:rsidR="00000000" w:rsidRPr="00000000">
        <w:rPr>
          <w:rtl w:val="0"/>
        </w:rPr>
        <w:t xml:space="preserve">, </w:t>
      </w:r>
      <w:r w:rsidDel="00000000" w:rsidR="00000000" w:rsidRPr="00000000">
        <w:rPr>
          <w:b w:val="1"/>
          <w:rtl w:val="0"/>
        </w:rPr>
        <w:t xml:space="preserve">Utilities</w:t>
      </w:r>
      <w:r w:rsidDel="00000000" w:rsidR="00000000" w:rsidRPr="00000000">
        <w:rPr>
          <w:rtl w:val="0"/>
        </w:rPr>
        <w:t xml:space="preserve">, and </w:t>
      </w:r>
      <w:r w:rsidDel="00000000" w:rsidR="00000000" w:rsidRPr="00000000">
        <w:rPr>
          <w:b w:val="1"/>
          <w:rtl w:val="0"/>
        </w:rPr>
        <w:t xml:space="preserve">Materials</w:t>
      </w:r>
      <w:r w:rsidDel="00000000" w:rsidR="00000000" w:rsidRPr="00000000">
        <w:rPr>
          <w:rtl w:val="0"/>
        </w:rPr>
        <w:t xml:space="preserve"> sectors. Tech companies like Microsoft, Apple, and Intel reported strong profit surprises. Financial firms like Morgan Stanley, JPMorgan, and Capital One also performed better than expected. These strong results helped lift the overall earnings growth number.</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At the same time, not every sector performed well. The </w:t>
      </w:r>
      <w:r w:rsidDel="00000000" w:rsidR="00000000" w:rsidRPr="00000000">
        <w:rPr>
          <w:b w:val="1"/>
          <w:rtl w:val="0"/>
        </w:rPr>
        <w:t xml:space="preserve">Communication Services</w:t>
      </w:r>
      <w:r w:rsidDel="00000000" w:rsidR="00000000" w:rsidRPr="00000000">
        <w:rPr>
          <w:rtl w:val="0"/>
        </w:rPr>
        <w:t xml:space="preserve"> sector, which includes companies like Meta (Facebook), Google, Netflix, and other media/telecom businesses, showed a </w:t>
      </w:r>
      <w:r w:rsidDel="00000000" w:rsidR="00000000" w:rsidRPr="00000000">
        <w:rPr>
          <w:b w:val="1"/>
          <w:rtl w:val="0"/>
        </w:rPr>
        <w:t xml:space="preserve">decline in profit</w:t>
      </w:r>
      <w:r w:rsidDel="00000000" w:rsidR="00000000" w:rsidRPr="00000000">
        <w:rPr>
          <w:rtl w:val="0"/>
        </w:rPr>
        <w:t xml:space="preserve">. A big part of this decline came from </w:t>
      </w:r>
      <w:r w:rsidDel="00000000" w:rsidR="00000000" w:rsidRPr="00000000">
        <w:rPr>
          <w:b w:val="1"/>
          <w:rtl w:val="0"/>
        </w:rPr>
        <w:t xml:space="preserve">Meta Platforms</w:t>
      </w:r>
      <w:r w:rsidDel="00000000" w:rsidR="00000000" w:rsidRPr="00000000">
        <w:rPr>
          <w:rtl w:val="0"/>
        </w:rPr>
        <w:t xml:space="preserve">, which reported a huge one-time tax expense that drastically cut its earnings for the quarter. Without Meta, that sector would actually be growing. So, one company significantly affected the entire sector’s performance. This shows how </w:t>
      </w:r>
      <w:r w:rsidDel="00000000" w:rsidR="00000000" w:rsidRPr="00000000">
        <w:rPr>
          <w:b w:val="1"/>
          <w:rtl w:val="0"/>
        </w:rPr>
        <w:t xml:space="preserve">large technology giants can heavily influence market statistics</w:t>
      </w:r>
      <w:r w:rsidDel="00000000" w:rsidR="00000000" w:rsidRPr="00000000">
        <w:rPr>
          <w:rtl w:val="0"/>
        </w:rPr>
        <w:t xml:space="preserve"> because of their scale.</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On the revenue side (the total money companies bring in from their business), the S&amp;P 500 saw about </w:t>
      </w:r>
      <w:r w:rsidDel="00000000" w:rsidR="00000000" w:rsidRPr="00000000">
        <w:rPr>
          <w:b w:val="1"/>
          <w:rtl w:val="0"/>
        </w:rPr>
        <w:t xml:space="preserve">7.9% revenue growth</w:t>
      </w:r>
      <w:r w:rsidDel="00000000" w:rsidR="00000000" w:rsidRPr="00000000">
        <w:rPr>
          <w:rtl w:val="0"/>
        </w:rPr>
        <w:t xml:space="preserve">, also quite strong and above the recent averages. That means companies aren’t just making more profit because they’re cutting costs — they are actually </w:t>
      </w:r>
      <w:r w:rsidDel="00000000" w:rsidR="00000000" w:rsidRPr="00000000">
        <w:rPr>
          <w:b w:val="1"/>
          <w:rtl w:val="0"/>
        </w:rPr>
        <w:t xml:space="preserve">selling more</w:t>
      </w:r>
      <w:r w:rsidDel="00000000" w:rsidR="00000000" w:rsidRPr="00000000">
        <w:rPr>
          <w:rtl w:val="0"/>
        </w:rPr>
        <w:t xml:space="preserve">. Strong revenue growth tends to reflect a </w:t>
      </w:r>
      <w:r w:rsidDel="00000000" w:rsidR="00000000" w:rsidRPr="00000000">
        <w:rPr>
          <w:b w:val="1"/>
          <w:rtl w:val="0"/>
        </w:rPr>
        <w:t xml:space="preserve">healthy consumer and business environment</w:t>
      </w:r>
      <w:r w:rsidDel="00000000" w:rsidR="00000000" w:rsidRPr="00000000">
        <w:rPr>
          <w:rtl w:val="0"/>
        </w:rPr>
        <w:t xml:space="preserve">, suggesting the broader economy is holding up well. Almost every sector saw revenue growth except </w:t>
      </w:r>
      <w:r w:rsidDel="00000000" w:rsidR="00000000" w:rsidRPr="00000000">
        <w:rPr>
          <w:b w:val="1"/>
          <w:rtl w:val="0"/>
        </w:rPr>
        <w:t xml:space="preserve">Energy</w:t>
      </w:r>
      <w:r w:rsidDel="00000000" w:rsidR="00000000" w:rsidRPr="00000000">
        <w:rPr>
          <w:rtl w:val="0"/>
        </w:rPr>
        <w:t xml:space="preserve">, which was hurt by lower oil prices compared to the prior year.</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The report also discusses the </w:t>
      </w:r>
      <w:r w:rsidDel="00000000" w:rsidR="00000000" w:rsidRPr="00000000">
        <w:rPr>
          <w:b w:val="1"/>
          <w:rtl w:val="0"/>
        </w:rPr>
        <w:t xml:space="preserve">valuation</w:t>
      </w:r>
      <w:r w:rsidDel="00000000" w:rsidR="00000000" w:rsidRPr="00000000">
        <w:rPr>
          <w:rtl w:val="0"/>
        </w:rPr>
        <w:t xml:space="preserve"> of the stock market. The S&amp;P 500 is currently trading at a </w:t>
      </w:r>
      <w:r w:rsidDel="00000000" w:rsidR="00000000" w:rsidRPr="00000000">
        <w:rPr>
          <w:b w:val="1"/>
          <w:rtl w:val="0"/>
        </w:rPr>
        <w:t xml:space="preserve">forward P/E ratio of about 22.9</w:t>
      </w:r>
      <w:r w:rsidDel="00000000" w:rsidR="00000000" w:rsidRPr="00000000">
        <w:rPr>
          <w:rtl w:val="0"/>
        </w:rPr>
        <w:t xml:space="preserve">, which means stocks are priced at around 23 times the expected earnings over the next year. This is </w:t>
      </w:r>
      <w:r w:rsidDel="00000000" w:rsidR="00000000" w:rsidRPr="00000000">
        <w:rPr>
          <w:b w:val="1"/>
          <w:rtl w:val="0"/>
        </w:rPr>
        <w:t xml:space="preserve">higher than the normal range</w:t>
      </w:r>
      <w:r w:rsidDel="00000000" w:rsidR="00000000" w:rsidRPr="00000000">
        <w:rPr>
          <w:rtl w:val="0"/>
        </w:rPr>
        <w:t xml:space="preserve"> for the past 5, 10, or even 20 years. In simple terms, </w:t>
      </w:r>
      <w:r w:rsidDel="00000000" w:rsidR="00000000" w:rsidRPr="00000000">
        <w:rPr>
          <w:b w:val="1"/>
          <w:rtl w:val="0"/>
        </w:rPr>
        <w:t xml:space="preserve">stocks are relatively expensive right now</w:t>
      </w:r>
      <w:r w:rsidDel="00000000" w:rsidR="00000000" w:rsidRPr="00000000">
        <w:rPr>
          <w:rtl w:val="0"/>
        </w:rPr>
        <w:t xml:space="preserve">. Investors are paying higher prices because they expect earnings to continue rising in the future. Much of this valuation strength is driven by the </w:t>
      </w:r>
      <w:r w:rsidDel="00000000" w:rsidR="00000000" w:rsidRPr="00000000">
        <w:rPr>
          <w:b w:val="1"/>
          <w:rtl w:val="0"/>
        </w:rPr>
        <w:t xml:space="preserve">large technology companies</w:t>
      </w:r>
      <w:r w:rsidDel="00000000" w:rsidR="00000000" w:rsidRPr="00000000">
        <w:rPr>
          <w:rtl w:val="0"/>
        </w:rPr>
        <w:t xml:space="preserve">, which have some of the highest valuations in the market.</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Finally, analysts expect earnings to continue growing over the next year and beyond. Earnings are projected to rise around </w:t>
      </w:r>
      <w:r w:rsidDel="00000000" w:rsidR="00000000" w:rsidRPr="00000000">
        <w:rPr>
          <w:b w:val="1"/>
          <w:rtl w:val="0"/>
        </w:rPr>
        <w:t xml:space="preserve">7–12% per quarter</w:t>
      </w:r>
      <w:r w:rsidDel="00000000" w:rsidR="00000000" w:rsidRPr="00000000">
        <w:rPr>
          <w:rtl w:val="0"/>
        </w:rPr>
        <w:t xml:space="preserve"> in the coming year, suggesting that the market outlook remains positive. However, when stocks are already priced high, they become more sensitive to bad news. The report notes that investors are currently </w:t>
      </w:r>
      <w:r w:rsidDel="00000000" w:rsidR="00000000" w:rsidRPr="00000000">
        <w:rPr>
          <w:b w:val="1"/>
          <w:rtl w:val="0"/>
        </w:rPr>
        <w:t xml:space="preserve">punishing companies more harshly</w:t>
      </w:r>
      <w:r w:rsidDel="00000000" w:rsidR="00000000" w:rsidRPr="00000000">
        <w:rPr>
          <w:rtl w:val="0"/>
        </w:rPr>
        <w:t xml:space="preserve"> when they report disappointing results, while rewarding positive surprises only slightly. In other words, the market is </w:t>
      </w:r>
      <w:r w:rsidDel="00000000" w:rsidR="00000000" w:rsidRPr="00000000">
        <w:rPr>
          <w:b w:val="1"/>
          <w:rtl w:val="0"/>
        </w:rPr>
        <w:t xml:space="preserve">confident but cautious</w:t>
      </w:r>
      <w:r w:rsidDel="00000000" w:rsidR="00000000" w:rsidRPr="00000000">
        <w:rPr>
          <w:rtl w:val="0"/>
        </w:rPr>
        <w:t xml:space="preserve"> — expectations are high, and companies need to continue performing well to justify current prices.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