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787A4" w14:textId="77777777" w:rsidR="007E222C" w:rsidRPr="004C5E44" w:rsidRDefault="00000000">
      <w:pPr>
        <w:spacing w:after="80"/>
        <w:jc w:val="center"/>
        <w:rPr>
          <w:sz w:val="22"/>
          <w:szCs w:val="22"/>
        </w:rPr>
      </w:pPr>
      <w:r w:rsidRPr="004C5E44">
        <w:rPr>
          <w:b/>
          <w:bCs/>
          <w:sz w:val="22"/>
          <w:szCs w:val="22"/>
        </w:rPr>
        <w:t>To Fit or Not to Fit: A Literature Review</w:t>
      </w:r>
    </w:p>
    <w:p w14:paraId="5CFBA4C6" w14:textId="77777777" w:rsidR="007E222C" w:rsidRPr="004C5E44" w:rsidRDefault="00000000">
      <w:pPr>
        <w:spacing w:after="60"/>
        <w:jc w:val="center"/>
        <w:rPr>
          <w:sz w:val="22"/>
          <w:szCs w:val="22"/>
        </w:rPr>
      </w:pPr>
      <w:r w:rsidRPr="004C5E44">
        <w:rPr>
          <w:sz w:val="22"/>
          <w:szCs w:val="22"/>
        </w:rPr>
        <w:t xml:space="preserve">Ananya Saggi, Manika </w:t>
      </w:r>
      <w:proofErr w:type="spellStart"/>
      <w:r w:rsidRPr="004C5E44">
        <w:rPr>
          <w:sz w:val="22"/>
          <w:szCs w:val="22"/>
        </w:rPr>
        <w:t>Sakulsureeyadej</w:t>
      </w:r>
      <w:proofErr w:type="spellEnd"/>
    </w:p>
    <w:p w14:paraId="3CED260F" w14:textId="2A03F71E" w:rsidR="007E222C" w:rsidRPr="004C5E44" w:rsidRDefault="00000000">
      <w:pPr>
        <w:spacing w:after="240"/>
        <w:jc w:val="center"/>
        <w:rPr>
          <w:sz w:val="22"/>
          <w:szCs w:val="22"/>
        </w:rPr>
      </w:pPr>
      <w:r w:rsidRPr="004C5E44">
        <w:rPr>
          <w:i/>
          <w:iCs/>
          <w:sz w:val="22"/>
          <w:szCs w:val="22"/>
        </w:rPr>
        <w:t xml:space="preserve">DS 4420 — </w:t>
      </w:r>
      <w:r w:rsidR="007A6E87" w:rsidRPr="004C5E44">
        <w:rPr>
          <w:i/>
          <w:iCs/>
          <w:sz w:val="22"/>
          <w:szCs w:val="22"/>
        </w:rPr>
        <w:t xml:space="preserve">Project </w:t>
      </w:r>
      <w:r w:rsidRPr="004C5E44">
        <w:rPr>
          <w:i/>
          <w:iCs/>
          <w:sz w:val="22"/>
          <w:szCs w:val="22"/>
        </w:rPr>
        <w:t>Phase I Literature Review</w:t>
      </w:r>
    </w:p>
    <w:p w14:paraId="70D9D707" w14:textId="77777777" w:rsidR="007E222C" w:rsidRPr="004C5E44" w:rsidRDefault="00000000">
      <w:pPr>
        <w:pStyle w:val="Heading1"/>
        <w:rPr>
          <w:sz w:val="22"/>
          <w:szCs w:val="22"/>
        </w:rPr>
      </w:pPr>
      <w:r w:rsidRPr="004C5E44">
        <w:rPr>
          <w:sz w:val="22"/>
          <w:szCs w:val="22"/>
        </w:rPr>
        <w:t>1. Introduction</w:t>
      </w:r>
    </w:p>
    <w:p w14:paraId="701B0F9E" w14:textId="77777777" w:rsidR="007E222C" w:rsidRPr="004C5E44" w:rsidRDefault="00000000">
      <w:pPr>
        <w:spacing w:after="160" w:line="276" w:lineRule="auto"/>
        <w:jc w:val="both"/>
        <w:rPr>
          <w:sz w:val="22"/>
          <w:szCs w:val="22"/>
        </w:rPr>
      </w:pPr>
      <w:r w:rsidRPr="004C5E44">
        <w:rPr>
          <w:sz w:val="22"/>
          <w:szCs w:val="22"/>
        </w:rPr>
        <w:t xml:space="preserve">A major problem in online clothing shopping is that sizing is inconsistent across brands and item types, and what “fits” varies from person to person. Poor </w:t>
      </w:r>
      <w:proofErr w:type="gramStart"/>
      <w:r w:rsidRPr="004C5E44">
        <w:rPr>
          <w:sz w:val="22"/>
          <w:szCs w:val="22"/>
        </w:rPr>
        <w:t>fit</w:t>
      </w:r>
      <w:proofErr w:type="gramEnd"/>
      <w:r w:rsidRPr="004C5E44">
        <w:rPr>
          <w:sz w:val="22"/>
          <w:szCs w:val="22"/>
        </w:rPr>
        <w:t xml:space="preserve"> leads to high return rates, which </w:t>
      </w:r>
      <w:proofErr w:type="gramStart"/>
      <w:r w:rsidRPr="004C5E44">
        <w:rPr>
          <w:sz w:val="22"/>
          <w:szCs w:val="22"/>
        </w:rPr>
        <w:t>is</w:t>
      </w:r>
      <w:proofErr w:type="gramEnd"/>
      <w:r w:rsidRPr="004C5E44">
        <w:rPr>
          <w:sz w:val="22"/>
          <w:szCs w:val="22"/>
        </w:rPr>
        <w:t xml:space="preserve"> costly for retailers and frustrating for customers. This project tackles the problem with two models: a multilayer perceptron (MLP) that predicts whether an item will be too small, a good fit, or too large; and a Bayesian probit model that goes a step further by estimating how confident that prediction is, so the system can decide when a fit warning is actually worth showing to the user. The papers reviewed below fall into three groups: (1) previous work that tries to solve the same fit prediction problem but with different methods; (2) Bayesian modeling work that uses similar statistical tools on related problems; and (3) neural network work in fashion that gives context to our MLP design.</w:t>
      </w:r>
    </w:p>
    <w:p w14:paraId="593305C6" w14:textId="77777777" w:rsidR="007E222C" w:rsidRPr="004C5E44" w:rsidRDefault="00000000">
      <w:pPr>
        <w:pStyle w:val="Heading1"/>
        <w:rPr>
          <w:sz w:val="22"/>
          <w:szCs w:val="22"/>
        </w:rPr>
      </w:pPr>
      <w:r w:rsidRPr="004C5E44">
        <w:rPr>
          <w:sz w:val="22"/>
          <w:szCs w:val="22"/>
        </w:rPr>
        <w:t>2. Size and Fit Recommendation in E-Commerce</w:t>
      </w:r>
    </w:p>
    <w:p w14:paraId="157173FE" w14:textId="0DD0EFAB" w:rsidR="007E222C" w:rsidRPr="004C5E44" w:rsidRDefault="00000000">
      <w:pPr>
        <w:spacing w:after="160" w:line="276" w:lineRule="auto"/>
        <w:jc w:val="both"/>
        <w:rPr>
          <w:sz w:val="22"/>
          <w:szCs w:val="22"/>
        </w:rPr>
      </w:pPr>
      <w:r w:rsidRPr="004C5E44">
        <w:rPr>
          <w:sz w:val="22"/>
          <w:szCs w:val="22"/>
        </w:rPr>
        <w:t xml:space="preserve">The dataset we use comes from Misra, Wan, and McAuley [1], who collected customer reviews from </w:t>
      </w:r>
      <w:proofErr w:type="spellStart"/>
      <w:r w:rsidRPr="004C5E44">
        <w:rPr>
          <w:sz w:val="22"/>
          <w:szCs w:val="22"/>
        </w:rPr>
        <w:t>ModCloth</w:t>
      </w:r>
      <w:proofErr w:type="spellEnd"/>
      <w:r w:rsidRPr="004C5E44">
        <w:rPr>
          <w:sz w:val="22"/>
          <w:szCs w:val="22"/>
        </w:rPr>
        <w:t xml:space="preserve"> and Rent the Runway, including body measurements, clothing details, and whether the item fit. To predict </w:t>
      </w:r>
      <w:proofErr w:type="gramStart"/>
      <w:r w:rsidRPr="004C5E44">
        <w:rPr>
          <w:sz w:val="22"/>
          <w:szCs w:val="22"/>
        </w:rPr>
        <w:t>fit</w:t>
      </w:r>
      <w:proofErr w:type="gramEnd"/>
      <w:r w:rsidRPr="004C5E44">
        <w:rPr>
          <w:sz w:val="22"/>
          <w:szCs w:val="22"/>
        </w:rPr>
        <w:t>, their method used collaborative filtering</w:t>
      </w:r>
      <w:r w:rsidR="00654623" w:rsidRPr="004C5E44">
        <w:rPr>
          <w:sz w:val="22"/>
          <w:szCs w:val="22"/>
        </w:rPr>
        <w:t xml:space="preserve">, </w:t>
      </w:r>
      <w:r w:rsidRPr="004C5E44">
        <w:rPr>
          <w:sz w:val="22"/>
          <w:szCs w:val="22"/>
        </w:rPr>
        <w:t>a technique that looks at what similar users bought and how those items fit them</w:t>
      </w:r>
      <w:r w:rsidR="00654623" w:rsidRPr="004C5E44">
        <w:rPr>
          <w:sz w:val="22"/>
          <w:szCs w:val="22"/>
        </w:rPr>
        <w:t xml:space="preserve">, </w:t>
      </w:r>
      <w:r w:rsidRPr="004C5E44">
        <w:rPr>
          <w:sz w:val="22"/>
          <w:szCs w:val="22"/>
        </w:rPr>
        <w:t>and boosted performance further by analyzing the words in customer reviews. This approach works well when users have a purchase history to draw from, but it breaks down for a brand-new user who has never bought anything before (known as the “</w:t>
      </w:r>
      <w:proofErr w:type="gramStart"/>
      <w:r w:rsidRPr="004C5E44">
        <w:rPr>
          <w:sz w:val="22"/>
          <w:szCs w:val="22"/>
        </w:rPr>
        <w:t>cold-start</w:t>
      </w:r>
      <w:proofErr w:type="gramEnd"/>
      <w:r w:rsidRPr="004C5E44">
        <w:rPr>
          <w:sz w:val="22"/>
          <w:szCs w:val="22"/>
        </w:rPr>
        <w:t xml:space="preserve">” problem). Our project takes a different approach: we build an MLP that predicts </w:t>
      </w:r>
      <w:proofErr w:type="gramStart"/>
      <w:r w:rsidRPr="004C5E44">
        <w:rPr>
          <w:sz w:val="22"/>
          <w:szCs w:val="22"/>
        </w:rPr>
        <w:t>fit</w:t>
      </w:r>
      <w:proofErr w:type="gramEnd"/>
      <w:r w:rsidRPr="004C5E44">
        <w:rPr>
          <w:sz w:val="22"/>
          <w:szCs w:val="22"/>
        </w:rPr>
        <w:t xml:space="preserve"> using only structured measurements (height, weight, bra size, etc.) and item details, with no need for past purchase history. This means our model can give a prediction even for a first-time user. The accuracy numbers from [1] give us a benchmark to compare against.</w:t>
      </w:r>
    </w:p>
    <w:p w14:paraId="3C7BA2CD" w14:textId="25112ED4" w:rsidR="007E222C" w:rsidRPr="004C5E44" w:rsidRDefault="00000000">
      <w:pPr>
        <w:spacing w:after="160" w:line="276" w:lineRule="auto"/>
        <w:jc w:val="both"/>
        <w:rPr>
          <w:sz w:val="22"/>
          <w:szCs w:val="22"/>
        </w:rPr>
      </w:pPr>
      <w:proofErr w:type="spellStart"/>
      <w:r w:rsidRPr="004C5E44">
        <w:rPr>
          <w:sz w:val="22"/>
          <w:szCs w:val="22"/>
        </w:rPr>
        <w:t>Sembium</w:t>
      </w:r>
      <w:proofErr w:type="spellEnd"/>
      <w:r w:rsidRPr="004C5E44">
        <w:rPr>
          <w:sz w:val="22"/>
          <w:szCs w:val="22"/>
        </w:rPr>
        <w:t xml:space="preserve"> et al. [2] also tried to solve the size recommendation </w:t>
      </w:r>
      <w:proofErr w:type="gramStart"/>
      <w:r w:rsidRPr="004C5E44">
        <w:rPr>
          <w:sz w:val="22"/>
          <w:szCs w:val="22"/>
        </w:rPr>
        <w:t>problem, but</w:t>
      </w:r>
      <w:proofErr w:type="gramEnd"/>
      <w:r w:rsidRPr="004C5E44">
        <w:rPr>
          <w:sz w:val="22"/>
          <w:szCs w:val="22"/>
        </w:rPr>
        <w:t xml:space="preserve"> used a different strategy: they learned a shared numeric “size space” where each user and each item </w:t>
      </w:r>
      <w:proofErr w:type="gramStart"/>
      <w:r w:rsidRPr="004C5E44">
        <w:rPr>
          <w:sz w:val="22"/>
          <w:szCs w:val="22"/>
        </w:rPr>
        <w:t>gets</w:t>
      </w:r>
      <w:proofErr w:type="gramEnd"/>
      <w:r w:rsidRPr="004C5E44">
        <w:rPr>
          <w:sz w:val="22"/>
          <w:szCs w:val="22"/>
        </w:rPr>
        <w:t xml:space="preserve"> a position, and a good fit means those positions are close together. The positions were learned from past purchase and return data, so again this method requires a history of transactions to work. It also only produces a ranked list of size options</w:t>
      </w:r>
      <w:r w:rsidR="00654623" w:rsidRPr="004C5E44">
        <w:rPr>
          <w:sz w:val="22"/>
          <w:szCs w:val="22"/>
        </w:rPr>
        <w:t xml:space="preserve">: </w:t>
      </w:r>
      <w:r w:rsidRPr="004C5E44">
        <w:rPr>
          <w:sz w:val="22"/>
          <w:szCs w:val="22"/>
        </w:rPr>
        <w:t xml:space="preserve">it does not output a probability of misfit that could be turned into a yes/no warning. Our project addresses both of these gaps: we predict an explicit fit label and an associated probability, using only body measurements as inputs. The insight from [2] that we do carry forward is the idea that </w:t>
      </w:r>
      <w:proofErr w:type="gramStart"/>
      <w:r w:rsidRPr="004C5E44">
        <w:rPr>
          <w:sz w:val="22"/>
          <w:szCs w:val="22"/>
        </w:rPr>
        <w:t>fit</w:t>
      </w:r>
      <w:proofErr w:type="gramEnd"/>
      <w:r w:rsidRPr="004C5E44">
        <w:rPr>
          <w:sz w:val="22"/>
          <w:szCs w:val="22"/>
        </w:rPr>
        <w:t xml:space="preserve"> is fundamentally about how well a person’s body measurements match the cut of a specific garment</w:t>
      </w:r>
      <w:r w:rsidR="00654623" w:rsidRPr="004C5E44">
        <w:rPr>
          <w:sz w:val="22"/>
          <w:szCs w:val="22"/>
        </w:rPr>
        <w:t xml:space="preserve">, </w:t>
      </w:r>
      <w:r w:rsidRPr="004C5E44">
        <w:rPr>
          <w:sz w:val="22"/>
          <w:szCs w:val="22"/>
        </w:rPr>
        <w:t>which is why those measurements are the core features in our MLP.</w:t>
      </w:r>
    </w:p>
    <w:p w14:paraId="6E216FE8" w14:textId="475DE681" w:rsidR="007E222C" w:rsidRPr="004C5E44" w:rsidRDefault="00000000">
      <w:pPr>
        <w:spacing w:after="160" w:line="276" w:lineRule="auto"/>
        <w:jc w:val="both"/>
        <w:rPr>
          <w:sz w:val="22"/>
          <w:szCs w:val="22"/>
        </w:rPr>
      </w:pPr>
      <w:r w:rsidRPr="004C5E44">
        <w:rPr>
          <w:sz w:val="22"/>
          <w:szCs w:val="22"/>
        </w:rPr>
        <w:t xml:space="preserve">Other researchers have noted that clothing category matters a lot </w:t>
      </w:r>
      <w:proofErr w:type="gramStart"/>
      <w:r w:rsidRPr="004C5E44">
        <w:rPr>
          <w:sz w:val="22"/>
          <w:szCs w:val="22"/>
        </w:rPr>
        <w:t>for</w:t>
      </w:r>
      <w:proofErr w:type="gramEnd"/>
      <w:r w:rsidRPr="004C5E44">
        <w:rPr>
          <w:sz w:val="22"/>
          <w:szCs w:val="22"/>
        </w:rPr>
        <w:t xml:space="preserve"> fit</w:t>
      </w:r>
      <w:r w:rsidR="00654623" w:rsidRPr="004C5E44">
        <w:rPr>
          <w:sz w:val="22"/>
          <w:szCs w:val="22"/>
        </w:rPr>
        <w:t xml:space="preserve"> (</w:t>
      </w:r>
      <w:r w:rsidRPr="004C5E44">
        <w:rPr>
          <w:sz w:val="22"/>
          <w:szCs w:val="22"/>
        </w:rPr>
        <w:t>a size 8 dress fits very differently from a size 8 pair of trousers</w:t>
      </w:r>
      <w:r w:rsidR="00654623" w:rsidRPr="004C5E44">
        <w:rPr>
          <w:sz w:val="22"/>
          <w:szCs w:val="22"/>
        </w:rPr>
        <w:t>)</w:t>
      </w:r>
      <w:r w:rsidRPr="004C5E44">
        <w:rPr>
          <w:sz w:val="22"/>
          <w:szCs w:val="22"/>
        </w:rPr>
        <w:t>. They addressed this by building category information into their collaborative filtering model as an extra layer of structure In our project, clothing category is an explicit feature fed directly into the MLP, and in the Bayesian model it can act as a grouping variable that gives each category its own baseline misfit rate. This is a cleaner design that does not require any transaction history and is easier to interpret.</w:t>
      </w:r>
    </w:p>
    <w:p w14:paraId="13CF0488" w14:textId="77777777" w:rsidR="007E222C" w:rsidRPr="004C5E44" w:rsidRDefault="00000000">
      <w:pPr>
        <w:pStyle w:val="Heading1"/>
        <w:rPr>
          <w:sz w:val="22"/>
          <w:szCs w:val="22"/>
        </w:rPr>
      </w:pPr>
      <w:r w:rsidRPr="004C5E44">
        <w:rPr>
          <w:sz w:val="22"/>
          <w:szCs w:val="22"/>
        </w:rPr>
        <w:t>3. Bayesian Methods and Uncertainty-Aware Decision Rules</w:t>
      </w:r>
    </w:p>
    <w:p w14:paraId="07ED8297" w14:textId="32C6B078" w:rsidR="007E222C" w:rsidRPr="004C5E44" w:rsidRDefault="00000000">
      <w:pPr>
        <w:spacing w:after="160" w:line="276" w:lineRule="auto"/>
        <w:jc w:val="both"/>
        <w:rPr>
          <w:sz w:val="22"/>
          <w:szCs w:val="22"/>
        </w:rPr>
      </w:pPr>
      <w:r w:rsidRPr="004C5E44">
        <w:rPr>
          <w:sz w:val="22"/>
          <w:szCs w:val="22"/>
        </w:rPr>
        <w:lastRenderedPageBreak/>
        <w:t>Our Bayesian probit model is based on the approach developed by Albert and Chib [</w:t>
      </w:r>
      <w:r w:rsidR="00FD13C4">
        <w:rPr>
          <w:sz w:val="22"/>
          <w:szCs w:val="22"/>
        </w:rPr>
        <w:t>3</w:t>
      </w:r>
      <w:r w:rsidRPr="004C5E44">
        <w:rPr>
          <w:sz w:val="22"/>
          <w:szCs w:val="22"/>
        </w:rPr>
        <w:t>]. The key idea is that instead of directly modeling a binary outcome (misfit: yes or no), you imagine there is a hidden continuous score behind the scenes</w:t>
      </w:r>
      <w:r w:rsidR="00654623" w:rsidRPr="004C5E44">
        <w:rPr>
          <w:sz w:val="22"/>
          <w:szCs w:val="22"/>
        </w:rPr>
        <w:t xml:space="preserve">, </w:t>
      </w:r>
      <w:r w:rsidRPr="004C5E44">
        <w:rPr>
          <w:sz w:val="22"/>
          <w:szCs w:val="22"/>
        </w:rPr>
        <w:t>if the score is above zero the item misfits, if it’s below zero it fits. This trick makes it possible to write out a Gibbs sampler where both the hidden scores and the model coefficients can each be sampled in closed form, one after the other. The result is a full posterior distribution over the probability of misfit</w:t>
      </w:r>
      <w:r w:rsidR="00654623" w:rsidRPr="004C5E44">
        <w:rPr>
          <w:sz w:val="22"/>
          <w:szCs w:val="22"/>
        </w:rPr>
        <w:t xml:space="preserve">: </w:t>
      </w:r>
      <w:r w:rsidRPr="004C5E44">
        <w:rPr>
          <w:sz w:val="22"/>
          <w:szCs w:val="22"/>
        </w:rPr>
        <w:t xml:space="preserve">not just one number, but a whole range of plausible values. Other applications of Bayesian probit regression (e.g., modeling whether a user clicks an ad) only use the average of that posterior to make a recommendation. We do something different: we look at the lower end of the posterior </w:t>
      </w:r>
      <w:r w:rsidR="00FD13C4" w:rsidRPr="004C5E44">
        <w:rPr>
          <w:sz w:val="22"/>
          <w:szCs w:val="22"/>
        </w:rPr>
        <w:t>range and</w:t>
      </w:r>
      <w:r w:rsidRPr="004C5E44">
        <w:rPr>
          <w:sz w:val="22"/>
          <w:szCs w:val="22"/>
        </w:rPr>
        <w:t xml:space="preserve"> only show a fit warning when even the most conservative estimate says the item is likely to misfit. This makes our warnings more trustworthy.</w:t>
      </w:r>
    </w:p>
    <w:p w14:paraId="3DB7A2A3" w14:textId="64106553" w:rsidR="007E222C" w:rsidRPr="004C5E44" w:rsidRDefault="00000000">
      <w:pPr>
        <w:spacing w:after="160" w:line="276" w:lineRule="auto"/>
        <w:jc w:val="both"/>
        <w:rPr>
          <w:sz w:val="22"/>
          <w:szCs w:val="22"/>
        </w:rPr>
      </w:pPr>
      <w:r w:rsidRPr="004C5E44">
        <w:rPr>
          <w:sz w:val="22"/>
          <w:szCs w:val="22"/>
        </w:rPr>
        <w:t>Gal and Ghahramani [</w:t>
      </w:r>
      <w:r w:rsidR="00FD13C4">
        <w:rPr>
          <w:sz w:val="22"/>
          <w:szCs w:val="22"/>
        </w:rPr>
        <w:t>4</w:t>
      </w:r>
      <w:r w:rsidRPr="004C5E44">
        <w:rPr>
          <w:sz w:val="22"/>
          <w:szCs w:val="22"/>
        </w:rPr>
        <w:t>] showed that a standard neural network trained with dropout can also be used to estimate uncertainty, not just make predictions. The idea is simple: at prediction time, instead of turning dropout off (as is usual), you leave it on and run the same input through the network many times. Each run gives a slightly different answer because different neurons are randomly dropped each time. The spread of those answers tells you how confident the model is. Their paper proved this is mathematically equivalent to a type of Bayesian approximation. We apply this technique to our MLP: instead of one fit prediction per item, we get a distribution of predictions, and we only show a warning when the model is consistently predicting a poor fit across many runs. Prior work on fit recommendation never uses this kind of uncertainty check</w:t>
      </w:r>
      <w:r w:rsidR="00654623" w:rsidRPr="004C5E44">
        <w:rPr>
          <w:sz w:val="22"/>
          <w:szCs w:val="22"/>
        </w:rPr>
        <w:t xml:space="preserve">, </w:t>
      </w:r>
      <w:r w:rsidRPr="004C5E44">
        <w:rPr>
          <w:sz w:val="22"/>
          <w:szCs w:val="22"/>
        </w:rPr>
        <w:t>it just outputs one number and acts on it. Our project is the first to compare three warning strategies side by side: (1) act on the MLP’s single output; (2) act on the Bayesian probit’s posterior average; and (3) act only when the lower bound of the uncertainty range still predicts misfit.</w:t>
      </w:r>
    </w:p>
    <w:p w14:paraId="48E72181" w14:textId="77777777" w:rsidR="007E222C" w:rsidRPr="004C5E44" w:rsidRDefault="00000000">
      <w:pPr>
        <w:pStyle w:val="Heading1"/>
        <w:rPr>
          <w:sz w:val="22"/>
          <w:szCs w:val="22"/>
        </w:rPr>
      </w:pPr>
      <w:r w:rsidRPr="004C5E44">
        <w:rPr>
          <w:sz w:val="22"/>
          <w:szCs w:val="22"/>
        </w:rPr>
        <w:t>4. Neural Networks for Fashion and Tabular Classification</w:t>
      </w:r>
    </w:p>
    <w:p w14:paraId="65FD26FB" w14:textId="3F827C14" w:rsidR="007E222C" w:rsidRPr="004C5E44" w:rsidRDefault="00000000">
      <w:pPr>
        <w:spacing w:after="160" w:line="276" w:lineRule="auto"/>
        <w:jc w:val="both"/>
        <w:rPr>
          <w:sz w:val="22"/>
          <w:szCs w:val="22"/>
        </w:rPr>
      </w:pPr>
      <w:r w:rsidRPr="004C5E44">
        <w:rPr>
          <w:sz w:val="22"/>
          <w:szCs w:val="22"/>
        </w:rPr>
        <w:t>A lot of deep learning research in fashion focuses on images</w:t>
      </w:r>
      <w:r w:rsidR="00654623" w:rsidRPr="004C5E44">
        <w:rPr>
          <w:sz w:val="22"/>
          <w:szCs w:val="22"/>
        </w:rPr>
        <w:t xml:space="preserve"> by </w:t>
      </w:r>
      <w:r w:rsidRPr="004C5E44">
        <w:rPr>
          <w:sz w:val="22"/>
          <w:szCs w:val="22"/>
        </w:rPr>
        <w:t>using a neural network to look at product photos and learn which styles go together or which items a user might like. He and McAuley [</w:t>
      </w:r>
      <w:r w:rsidR="00FD13C4">
        <w:rPr>
          <w:sz w:val="22"/>
          <w:szCs w:val="22"/>
        </w:rPr>
        <w:t>5</w:t>
      </w:r>
      <w:r w:rsidRPr="004C5E44">
        <w:rPr>
          <w:sz w:val="22"/>
          <w:szCs w:val="22"/>
        </w:rPr>
        <w:t>] built a system called VBPR (Visual Bayesian Personalized Ranking) that combines image features from a CNN with collaborative filtering, tested on the same Rent the Runway data that we use. It performs well, but it needs two things our system does not: product images, and a history of each user’s past purchases. Our approach uses neither. We only use body measurements and basic item details, which means we can make predictions for a brand-new user the very first time they visit a site</w:t>
      </w:r>
      <w:r w:rsidR="00654623" w:rsidRPr="004C5E44">
        <w:rPr>
          <w:sz w:val="22"/>
          <w:szCs w:val="22"/>
        </w:rPr>
        <w:t xml:space="preserve">, </w:t>
      </w:r>
      <w:r w:rsidRPr="004C5E44">
        <w:rPr>
          <w:sz w:val="22"/>
          <w:szCs w:val="22"/>
        </w:rPr>
        <w:t>something VBPR cannot do. The tradeoff is that we miss out on personalization from past behavior. Our goal is to show that body measurements alone, combined with good uncertainty estimates, can still produce reliable and useful warnings.</w:t>
      </w:r>
    </w:p>
    <w:p w14:paraId="3BCD5236" w14:textId="071D3ECA" w:rsidR="007E222C" w:rsidRPr="004C5E44" w:rsidRDefault="00000000">
      <w:pPr>
        <w:spacing w:after="160" w:line="276" w:lineRule="auto"/>
        <w:jc w:val="both"/>
        <w:rPr>
          <w:sz w:val="22"/>
          <w:szCs w:val="22"/>
        </w:rPr>
      </w:pPr>
      <w:r w:rsidRPr="004C5E44">
        <w:rPr>
          <w:sz w:val="22"/>
          <w:szCs w:val="22"/>
        </w:rPr>
        <w:t xml:space="preserve">In short, all the existing methods we reviewed have at least one of three limitations: they need past purchase data to work [1, 2, </w:t>
      </w:r>
      <w:r w:rsidR="00FD13C4">
        <w:rPr>
          <w:sz w:val="22"/>
          <w:szCs w:val="22"/>
        </w:rPr>
        <w:t>5</w:t>
      </w:r>
      <w:r w:rsidRPr="004C5E44">
        <w:rPr>
          <w:sz w:val="22"/>
          <w:szCs w:val="22"/>
        </w:rPr>
        <w:t>]; they produce a single prediction with no sense of how confident that prediction is [1, 2]; or they are general-purpose methods that have never been applied to the fit problem specifically [</w:t>
      </w:r>
      <w:r w:rsidR="00FD13C4">
        <w:rPr>
          <w:sz w:val="22"/>
          <w:szCs w:val="22"/>
        </w:rPr>
        <w:t>3</w:t>
      </w:r>
      <w:r w:rsidRPr="004C5E44">
        <w:rPr>
          <w:sz w:val="22"/>
          <w:szCs w:val="22"/>
        </w:rPr>
        <w:t xml:space="preserve">, </w:t>
      </w:r>
      <w:r w:rsidR="00FD13C4">
        <w:rPr>
          <w:sz w:val="22"/>
          <w:szCs w:val="22"/>
        </w:rPr>
        <w:t>4</w:t>
      </w:r>
      <w:r w:rsidRPr="004C5E44">
        <w:rPr>
          <w:sz w:val="22"/>
          <w:szCs w:val="22"/>
        </w:rPr>
        <w:t>]. Our project addresses all three gaps. We use an MLP that needs no purchase history, a Bayesian probit that gives us a full range of plausible misfit probabilities rather than just one number, and a warning rule that only fires when the model is genuinely confident—not just when the predicted probability happens to be above a threshold. Together, these choices make our system more practical and more trustworthy than prior approaches.</w:t>
      </w:r>
    </w:p>
    <w:p w14:paraId="797C146C" w14:textId="77777777" w:rsidR="004C5E44" w:rsidRDefault="004C5E44">
      <w:pPr>
        <w:pStyle w:val="Heading1"/>
        <w:rPr>
          <w:sz w:val="22"/>
          <w:szCs w:val="22"/>
        </w:rPr>
      </w:pPr>
    </w:p>
    <w:p w14:paraId="4ED7B217" w14:textId="40FB0859" w:rsidR="007E222C" w:rsidRPr="004C5E44" w:rsidRDefault="00000000">
      <w:pPr>
        <w:pStyle w:val="Heading1"/>
        <w:rPr>
          <w:sz w:val="22"/>
          <w:szCs w:val="22"/>
        </w:rPr>
      </w:pPr>
      <w:r w:rsidRPr="004C5E44">
        <w:rPr>
          <w:sz w:val="22"/>
          <w:szCs w:val="22"/>
        </w:rPr>
        <w:lastRenderedPageBreak/>
        <w:t>References</w:t>
      </w:r>
    </w:p>
    <w:p w14:paraId="43D7F957" w14:textId="73D32799" w:rsidR="007E222C" w:rsidRPr="004C5E44" w:rsidRDefault="00000000">
      <w:pPr>
        <w:pStyle w:val="ListParagraph"/>
        <w:numPr>
          <w:ilvl w:val="0"/>
          <w:numId w:val="2"/>
        </w:numPr>
        <w:spacing w:after="100" w:line="276" w:lineRule="auto"/>
        <w:rPr>
          <w:sz w:val="22"/>
          <w:szCs w:val="22"/>
        </w:rPr>
      </w:pPr>
      <w:r w:rsidRPr="004C5E44">
        <w:rPr>
          <w:sz w:val="22"/>
          <w:szCs w:val="22"/>
        </w:rPr>
        <w:t xml:space="preserve">R. Misra, M. Wan, and J. McAuley, “Decomposing fit semantics for product size recommendation in </w:t>
      </w:r>
      <w:r w:rsidR="00FD13C4">
        <w:rPr>
          <w:sz w:val="22"/>
          <w:szCs w:val="22"/>
        </w:rPr>
        <w:t>metric spaces</w:t>
      </w:r>
      <w:r w:rsidRPr="004C5E44">
        <w:rPr>
          <w:sz w:val="22"/>
          <w:szCs w:val="22"/>
        </w:rPr>
        <w:t xml:space="preserve">,” in </w:t>
      </w:r>
      <w:r w:rsidRPr="004C5E44">
        <w:rPr>
          <w:i/>
          <w:iCs/>
          <w:sz w:val="22"/>
          <w:szCs w:val="22"/>
        </w:rPr>
        <w:t>Proc. 12th ACM Conf. Recommender Systems (</w:t>
      </w:r>
      <w:proofErr w:type="spellStart"/>
      <w:r w:rsidRPr="004C5E44">
        <w:rPr>
          <w:i/>
          <w:iCs/>
          <w:sz w:val="22"/>
          <w:szCs w:val="22"/>
        </w:rPr>
        <w:t>RecSys</w:t>
      </w:r>
      <w:proofErr w:type="spellEnd"/>
      <w:r w:rsidRPr="004C5E44">
        <w:rPr>
          <w:i/>
          <w:iCs/>
          <w:sz w:val="22"/>
          <w:szCs w:val="22"/>
        </w:rPr>
        <w:t>)</w:t>
      </w:r>
      <w:r w:rsidRPr="004C5E44">
        <w:rPr>
          <w:sz w:val="22"/>
          <w:szCs w:val="22"/>
        </w:rPr>
        <w:t>, Vancouver, BC, Canada, 2018, pp. 412–416.</w:t>
      </w:r>
    </w:p>
    <w:p w14:paraId="4F856867" w14:textId="1BE9704A" w:rsidR="007E222C" w:rsidRPr="004C5E44" w:rsidRDefault="00000000">
      <w:pPr>
        <w:pStyle w:val="ListParagraph"/>
        <w:numPr>
          <w:ilvl w:val="0"/>
          <w:numId w:val="2"/>
        </w:numPr>
        <w:spacing w:after="100" w:line="276" w:lineRule="auto"/>
        <w:rPr>
          <w:sz w:val="22"/>
          <w:szCs w:val="22"/>
        </w:rPr>
      </w:pPr>
      <w:r w:rsidRPr="004C5E44">
        <w:rPr>
          <w:sz w:val="22"/>
          <w:szCs w:val="22"/>
        </w:rPr>
        <w:t xml:space="preserve">V. </w:t>
      </w:r>
      <w:proofErr w:type="spellStart"/>
      <w:r w:rsidRPr="004C5E44">
        <w:rPr>
          <w:sz w:val="22"/>
          <w:szCs w:val="22"/>
        </w:rPr>
        <w:t>Sembium</w:t>
      </w:r>
      <w:proofErr w:type="spellEnd"/>
      <w:r w:rsidRPr="004C5E44">
        <w:rPr>
          <w:sz w:val="22"/>
          <w:szCs w:val="22"/>
        </w:rPr>
        <w:t xml:space="preserve">, R. Rastogi, </w:t>
      </w:r>
      <w:r w:rsidR="00FD13C4">
        <w:rPr>
          <w:sz w:val="22"/>
          <w:szCs w:val="22"/>
        </w:rPr>
        <w:t>S</w:t>
      </w:r>
      <w:r w:rsidRPr="004C5E44">
        <w:rPr>
          <w:sz w:val="22"/>
          <w:szCs w:val="22"/>
        </w:rPr>
        <w:t xml:space="preserve">. </w:t>
      </w:r>
      <w:proofErr w:type="spellStart"/>
      <w:r w:rsidR="00FD13C4">
        <w:rPr>
          <w:sz w:val="22"/>
          <w:szCs w:val="22"/>
        </w:rPr>
        <w:t>Merugu</w:t>
      </w:r>
      <w:proofErr w:type="spellEnd"/>
      <w:r w:rsidRPr="004C5E44">
        <w:rPr>
          <w:sz w:val="22"/>
          <w:szCs w:val="22"/>
        </w:rPr>
        <w:t xml:space="preserve">, and A. Saroop, “Recommending product sizes to customers,” in </w:t>
      </w:r>
      <w:r w:rsidRPr="004C5E44">
        <w:rPr>
          <w:i/>
          <w:iCs/>
          <w:sz w:val="22"/>
          <w:szCs w:val="22"/>
        </w:rPr>
        <w:t>Proc. 11th ACM Conf. Recommender Systems (</w:t>
      </w:r>
      <w:proofErr w:type="spellStart"/>
      <w:r w:rsidRPr="004C5E44">
        <w:rPr>
          <w:i/>
          <w:iCs/>
          <w:sz w:val="22"/>
          <w:szCs w:val="22"/>
        </w:rPr>
        <w:t>RecSys</w:t>
      </w:r>
      <w:proofErr w:type="spellEnd"/>
      <w:r w:rsidRPr="004C5E44">
        <w:rPr>
          <w:i/>
          <w:iCs/>
          <w:sz w:val="22"/>
          <w:szCs w:val="22"/>
        </w:rPr>
        <w:t>)</w:t>
      </w:r>
      <w:r w:rsidRPr="004C5E44">
        <w:rPr>
          <w:sz w:val="22"/>
          <w:szCs w:val="22"/>
        </w:rPr>
        <w:t>, Como, Italy, 2017, pp. 243–247.</w:t>
      </w:r>
    </w:p>
    <w:p w14:paraId="2F774318" w14:textId="77777777" w:rsidR="007E222C" w:rsidRPr="004C5E44" w:rsidRDefault="00000000">
      <w:pPr>
        <w:pStyle w:val="ListParagraph"/>
        <w:numPr>
          <w:ilvl w:val="0"/>
          <w:numId w:val="2"/>
        </w:numPr>
        <w:spacing w:after="100" w:line="276" w:lineRule="auto"/>
        <w:rPr>
          <w:sz w:val="22"/>
          <w:szCs w:val="22"/>
        </w:rPr>
      </w:pPr>
      <w:r w:rsidRPr="004C5E44">
        <w:rPr>
          <w:sz w:val="22"/>
          <w:szCs w:val="22"/>
        </w:rPr>
        <w:t xml:space="preserve">J. H. Albert and S. Chib, “Bayesian analysis of binary and polychotomous response data,” </w:t>
      </w:r>
      <w:r w:rsidRPr="004C5E44">
        <w:rPr>
          <w:i/>
          <w:iCs/>
          <w:sz w:val="22"/>
          <w:szCs w:val="22"/>
        </w:rPr>
        <w:t>Journal of the American Statistical Association</w:t>
      </w:r>
      <w:r w:rsidRPr="004C5E44">
        <w:rPr>
          <w:sz w:val="22"/>
          <w:szCs w:val="22"/>
        </w:rPr>
        <w:t>, vol. 88, no. 422, pp. 669–679, Jun. 1993.</w:t>
      </w:r>
    </w:p>
    <w:p w14:paraId="0D55C105" w14:textId="77777777" w:rsidR="007E222C" w:rsidRPr="004C5E44" w:rsidRDefault="00000000">
      <w:pPr>
        <w:pStyle w:val="ListParagraph"/>
        <w:numPr>
          <w:ilvl w:val="0"/>
          <w:numId w:val="2"/>
        </w:numPr>
        <w:spacing w:after="100" w:line="276" w:lineRule="auto"/>
        <w:rPr>
          <w:sz w:val="22"/>
          <w:szCs w:val="22"/>
        </w:rPr>
      </w:pPr>
      <w:r w:rsidRPr="004C5E44">
        <w:rPr>
          <w:sz w:val="22"/>
          <w:szCs w:val="22"/>
        </w:rPr>
        <w:t xml:space="preserve">Y. Gal and Z. Ghahramani, “Dropout as a Bayesian approximation: Representing model uncertainty in deep learning,” in </w:t>
      </w:r>
      <w:r w:rsidRPr="004C5E44">
        <w:rPr>
          <w:i/>
          <w:iCs/>
          <w:sz w:val="22"/>
          <w:szCs w:val="22"/>
        </w:rPr>
        <w:t>Proc. 33rd Int. Conf. Machine Learning (ICML)</w:t>
      </w:r>
      <w:r w:rsidRPr="004C5E44">
        <w:rPr>
          <w:sz w:val="22"/>
          <w:szCs w:val="22"/>
        </w:rPr>
        <w:t>, New York, NY, 2016, pp. 1050–1059.</w:t>
      </w:r>
    </w:p>
    <w:p w14:paraId="2DDA935E" w14:textId="77777777" w:rsidR="007E222C" w:rsidRPr="004C5E44" w:rsidRDefault="00000000">
      <w:pPr>
        <w:pStyle w:val="ListParagraph"/>
        <w:numPr>
          <w:ilvl w:val="0"/>
          <w:numId w:val="2"/>
        </w:numPr>
        <w:spacing w:after="100" w:line="276" w:lineRule="auto"/>
        <w:rPr>
          <w:sz w:val="22"/>
          <w:szCs w:val="22"/>
        </w:rPr>
      </w:pPr>
      <w:r w:rsidRPr="004C5E44">
        <w:rPr>
          <w:sz w:val="22"/>
          <w:szCs w:val="22"/>
        </w:rPr>
        <w:t xml:space="preserve">R. He and J. McAuley, “VBPR: Visual Bayesian personalized ranking from implicit feedback,” in </w:t>
      </w:r>
      <w:r w:rsidRPr="004C5E44">
        <w:rPr>
          <w:i/>
          <w:iCs/>
          <w:sz w:val="22"/>
          <w:szCs w:val="22"/>
        </w:rPr>
        <w:t>Proc. 30th AAAI Conf. Artificial Intelligence (AAAI)</w:t>
      </w:r>
      <w:r w:rsidRPr="004C5E44">
        <w:rPr>
          <w:sz w:val="22"/>
          <w:szCs w:val="22"/>
        </w:rPr>
        <w:t>, Phoenix, AZ, 2016, pp. 144–150.</w:t>
      </w:r>
    </w:p>
    <w:sectPr w:rsidR="007E222C" w:rsidRPr="004C5E4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87C4E"/>
    <w:multiLevelType w:val="hybridMultilevel"/>
    <w:tmpl w:val="8042E64A"/>
    <w:lvl w:ilvl="0" w:tplc="26107A60">
      <w:start w:val="1"/>
      <w:numFmt w:val="bullet"/>
      <w:lvlText w:val="●"/>
      <w:lvlJc w:val="left"/>
      <w:pPr>
        <w:ind w:left="720" w:hanging="360"/>
      </w:pPr>
    </w:lvl>
    <w:lvl w:ilvl="1" w:tplc="322878AC">
      <w:start w:val="1"/>
      <w:numFmt w:val="bullet"/>
      <w:lvlText w:val="○"/>
      <w:lvlJc w:val="left"/>
      <w:pPr>
        <w:ind w:left="1440" w:hanging="360"/>
      </w:pPr>
    </w:lvl>
    <w:lvl w:ilvl="2" w:tplc="E9A2A4EC">
      <w:start w:val="1"/>
      <w:numFmt w:val="bullet"/>
      <w:lvlText w:val="■"/>
      <w:lvlJc w:val="left"/>
      <w:pPr>
        <w:ind w:left="2160" w:hanging="360"/>
      </w:pPr>
    </w:lvl>
    <w:lvl w:ilvl="3" w:tplc="698CA676">
      <w:start w:val="1"/>
      <w:numFmt w:val="bullet"/>
      <w:lvlText w:val="●"/>
      <w:lvlJc w:val="left"/>
      <w:pPr>
        <w:ind w:left="2880" w:hanging="360"/>
      </w:pPr>
    </w:lvl>
    <w:lvl w:ilvl="4" w:tplc="A29CC2E8">
      <w:start w:val="1"/>
      <w:numFmt w:val="bullet"/>
      <w:lvlText w:val="○"/>
      <w:lvlJc w:val="left"/>
      <w:pPr>
        <w:ind w:left="3600" w:hanging="360"/>
      </w:pPr>
    </w:lvl>
    <w:lvl w:ilvl="5" w:tplc="C4543E0A">
      <w:start w:val="1"/>
      <w:numFmt w:val="bullet"/>
      <w:lvlText w:val="■"/>
      <w:lvlJc w:val="left"/>
      <w:pPr>
        <w:ind w:left="4320" w:hanging="360"/>
      </w:pPr>
    </w:lvl>
    <w:lvl w:ilvl="6" w:tplc="6B60BC52">
      <w:start w:val="1"/>
      <w:numFmt w:val="bullet"/>
      <w:lvlText w:val="●"/>
      <w:lvlJc w:val="left"/>
      <w:pPr>
        <w:ind w:left="5040" w:hanging="360"/>
      </w:pPr>
    </w:lvl>
    <w:lvl w:ilvl="7" w:tplc="2868728A">
      <w:start w:val="1"/>
      <w:numFmt w:val="bullet"/>
      <w:lvlText w:val="●"/>
      <w:lvlJc w:val="left"/>
      <w:pPr>
        <w:ind w:left="5760" w:hanging="360"/>
      </w:pPr>
    </w:lvl>
    <w:lvl w:ilvl="8" w:tplc="82E89410">
      <w:start w:val="1"/>
      <w:numFmt w:val="bullet"/>
      <w:lvlText w:val="●"/>
      <w:lvlJc w:val="left"/>
      <w:pPr>
        <w:ind w:left="6480" w:hanging="360"/>
      </w:pPr>
    </w:lvl>
  </w:abstractNum>
  <w:abstractNum w:abstractNumId="1" w15:restartNumberingAfterBreak="0">
    <w:nsid w:val="6FF42D32"/>
    <w:multiLevelType w:val="hybridMultilevel"/>
    <w:tmpl w:val="15E40D8E"/>
    <w:lvl w:ilvl="0" w:tplc="62CC85D8">
      <w:start w:val="1"/>
      <w:numFmt w:val="decimal"/>
      <w:lvlText w:val="[%1]"/>
      <w:lvlJc w:val="left"/>
      <w:pPr>
        <w:ind w:left="540" w:hanging="360"/>
      </w:pPr>
    </w:lvl>
    <w:lvl w:ilvl="1" w:tplc="39524EEA">
      <w:numFmt w:val="decimal"/>
      <w:lvlText w:val=""/>
      <w:lvlJc w:val="left"/>
    </w:lvl>
    <w:lvl w:ilvl="2" w:tplc="B88A224A">
      <w:numFmt w:val="decimal"/>
      <w:lvlText w:val=""/>
      <w:lvlJc w:val="left"/>
    </w:lvl>
    <w:lvl w:ilvl="3" w:tplc="FB2C69CC">
      <w:numFmt w:val="decimal"/>
      <w:lvlText w:val=""/>
      <w:lvlJc w:val="left"/>
    </w:lvl>
    <w:lvl w:ilvl="4" w:tplc="54247B18">
      <w:numFmt w:val="decimal"/>
      <w:lvlText w:val=""/>
      <w:lvlJc w:val="left"/>
    </w:lvl>
    <w:lvl w:ilvl="5" w:tplc="A88A347E">
      <w:numFmt w:val="decimal"/>
      <w:lvlText w:val=""/>
      <w:lvlJc w:val="left"/>
    </w:lvl>
    <w:lvl w:ilvl="6" w:tplc="4834526C">
      <w:numFmt w:val="decimal"/>
      <w:lvlText w:val=""/>
      <w:lvlJc w:val="left"/>
    </w:lvl>
    <w:lvl w:ilvl="7" w:tplc="8BE6628A">
      <w:numFmt w:val="decimal"/>
      <w:lvlText w:val=""/>
      <w:lvlJc w:val="left"/>
    </w:lvl>
    <w:lvl w:ilvl="8" w:tplc="CF686FD0">
      <w:numFmt w:val="decimal"/>
      <w:lvlText w:val=""/>
      <w:lvlJc w:val="left"/>
    </w:lvl>
  </w:abstractNum>
  <w:num w:numId="1" w16cid:durableId="1451313389">
    <w:abstractNumId w:val="0"/>
    <w:lvlOverride w:ilvl="0">
      <w:startOverride w:val="1"/>
    </w:lvlOverride>
  </w:num>
  <w:num w:numId="2" w16cid:durableId="9511311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22C"/>
    <w:rsid w:val="004C5E44"/>
    <w:rsid w:val="00532CAB"/>
    <w:rsid w:val="00654623"/>
    <w:rsid w:val="007A6E87"/>
    <w:rsid w:val="007E222C"/>
    <w:rsid w:val="00997B85"/>
    <w:rsid w:val="00FD13C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4C722"/>
  <w15:docId w15:val="{3135B3B2-41AD-4E03-A8F6-072C23868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1254</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Ananya Saggi</cp:lastModifiedBy>
  <cp:revision>3</cp:revision>
  <dcterms:created xsi:type="dcterms:W3CDTF">2026-03-03T17:09:00Z</dcterms:created>
  <dcterms:modified xsi:type="dcterms:W3CDTF">2026-03-13T18:27:00Z</dcterms:modified>
</cp:coreProperties>
</file>