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Lesson 1</w:t>
      </w:r>
      <w:r>
        <w:rPr>
          <w:highlight w:val="none"/>
        </w:rPr>
      </w:r>
      <w:r>
        <w:rPr>
          <w:highlight w:val="none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rPr>
          <w:highlight w:val="none"/>
        </w:rPr>
        <w:t xml:space="preserve">ASP.Net .Net-in </w:t>
      </w:r>
      <w:r>
        <w:rPr>
          <w:highlight w:val="none"/>
          <w:lang w:val="az-Latn-AZ"/>
        </w:rPr>
        <w:t xml:space="preserve">bir frame</w:t>
      </w:r>
      <w:r>
        <w:rPr>
          <w:highlight w:val="none"/>
          <w:lang w:val="en-US"/>
        </w:rPr>
        <w:t xml:space="preserve">work-udur</w:t>
      </w:r>
      <w:r>
        <w:rPr>
          <w:highlight w:val="none"/>
          <w:lang w:val="az-Latn-AZ"/>
        </w:rPr>
        <w:t xml:space="preserve">. Veb layihələri, veb servisləri yaza bilərik. ASP açılışı Active Server Page-dir. Microsoft tərəfindən yaradılıb.</w:t>
      </w:r>
      <w:r>
        <w:rPr>
          <w:highlight w:val="none"/>
        </w:rPr>
      </w:r>
      <w:r/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/>
      </w:pPr>
      <w:r>
        <w:rPr>
          <w:highlight w:val="none"/>
          <w:lang w:val="az-Latn-AZ"/>
        </w:rPr>
        <w:t xml:space="preserve">.Net frame</w:t>
      </w:r>
      <w:r>
        <w:rPr>
          <w:highlight w:val="none"/>
          <w:lang w:val="en-US"/>
        </w:rPr>
        <w:t xml:space="preserve">work ancaq </w:t>
      </w:r>
      <w:r>
        <w:rPr>
          <w:highlight w:val="none"/>
          <w:lang w:val="en-US"/>
        </w:rPr>
        <w:t xml:space="preserve">Windows </w:t>
      </w:r>
      <w:r>
        <w:rPr>
          <w:highlight w:val="none"/>
          <w:lang w:val="az-Latn-AZ"/>
        </w:rPr>
        <w:t xml:space="preserve">əməliyyat sistemlərində istifadə olunur.</w:t>
      </w:r>
      <w:r>
        <w:rPr>
          <w:highlight w:val="none"/>
          <w:lang w:val="az-Latn-AZ"/>
        </w:rPr>
      </w:r>
      <w:r/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.Net Core is Cross-platformdur.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Veb API lar yazmaq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Connected Services -  hər hansı cloud qoşduqda orada göstərir.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Dependencies – Packagelərimiz dependencylərimiz orada yerləşir.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launchSettings.json – proyektin ilk başlaması ilə bağlı məlumatlar orada yerləşir. Hansı port ilə başlayacaq və s.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Microsoftun işlətdiyi İnternet İnformation Service serverini işlədir (IIS Express)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Vvv.root papkası statik faylları saxlayır. Proyekt daxilində kontenti dəyişilməyən elementlər orada yerləşir. Iconlar css fayllar static fayllar js və s.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MVC pattern üzərindən yaradılıb. Model Vievv Controller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Cshtml Razor Vievv-dur. Yəni HTML daxiliində CSharp kodu yazmaq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en-US"/>
        </w:rPr>
        <w:t xml:space="preserve">@RenderBody() </w:t>
      </w:r>
      <w:r>
        <w:rPr>
          <w:highlight w:val="none"/>
          <w:lang w:val="az-Latn-AZ"/>
        </w:rPr>
        <w:t xml:space="preserve">dəyişən componentləri orada yerləşdirir.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Appsettings.json application ilə bağlı configuration-ları orada saxlamaq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Appsettings.json configuration fayllarını hər hansı kodda dəyişiklik etmədən sadəcə fayl üzərindən dəyişmək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Program.cs və Startup.cs .Net 6 dan sonra bir faylda yerləşir.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Hər hansı servisləri qeydiyyatdan keçirmək üçün ConfigureServices hissəsindən həyata keçiririk.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Configure isə middlevvare-ləri qeydiyyatdan keçirir.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App.IsDeveloper yoxlayır ki proyektin başlama environmenti Developmentdir ya yox.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App.UseDeveloperExceptionPage() xətaları göstərən middlevvare-dir.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App.UseHttpsRedirection() bir səhifədən başqa səhifəyə göndərə bilmək mümkünlüyü.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App.useStatic() vvv.root folderini tanıyır.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App.useRouting() hər hansı səhifədən başqa səhifəyə route etmək mümkünlüyü.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App.UseEndpoints() 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/home/index/</w:t>
      </w:r>
      <w:r>
        <w:rPr>
          <w:highlight w:val="none"/>
          <w:lang w:val="en-US"/>
        </w:rPr>
        <w:t xml:space="preserve">{id?} burda id? </w:t>
      </w:r>
      <w:r>
        <w:rPr>
          <w:highlight w:val="none"/>
          <w:lang w:val="az-Latn-AZ"/>
        </w:rPr>
        <w:t xml:space="preserve">Routing params sayılır. Home controller index actiondur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Action Methodların access modifier-i public olmalıdır.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ASP.Net Core sırf Reflectionun üzərindən işləyir.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en-US"/>
        </w:rPr>
        <w:t xml:space="preserve">ASP Requestl</w:t>
      </w:r>
      <w:r>
        <w:rPr>
          <w:highlight w:val="none"/>
          <w:lang w:val="az-Latn-AZ"/>
        </w:rPr>
        <w:t xml:space="preserve">əri pipeline üzərindən keçib sonra response qaytarır. Pipeline daxilində Middlevvarelər olur. Middlevvarelərdən yoxlamalar aparmaq üçün istifadə etmək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Pipeline qayıdanda da yoxlayır çünki ola bilsin ki qayıdan vaxtı token-in vaxtı bitər və unauthorized olar.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Custom Middlevvare-lər yazmaq mümkündür.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Middlevvare-lər özündə RequestDelegate Next saxlıyır. 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Middlevvare-lər bir birinə chain of responsibilities pattern ilə bağlanıblar.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Bir element digər elementin referansını saxlamaq deməkdir ChainOfResponsibility Pattern.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Status kodlar İnformational (100-199) Success (200-299) Redirection (300-399) Client Error (400-499) Server Error (500-599)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Əgər Action methodunun üzərində heçnə yazılmayıbsa default olaraq HttpGet olur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HttpGetdən başqa hamısında mütləq qeyd etmək lazımdır ki method nə tipindədir.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Put ilə Patch eyni şeydir. Patch sadəcə obyektin bir hissəsini dəyişmək üçün istifadə olunur.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Head var o da headerdən hər hansı məlumatı çəkmək üçün istifadə olunur.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Ok(), BadRequest(), NotFound() action resultu var.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Vievv-a məlumat göndərəndə o nə tipdədirsə atmodel ilə istifadə edib onun tipini qeyd etməliyik vievv-da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Məlumatın içindəki datalara çatmaq üçün atModel yazmaq lazımdır.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Birdən çox məlumat göndərəndə VievvModel yaratmaq lazımdır.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Tək parametrləri RouteParams ilə 2 və daha çox queryparams. İri həcmli obyekt olanda Post request ilə.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1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Id? Routeparams olanda id ola da bilər olmaya da bilər.</w:t>
      </w:r>
      <w:r>
        <w:rPr>
          <w:lang w:val="az-Latn-AZ"/>
        </w:rPr>
      </w:r>
      <w:r>
        <w:rPr>
          <w:lang w:val="az-Latn-AZ"/>
        </w:rPr>
      </w:r>
    </w:p>
    <w:p>
      <w:pPr>
        <w:pBdr/>
        <w:shd w:val="nil" w:color="auto"/>
        <w:spacing/>
        <w:ind/>
        <w:rPr>
          <w:lang w:val="az-Latn-AZ"/>
        </w:rPr>
      </w:pPr>
      <w:r>
        <w:rPr>
          <w:lang w:val="az-Latn-AZ"/>
        </w:rPr>
        <w:br w:type="page" w:clear="all"/>
      </w: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highlight w:val="none"/>
          <w:lang w:val="az-Latn-AZ"/>
        </w:rPr>
      </w:pPr>
      <w:r>
        <w:rPr>
          <w:highlight w:val="none"/>
          <w:lang w:val="az-Latn-AZ"/>
        </w:rPr>
        <w:t xml:space="preserve">Lesson 2</w:t>
      </w:r>
      <w:r>
        <w:rPr>
          <w:highlight w:val="none"/>
          <w:lang w:val="az-Latn-AZ"/>
        </w:rPr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Redirectlər zamanı yeni controllerin obyekti yaranır.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en-US"/>
        </w:rPr>
        <w:t xml:space="preserve">Redirect(“/home/employees”)</w:t>
      </w:r>
      <w:r>
        <w:rPr>
          <w:highlight w:val="none"/>
          <w:lang w:val="az-Latn-AZ"/>
        </w:rPr>
        <w:t xml:space="preserve"> yönləndirmək üçün.</w:t>
      </w:r>
      <w:r>
        <w:rPr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RedirectToAction(“ActionName”) hansı kontroller daxilindədirsə onun içindən actionu axtarır.</w:t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Parametr göndərmək üçün </w:t>
      </w:r>
      <w:r>
        <w:rPr>
          <w:highlight w:val="none"/>
          <w:lang w:val="en-US"/>
        </w:rPr>
        <w:t xml:space="preserve">new { id = 1 } </w:t>
      </w:r>
      <w:r>
        <w:rPr>
          <w:highlight w:val="none"/>
          <w:lang w:val="az-Latn-AZ"/>
        </w:rPr>
        <w:t xml:space="preserve">kimi obyekt göndərməliyik. Məsələn RedirectToAction(“Employee”, </w:t>
      </w:r>
      <w:r>
        <w:rPr>
          <w:highlight w:val="none"/>
          <w:lang w:val="en-US"/>
        </w:rPr>
        <w:t xml:space="preserve">new { id = 1 }</w:t>
      </w:r>
      <w:r>
        <w:rPr>
          <w:highlight w:val="none"/>
          <w:lang w:val="az-Latn-AZ"/>
        </w:rPr>
        <w:t xml:space="preserve">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Var routeValue = nevv RouteValueDictionary(nevv ( action = “Employee”, controller = “Home”, id = 1) bu formada return RedirectToRoute(routeValue) etmək mümkündür</w:t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</w:r>
      <w:r>
        <w:rPr>
          <w:highlight w:val="none"/>
          <w:lang w:val="az-Latn-AZ"/>
        </w:rPr>
        <w:t xml:space="preserve">Taghelpers vievvİmports.cshtmldə %addTagHelper ilə import olunur.</w:t>
      </w:r>
      <w:r>
        <w:rPr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Label-ə asp-for tag yazanda avtomatık property-name-inə bağlanmış olur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Input içində yazılan asp-for binding edir.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Formu post etməsi üçün buttonun type-i submit olmalıdır.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Form-da asp-controller və asp-action tag helperləri ilə yönləndirə bilərik.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Form method by default postdur.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Asp tag helperlərə query params yazmaq olmur ancaq route params yazılır.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Validation üçün Data Annotationlardan istifadə olunur.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Asp-validation-for ilə validationları yoxlamağa lazım olan tag helperdir. Controllerdə is Model.İsValid propertydən istifadə olunmalıdır.</w:t>
      </w:r>
      <w:r>
        <w:rPr>
          <w:highlight w:val="none"/>
          <w:lang w:val="az-Latn-AZ"/>
        </w:rPr>
      </w:r>
      <w:r>
        <w:rPr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Asp-route- hissəsində nə yazılıbsa action methodunda arqument də eyni adda olmalıdır.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TempData ilə session müddətində məlumat göndərmək mümkündür.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VievvStart-da Vievvs papkasında olan bütün Vievvlara ortaq olan kodları yazmaq mümkündür.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Custom Tag Helper : TagHelper classından törənir.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Custom Tagın adını bildirmək üçün </w:t>
      </w:r>
      <w:r>
        <w:rPr>
          <w:highlight w:val="none"/>
          <w:lang w:val="en-US"/>
        </w:rPr>
        <w:t xml:space="preserve">[HtmlTargetElement(“employee-list”)]</w:t>
      </w:r>
      <w:r>
        <w:rPr>
          <w:highlight w:val="none"/>
          <w:lang w:val="az-Latn-AZ"/>
        </w:rPr>
        <w:t xml:space="preserve"> kimi data annotation ilə qeyd etmək lazımdır.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Process adlı method override olunur və output adlı bir argument var. 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Output.TagName ilə real hansı taga bənzəyəcək onu yazırıq. Həmin tagın daxilinə dolduracaq.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TagHelperi göstərmək üçün addTagHelper *, ProjectName ilə həmin proyektin daxilindəki bütün taghelperləri tapıb gətirəcək.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Custom Taghelperdə parameter göndərmək mümkündür məsələn sort=”a-z”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Bunun üçün Sort adında prop yaradırıq. Sonra ona DataAnnotation kimi HtmlAttributeName dən istifadə edib adını qeyd edirik.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2"/>
        </w:numPr>
        <w:pBdr/>
        <w:spacing w:after="0" w:line="240" w:lineRule="auto"/>
        <w:ind/>
        <w:jc w:val="both"/>
        <w:rPr>
          <w:lang w:val="az-Latn-AZ"/>
        </w:rPr>
      </w:pPr>
      <w:r>
        <w:rPr>
          <w:highlight w:val="none"/>
          <w:lang w:val="az-Latn-AZ"/>
        </w:rPr>
        <w:t xml:space="preserve">.Take() LINQ ilə arraydan lazım olan sayda data götürmək mümkündür.</w:t>
      </w:r>
      <w:r>
        <w:rPr>
          <w:highlight w:val="none"/>
          <w:lang w:val="az-Latn-AZ"/>
        </w:rPr>
      </w:r>
    </w:p>
    <w:p>
      <w:pPr>
        <w:pBdr/>
        <w:spacing w:after="0" w:line="240" w:lineRule="auto"/>
        <w:ind/>
        <w:jc w:val="both"/>
        <w:rPr>
          <w:lang w:val="az-Latn-AZ"/>
        </w:rPr>
      </w:pPr>
      <w:r>
        <w:rPr>
          <w:lang w:val="az-Latn-AZ"/>
        </w:rPr>
      </w:r>
      <w:r>
        <w:rPr>
          <w:lang w:val="az-Latn-AZ"/>
        </w:rPr>
      </w:r>
    </w:p>
    <w:p>
      <w:pPr>
        <w:pBdr/>
        <w:spacing w:after="0" w:line="240" w:lineRule="auto"/>
        <w:ind/>
        <w:jc w:val="center"/>
        <w:rPr>
          <w:highlight w:val="none"/>
          <w:lang w:val="en-US"/>
        </w:rPr>
      </w:pPr>
      <w:r>
        <w:rPr>
          <w:highlight w:val="none"/>
          <w:lang w:val="en-US"/>
        </w:rPr>
        <w:t xml:space="preserve">Vi</w:t>
      </w:r>
      <w:r>
        <w:rPr>
          <w:highlight w:val="none"/>
          <w:lang w:val="az-Latn-AZ"/>
        </w:rPr>
        <w:t xml:space="preserve">e</w:t>
      </w:r>
      <w:r>
        <w:rPr>
          <w:highlight w:val="none"/>
          <w:lang w:val="en-US"/>
        </w:rPr>
        <w:t xml:space="preserve">wBag</w:t>
      </w:r>
      <w:r>
        <w:rPr>
          <w:highlight w:val="none"/>
          <w:lang w:val="az-Latn-AZ"/>
        </w:rPr>
      </w:r>
    </w:p>
    <w:p>
      <w:pPr>
        <w:pStyle w:val="891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Dynamic property (part of the </w:t>
      </w:r>
      <w:r>
        <w:rPr>
          <w:rFonts w:ascii="Courier New" w:hAnsi="Courier New" w:eastAsia="Courier New" w:cs="Courier New"/>
          <w:color w:val="000000"/>
          <w:sz w:val="20"/>
        </w:rPr>
        <w:t xml:space="preserve">ControllerBase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class).</w:t>
      </w:r>
      <w:r/>
    </w:p>
    <w:p>
      <w:pPr>
        <w:pStyle w:val="891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891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891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ViewBag.Message = "Hello, World!";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t xml:space="preserve">Characteristics:</w:t>
      </w:r>
      <w:r/>
    </w:p>
    <w:p>
      <w:pPr>
        <w:pStyle w:val="891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Uses dynamic type, so no need to explicitly cast types.</w:t>
      </w:r>
      <w:r/>
    </w:p>
    <w:p>
      <w:pPr>
        <w:pStyle w:val="891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Data is loosely typed (type safety isn't enforced).</w:t>
      </w:r>
      <w:r/>
    </w:p>
    <w:p>
      <w:pPr>
        <w:pStyle w:val="891"/>
        <w:numPr>
          <w:ilvl w:val="0"/>
          <w:numId w:val="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t xml:space="preserve">Ideal for small, temporary pieces of data.</w:t>
      </w:r>
      <w:r/>
    </w:p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ViewData</w:t>
      </w:r>
      <w:r/>
    </w:p>
    <w:p>
      <w:pPr>
        <w:pStyle w:val="891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91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from a controller to a view.</w:t>
      </w:r>
      <w:r/>
    </w:p>
    <w:p>
      <w:pPr>
        <w:pStyle w:val="891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Limited to the current request.</w:t>
      </w:r>
      <w:r/>
    </w:p>
    <w:p>
      <w:pPr>
        <w:pStyle w:val="891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ViewData["Message"] = "Hello, World!";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stored as key-value pairs.</w:t>
      </w:r>
      <w:r/>
    </w:p>
    <w:p>
      <w:pPr>
        <w:pStyle w:val="891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Requires type casting when retrieving data:</w:t>
      </w:r>
      <w:r>
        <w:rPr>
          <w:b/>
          <w:bCs/>
        </w:rPr>
      </w:r>
    </w:p>
    <w:p>
      <w:pPr>
        <w:pStyle w:val="891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string message = ViewData["Message"] as string; </w:t>
      </w:r>
      <w:r/>
    </w:p>
    <w:p>
      <w:pPr>
        <w:pStyle w:val="891"/>
        <w:numPr>
          <w:ilvl w:val="0"/>
          <w:numId w:val="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suited for structured or strongly-typed data compared to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TempData</w:t>
      </w:r>
      <w:r/>
    </w:p>
    <w:p>
      <w:pPr>
        <w:pStyle w:val="891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Dictionary-based (from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TempDataDictionary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891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Purpose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Used to pass data between different requests (e.g., between a controller action and a redirect).</w:t>
      </w:r>
      <w:r/>
    </w:p>
    <w:p>
      <w:pPr>
        <w:pStyle w:val="891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Persists for the duration of the next request only (after that, it's cleared).</w:t>
      </w:r>
      <w:r/>
    </w:p>
    <w:p>
      <w:pPr>
        <w:pStyle w:val="891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Syntax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TempData["Message"] = "Hello, World!";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Characteristics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Useful for scenarios like redirects (where </w:t>
      </w:r>
      <w:r>
        <w:rPr>
          <w:rFonts w:ascii="Courier New" w:hAnsi="Courier New" w:eastAsia="Courier New" w:cs="Courier New"/>
          <w:color w:val="000000"/>
          <w:sz w:val="20"/>
        </w:rPr>
        <w:t xml:space="preserve">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cleared).</w:t>
      </w:r>
      <w:r/>
    </w:p>
    <w:p>
      <w:pPr>
        <w:pStyle w:val="891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 is automatically removed after it's read once (unless explicitly kept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):</w:t>
      </w:r>
      <w:r/>
    </w:p>
    <w:p>
      <w:pPr>
        <w:pStyle w:val="891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TempData.Keep("Message"); TempData.Peek("Message"); </w:t>
      </w:r>
      <w:r/>
    </w:p>
    <w:p>
      <w:pPr>
        <w:pStyle w:val="891"/>
        <w:numPr>
          <w:ilvl w:val="0"/>
          <w:numId w:val="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Backed by providers (e.g., session state or cookies, depending on configuration).</w:t>
      </w:r>
      <w:r/>
    </w:p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Differences</w:t>
      </w:r>
      <w:r/>
    </w:p>
    <w:tbl>
      <w:tblPr>
        <w:tblStyle w:val="703"/>
        <w:tblW w:w="0" w:type="auto"/>
        <w:tblInd w:w="0" w:type="dxa"/>
        <w:tblBorders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  <w:insideH w:val="vine" w:color="000000" w:sz="4" w:space="0"/>
          <w:insideV w:val="vi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66"/>
        <w:gridCol w:w="2340"/>
        <w:gridCol w:w="2340"/>
        <w:gridCol w:w="360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ViewBag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ViewData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TempData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Dynamic property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Dictionary-based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Scope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Current request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 Safety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(dynamic)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(requires casting)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small data to views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Passing data between requests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Persistence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Not persisted after view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Persists for the next request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Use Case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Simple, dynamic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Structured data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Data for redirects, post-redirect-get (PRG)</w:t>
            </w:r>
            <w:r/>
          </w:p>
        </w:tc>
      </w:tr>
    </w:tbl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When to Use Each</w:t>
      </w:r>
      <w:r/>
    </w:p>
    <w:p>
      <w:pPr>
        <w:pStyle w:val="891"/>
        <w:numPr>
          <w:ilvl w:val="0"/>
          <w:numId w:val="1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ViewBag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891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quick, dynamic, and lightweight data transfer to a view.</w:t>
      </w:r>
      <w:r/>
    </w:p>
    <w:p>
      <w:pPr>
        <w:pStyle w:val="891"/>
        <w:numPr>
          <w:ilvl w:val="0"/>
          <w:numId w:val="1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 safety isn’t a concern.</w:t>
      </w:r>
      <w:r/>
    </w:p>
    <w:p>
      <w:pPr>
        <w:pStyle w:val="891"/>
        <w:numPr>
          <w:ilvl w:val="0"/>
          <w:numId w:val="1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ViewData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891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prefer key-value pairs for passing data.</w:t>
      </w:r>
      <w:r/>
    </w:p>
    <w:p>
      <w:pPr>
        <w:pStyle w:val="891"/>
        <w:numPr>
          <w:ilvl w:val="0"/>
          <w:numId w:val="1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slightly more structure and don't mind type casting.</w:t>
      </w:r>
      <w:r/>
    </w:p>
    <w:p>
      <w:pPr>
        <w:pStyle w:val="891"/>
        <w:numPr>
          <w:ilvl w:val="0"/>
          <w:numId w:val="1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when:</w:t>
      </w:r>
      <w:r/>
    </w:p>
    <w:p>
      <w:pPr>
        <w:pStyle w:val="891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need to pass data across requests (e.g., during redirects).</w:t>
      </w:r>
      <w:r/>
    </w:p>
    <w:p>
      <w:pPr>
        <w:pStyle w:val="891"/>
        <w:numPr>
          <w:ilvl w:val="0"/>
          <w:numId w:val="1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want to store temporary data that should expire after being read.</w:t>
      </w:r>
      <w:r/>
    </w:p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TempData Scope Explanation</w:t>
      </w:r>
      <w:r/>
    </w:p>
    <w:p>
      <w:pPr>
        <w:pStyle w:val="891"/>
        <w:numPr>
          <w:ilvl w:val="0"/>
          <w:numId w:val="1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designed to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persist data only for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91"/>
        <w:numPr>
          <w:ilvl w:val="0"/>
          <w:numId w:val="1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data in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removed once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If not read, it will persist only for the subsequent request.</w:t>
      </w:r>
      <w:r/>
    </w:p>
    <w:p>
      <w:pPr>
        <w:pStyle w:val="891"/>
        <w:numPr>
          <w:ilvl w:val="0"/>
          <w:numId w:val="1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However, you can explicitly keep the data using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How TempData Works</w:t>
      </w:r>
      <w:r/>
    </w:p>
    <w:p>
      <w:pPr>
        <w:pStyle w:val="891"/>
        <w:numPr>
          <w:ilvl w:val="0"/>
          <w:numId w:val="1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TempData is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you access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marked for deletion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at the end of the request.</w:t>
      </w:r>
      <w:r/>
    </w:p>
    <w:p>
      <w:pPr>
        <w:pStyle w:val="891"/>
        <w:numPr>
          <w:ilvl w:val="0"/>
          <w:numId w:val="1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 subsequent requests, that value will no longer be available unless you explicitly call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91"/>
        <w:numPr>
          <w:ilvl w:val="0"/>
          <w:numId w:val="1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TempData is 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2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don’t access 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value, it persists to the next request.</w:t>
      </w:r>
      <w:r/>
    </w:p>
    <w:p>
      <w:pPr>
        <w:pStyle w:val="891"/>
        <w:numPr>
          <w:ilvl w:val="0"/>
          <w:numId w:val="2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it is Stored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2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State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depending on configuration.</w:t>
      </w:r>
      <w:r/>
    </w:p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Examples</w:t>
      </w:r>
      <w:r/>
    </w:p>
    <w:p>
      <w:pPr>
        <w:pStyle w:val="832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1: Basic TempData Behavior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CopyEdit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ActionOne() {     TempData["Message"] = "This is TempData!";     return RedirectToAction("ActionTwo"); }  public IActionResult ActionTwo() {     string message = TempData["Message"] as string; // Reads and deletes "Message"     return </w:t>
      </w:r>
      <w:r>
        <w:rPr>
          <w:rFonts w:ascii="Courier New" w:hAnsi="Courier New" w:eastAsia="Courier New" w:cs="Courier New"/>
          <w:color w:val="000000"/>
          <w:sz w:val="20"/>
        </w:rPr>
        <w:t xml:space="preserve">View(); } 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redirects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available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is the next request.</w:t>
      </w:r>
      <w:r/>
    </w:p>
    <w:p>
      <w:pPr>
        <w:pStyle w:val="891"/>
        <w:numPr>
          <w:ilvl w:val="0"/>
          <w:numId w:val="2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it is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deleted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will no longer be available for further requests.</w:t>
      </w:r>
      <w:r/>
    </w:p>
    <w:p>
      <w:pPr>
        <w:pStyle w:val="832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2: TempData Not Accessed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CopyEdit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ActionOne() {     TempData["Message"] = "This is TempData!";     return RedirectToAction("ActionTwo"); }  public IActionResult ActionTwo() {     // TempData["Message"] is not accessed here.     return RedirectToAction("ActionThree"); }</w:t>
      </w:r>
      <w:r>
        <w:rPr>
          <w:rFonts w:ascii="Courier New" w:hAnsi="Courier New" w:eastAsia="Courier New" w:cs="Courier New"/>
          <w:color w:val="000000"/>
          <w:sz w:val="20"/>
        </w:rPr>
        <w:t xml:space="preserve">  public IActionResult ActionThree() {     string message = TempData["Message"] as string; // Still available because it wasn't accessed in ActionTwo.     return View(); } 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2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will persist through the redirect from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ActionThree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because it was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32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3: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TempData.Keep()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access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but still keep it for future requests,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ActionOne() {     TempData["Message"] = "This is TempData!";     return RedirectToAction("ActionTwo"); }  </w:t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ActionTwo() {     string message = TempData["Message"] as string; // Accesses "Message"     TempData.Keep("M</w:t>
      </w:r>
      <w:r>
        <w:rPr>
          <w:rFonts w:ascii="Courier New" w:hAnsi="Courier New" w:eastAsia="Courier New" w:cs="Courier New"/>
          <w:color w:val="000000"/>
          <w:sz w:val="20"/>
        </w:rPr>
        <w:t xml:space="preserve">essage"); // Keeps "Message" for the next request     return RedirectToAction("ActionThree"); } 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ActionThree() {     string message = TempData["Message"] as string; // "Message" is still available     return View(); } </w:t>
      </w:r>
      <w:r/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2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TempData["Message"]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remains available even after it is accessed in </w:t>
      </w:r>
      <w:r>
        <w:rPr>
          <w:rFonts w:ascii="Courier New" w:hAnsi="Courier New" w:eastAsia="Courier New" w:cs="Courier New"/>
          <w:color w:val="000000"/>
          <w:sz w:val="20"/>
        </w:rPr>
        <w:t xml:space="preserve">ActionTwo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thanks to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32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Example 4: Using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TempData.Peek()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 to read a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value without marking it for deletion, you can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Controller Code: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CopyEdit</w:t>
      </w:r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ActionOne() {     TempData["Message"] = "This is TempData!";     return RedirectToAction("ActionTwo"); }  </w:t>
      </w:r>
      <w:r>
        <w:rPr>
          <w:rFonts w:ascii="Courier New" w:hAnsi="Courier New" w:eastAsia="Courier New" w:cs="Courier New"/>
          <w:sz w:val="20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ActionTwo() {     string message = TempData.Peek("Message") as string; // Reads without marking for deletion</w:t>
      </w:r>
      <w:r>
        <w:rPr>
          <w:rFonts w:ascii="Courier New" w:hAnsi="Courier New" w:eastAsia="Courier New" w:cs="Courier New"/>
          <w:color w:val="000000"/>
          <w:sz w:val="20"/>
        </w:rPr>
        <w:t xml:space="preserve">     return RedirectToAction("ActionThree"); }  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public IActionResult ActionThree() {     string message = TempData["Message"] as string; // Still available because it was Peeked, not read     return View(); } </w:t>
      </w:r>
      <w:r/>
      <w:r/>
    </w:p>
    <w:p>
      <w:p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2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method allows you to check the value of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without removing it, so it remains available for subsequent requests.</w:t>
      </w:r>
      <w:r/>
    </w:p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When TempData Gets Deleted</w:t>
      </w:r>
      <w:r/>
    </w:p>
    <w:p>
      <w:pPr>
        <w:pStyle w:val="891"/>
        <w:numPr>
          <w:ilvl w:val="0"/>
          <w:numId w:val="27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Once Read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28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deleted as soon as its value is accessed (unless </w:t>
      </w:r>
      <w:r>
        <w:rPr>
          <w:rFonts w:ascii="Courier New" w:hAnsi="Courier New" w:eastAsia="Courier New" w:cs="Courier New"/>
          <w:color w:val="000000"/>
          <w:sz w:val="20"/>
        </w:rPr>
        <w:t xml:space="preserve">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used).</w:t>
      </w:r>
      <w:r/>
    </w:p>
    <w:p>
      <w:pPr>
        <w:pStyle w:val="891"/>
        <w:numPr>
          <w:ilvl w:val="0"/>
          <w:numId w:val="29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After the Next Request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30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not accessed at all in the next request, it will still be cleared afterward.</w:t>
      </w:r>
      <w:r/>
    </w:p>
    <w:p>
      <w:pPr>
        <w:pStyle w:val="891"/>
        <w:numPr>
          <w:ilvl w:val="0"/>
          <w:numId w:val="31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Session Expiration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32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backed by session state, it will be lost if the session expires.</w:t>
      </w:r>
      <w:r/>
    </w:p>
    <w:p>
      <w:pPr>
        <w:pStyle w:val="891"/>
        <w:numPr>
          <w:ilvl w:val="0"/>
          <w:numId w:val="33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When Stored in Cookies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34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using cookie-based storage, it will persist until the cookie expires.</w:t>
      </w:r>
      <w:r/>
    </w:p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Practical Scenarios for TempData</w:t>
      </w:r>
      <w:r/>
    </w:p>
    <w:p>
      <w:pPr>
        <w:pStyle w:val="891"/>
        <w:numPr>
          <w:ilvl w:val="0"/>
          <w:numId w:val="3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Flash Messages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3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showing one-time messages like success/error notifications after a redirect.</w:t>
      </w:r>
      <w:r/>
    </w:p>
    <w:p>
      <w:pPr>
        <w:pStyle w:val="891"/>
        <w:numPr>
          <w:ilvl w:val="0"/>
          <w:numId w:val="3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csharp</w:t>
      </w:r>
      <w:r/>
    </w:p>
    <w:p>
      <w:pPr>
        <w:pStyle w:val="891"/>
        <w:numPr>
          <w:ilvl w:val="0"/>
          <w:numId w:val="3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CopyEdit</w:t>
      </w:r>
      <w:r/>
    </w:p>
    <w:p>
      <w:pPr>
        <w:pStyle w:val="891"/>
        <w:numPr>
          <w:ilvl w:val="0"/>
          <w:numId w:val="3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TempData["Success"] = "Profile updated successfully!"; return RedirectToAction("Profile"); </w:t>
      </w:r>
      <w:r/>
    </w:p>
    <w:p>
      <w:pPr>
        <w:pStyle w:val="891"/>
        <w:numPr>
          <w:ilvl w:val="0"/>
          <w:numId w:val="3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Post-Redirect-Get Pattern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891"/>
        <w:numPr>
          <w:ilvl w:val="0"/>
          <w:numId w:val="35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TempData is perfect for preserving data during a </w:t>
      </w:r>
      <w:r>
        <w:rPr>
          <w:rFonts w:ascii="Courier New" w:hAnsi="Courier New" w:eastAsia="Courier New" w:cs="Courier New"/>
          <w:color w:val="000000"/>
          <w:sz w:val="20"/>
        </w:rPr>
        <w:t xml:space="preserve">RedirectToAction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PRG pattern.</w:t>
      </w:r>
      <w:r/>
    </w:p>
    <w:p>
      <w:pPr>
        <w:pStyle w:val="831"/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Summary</w:t>
      </w:r>
      <w:r/>
    </w:p>
    <w:p>
      <w:pPr>
        <w:pStyle w:val="891"/>
        <w:numPr>
          <w:ilvl w:val="0"/>
          <w:numId w:val="3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TempData persists for the next request only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it is cleared after being accessed.</w:t>
      </w:r>
      <w:r/>
    </w:p>
    <w:p>
      <w:pPr>
        <w:pStyle w:val="891"/>
        <w:numPr>
          <w:ilvl w:val="0"/>
          <w:numId w:val="3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TempData.Keep()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</w:t>
      </w:r>
      <w:r>
        <w:rPr>
          <w:rFonts w:ascii="Courier New" w:hAnsi="Courier New" w:eastAsia="Courier New" w:cs="Courier New"/>
          <w:color w:val="000000"/>
          <w:sz w:val="20"/>
        </w:rPr>
        <w:t xml:space="preserve">TempData.Peek()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prevent automatic deletion.</w:t>
      </w:r>
      <w:r/>
    </w:p>
    <w:p>
      <w:pPr>
        <w:pStyle w:val="891"/>
        <w:numPr>
          <w:ilvl w:val="0"/>
          <w:numId w:val="36"/>
        </w:numPr>
        <w:pBdr>
          <w:top w:val="vine" w:color="000000" w:sz="4" w:space="0"/>
          <w:left w:val="vine" w:color="000000" w:sz="4" w:space="0"/>
          <w:bottom w:val="vine" w:color="000000" w:sz="4" w:space="0"/>
          <w:right w:val="vi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It is ideal for scenarios where data must persist across a redirect or for one-time operations.</w:t>
      </w:r>
      <w:r/>
    </w:p>
    <w:p>
      <w:pPr>
        <w:pBdr/>
        <w:spacing w:after="0" w:line="240" w:lineRule="auto"/>
        <w:ind/>
        <w:jc w:val="center"/>
        <w:rPr>
          <w:lang w:val="az-Latn-AZ"/>
        </w:rPr>
      </w:pPr>
      <w:r>
        <w:rPr>
          <w:highlight w:val="none"/>
          <w:lang w:val="az-Latn-AZ"/>
        </w:rPr>
      </w:r>
      <w:r>
        <w:rPr>
          <w:highlight w:val="none"/>
          <w:lang w:val="az-Latn-AZ"/>
        </w:rPr>
      </w:r>
    </w:p>
    <w:sectPr>
      <w:footnotePr/>
      <w:endnotePr/>
      <w:type w:val="nextPage"/>
      <w:pgSz w:h="15840" w:orient="portrait" w:w="12240"/>
      <w:pgMar w:top="270" w:right="1440" w:bottom="27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2025-01-24T13:00:07Z</dcterms:modified>
</cp:coreProperties>
</file>