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</w:p>
    <w:p w:rsidR="00801A28" w:rsidRPr="00256D05" w:rsidRDefault="003841DC" w:rsidP="00F84C70">
      <w:pPr>
        <w:pStyle w:val="Author"/>
      </w:pPr>
      <w:r w:rsidRPr="003841DC">
        <w:t>A. Manafov</w:t>
      </w:r>
      <w:r w:rsidR="00665C33">
        <w:t xml:space="preserve">, </w:t>
      </w:r>
      <w:r w:rsidR="00665C33" w:rsidRPr="003841DC">
        <w:t>P. Malzacher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8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5E0929" w:rsidP="00C664CD">
      <w:pPr>
        <w:pStyle w:val="BodyTextIndent"/>
      </w:pPr>
      <w:r>
        <w:lastRenderedPageBreak/>
        <w:t>PROOF on Demand (PoD)</w:t>
      </w:r>
      <w:r w:rsidR="00E83D11">
        <w:t xml:space="preserve"> </w:t>
      </w:r>
      <w:r>
        <w:t>[1]</w:t>
      </w:r>
      <w:r w:rsidR="00303939">
        <w:t>[2]</w:t>
      </w:r>
      <w:r>
        <w:t xml:space="preserve"> is a tool-set </w:t>
      </w:r>
      <w:r w:rsidR="008036E4" w:rsidRPr="008036E4">
        <w:t xml:space="preserve">that </w:t>
      </w:r>
      <w:r w:rsidR="008036E4">
        <w:t xml:space="preserve">automats and </w:t>
      </w:r>
      <w:r w:rsidR="008036E4" w:rsidRPr="008036E4">
        <w:t>dramatically simplifies the process of crea</w:t>
      </w:r>
      <w:r w:rsidR="008036E4" w:rsidRPr="008036E4">
        <w:t>t</w:t>
      </w:r>
      <w:r w:rsidR="008036E4">
        <w:t>ing private PROOF</w:t>
      </w:r>
      <w:r w:rsidR="00E83D11">
        <w:t xml:space="preserve"> [3]</w:t>
      </w:r>
      <w:r w:rsidR="00057274">
        <w:t xml:space="preserve"> clusters.</w:t>
      </w:r>
    </w:p>
    <w:p w:rsidR="00FF67E6" w:rsidRDefault="00C664CD" w:rsidP="00B0643A">
      <w:pPr>
        <w:pStyle w:val="BodyTextIndent"/>
      </w:pPr>
      <w:r>
        <w:t xml:space="preserve">PoD </w:t>
      </w:r>
      <w:r w:rsidR="00B0643A" w:rsidRPr="00B0643A">
        <w:t>dynamically se</w:t>
      </w:r>
      <w:r w:rsidR="00B0643A">
        <w:t>ts up a PROOF cluster at a user’</w:t>
      </w:r>
      <w:r w:rsidR="00B0643A" w:rsidRPr="00B0643A">
        <w:t>s request on any resource management system (RMS). It provides a plug-in based system, in order to use different job submission front-ends.</w:t>
      </w:r>
    </w:p>
    <w:p w:rsidR="00A90241" w:rsidRDefault="00057274" w:rsidP="00B0643A">
      <w:pPr>
        <w:pStyle w:val="BodyTextIndent"/>
      </w:pPr>
      <w:r>
        <w:t>In 2011 the</w:t>
      </w:r>
      <w:r w:rsidR="008036E4">
        <w:t xml:space="preserve"> </w:t>
      </w:r>
      <w:r w:rsidR="00E83D11">
        <w:t xml:space="preserve">plug-in set </w:t>
      </w:r>
      <w:r>
        <w:t>has been extended and</w:t>
      </w:r>
      <w:r w:rsidR="00C664CD">
        <w:t xml:space="preserve"> support</w:t>
      </w:r>
      <w:r>
        <w:t xml:space="preserve">s </w:t>
      </w:r>
      <w:r w:rsidR="00C664CD">
        <w:t xml:space="preserve">now </w:t>
      </w:r>
      <w:r w:rsidR="00B0643A" w:rsidRPr="00B0643A">
        <w:t>gLite, LSF, PBS (PBSPro/OpenPBS/Torque), Grid Engine (OGE/SGE), Condor, L</w:t>
      </w:r>
      <w:r w:rsidR="00E83D11">
        <w:t>oadLeveler, and SSH plug-ins. PoD</w:t>
      </w:r>
      <w:r w:rsidR="00B0643A" w:rsidRPr="00B0643A">
        <w:t xml:space="preserve"> makes it </w:t>
      </w:r>
      <w:r w:rsidR="0059365F" w:rsidRPr="00B0643A">
        <w:t>possible</w:t>
      </w:r>
      <w:r w:rsidR="00B0643A" w:rsidRPr="00B0643A">
        <w:t xml:space="preserve"> just within a few seconds to get a pri</w:t>
      </w:r>
      <w:r w:rsidR="0059365F">
        <w:t>vate PROOF cluster on those systems</w:t>
      </w:r>
      <w:r w:rsidR="00B0643A" w:rsidRPr="00B0643A">
        <w:t>. If there is no RMS, then SSH plug-in can be used, which dynam</w:t>
      </w:r>
      <w:r w:rsidR="00B0643A" w:rsidRPr="00B0643A">
        <w:t>i</w:t>
      </w:r>
      <w:r w:rsidR="00B0643A" w:rsidRPr="00B0643A">
        <w:t>cally turns a bunch of machines to PROOF workers.</w:t>
      </w:r>
    </w:p>
    <w:p w:rsidR="00781F0B" w:rsidRDefault="00134FDC" w:rsidP="00781F0B">
      <w:pPr>
        <w:pStyle w:val="Heading2"/>
      </w:pPr>
      <w:r w:rsidRPr="00134FDC">
        <w:rPr>
          <w:noProof/>
          <w:lang w:val="en-US"/>
        </w:rPr>
        <w:t xml:space="preserve"> </w:t>
      </w:r>
      <w:r w:rsidR="00781F0B">
        <w:rPr>
          <w:noProof/>
          <w:lang w:val="en-US"/>
        </w:rPr>
        <w:t>User community</w:t>
      </w:r>
    </w:p>
    <w:p w:rsidR="00DD7C78" w:rsidRDefault="00781F0B" w:rsidP="00DD3878">
      <w:pPr>
        <w:pStyle w:val="BodyTextIndent"/>
      </w:pPr>
      <w:r>
        <w:t>PoD is being very successfully used by German ALICE collaboration and has been chosen</w:t>
      </w:r>
      <w:r w:rsidR="000F3054">
        <w:t xml:space="preserve"> as a standard PROOF tool for</w:t>
      </w:r>
      <w:r>
        <w:t xml:space="preserve"> FAIR </w:t>
      </w:r>
      <w:r w:rsidR="009A7F90">
        <w:t xml:space="preserve">computing </w:t>
      </w:r>
      <w:r w:rsidR="00150B25">
        <w:t>[</w:t>
      </w:r>
      <w:r w:rsidR="00DD3878">
        <w:t>4</w:t>
      </w:r>
      <w:r w:rsidR="00150B25">
        <w:t>]</w:t>
      </w:r>
      <w:r>
        <w:t>.</w:t>
      </w:r>
    </w:p>
    <w:p w:rsidR="00DD3878" w:rsidRDefault="009A7F90" w:rsidP="00DD3878">
      <w:pPr>
        <w:pStyle w:val="BodyTextIndent"/>
      </w:pPr>
      <w:r>
        <w:t>The tool-set</w:t>
      </w:r>
      <w:r w:rsidR="00DD3878">
        <w:t xml:space="preserve"> </w:t>
      </w:r>
      <w:r>
        <w:t xml:space="preserve">is </w:t>
      </w:r>
      <w:r w:rsidR="00DD3878" w:rsidRPr="00DD3878">
        <w:t>official distributed to all Tier</w:t>
      </w:r>
      <w:r>
        <w:t>3</w:t>
      </w:r>
      <w:r w:rsidR="00DD3878" w:rsidRPr="00DD3878">
        <w:t xml:space="preserve"> A</w:t>
      </w:r>
      <w:r w:rsidR="00DD3878" w:rsidRPr="00DD3878">
        <w:t>T</w:t>
      </w:r>
      <w:r w:rsidR="00DD3878" w:rsidRPr="00DD3878">
        <w:t>LAS sites via standard ATLAS software deployment machi</w:t>
      </w:r>
      <w:r w:rsidR="00DD3878" w:rsidRPr="00DD3878">
        <w:t>n</w:t>
      </w:r>
      <w:r w:rsidR="00DD3878" w:rsidRPr="00DD3878">
        <w:t>ery</w:t>
      </w:r>
      <w:r w:rsidR="00781F0B">
        <w:t xml:space="preserve"> </w:t>
      </w:r>
      <w:r w:rsidR="00DD3878">
        <w:t>[5].</w:t>
      </w:r>
    </w:p>
    <w:p w:rsidR="00B65F7B" w:rsidRDefault="00B65F7B" w:rsidP="00DD3878">
      <w:pPr>
        <w:pStyle w:val="BodyTextIndent"/>
      </w:pPr>
    </w:p>
    <w:p w:rsidR="00DD3878" w:rsidRPr="00DD3878" w:rsidRDefault="00134FDC" w:rsidP="00DD3878">
      <w:pPr>
        <w:pStyle w:val="BodyTextInden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5254" cy="1760218"/>
            <wp:effectExtent l="19050" t="0" r="0" b="0"/>
            <wp:docPr id="4" name="Picture 1" descr="C:\DOCUME~1\ANARMA~1\LOCALS~1\Temp\VMwareDnD\4ac1b822\Screen Shot 2012-01-16 at 8.3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NARMA~1\LOCALS~1\Temp\VMwareDnD\4ac1b822\Screen Shot 2012-01-16 at 8.34.2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49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6E" w:rsidRPr="00DD3878" w:rsidRDefault="00DD3878" w:rsidP="00DD3878">
      <w:pPr>
        <w:pStyle w:val="Caption"/>
        <w:jc w:val="center"/>
        <w:rPr>
          <w:rFonts w:ascii="Times New Roman" w:hAnsi="Times New Roman"/>
          <w:b w:val="0"/>
        </w:rPr>
      </w:pPr>
      <w:r w:rsidRPr="00DD3878">
        <w:rPr>
          <w:rFonts w:ascii="Times New Roman" w:hAnsi="Times New Roman"/>
          <w:b w:val="0"/>
        </w:rPr>
        <w:t xml:space="preserve">Figure </w:t>
      </w:r>
      <w:r w:rsidR="00643E45" w:rsidRPr="00DD3878">
        <w:rPr>
          <w:rFonts w:ascii="Times New Roman" w:hAnsi="Times New Roman"/>
          <w:b w:val="0"/>
        </w:rPr>
        <w:fldChar w:fldCharType="begin"/>
      </w:r>
      <w:r w:rsidRPr="00DD3878">
        <w:rPr>
          <w:rFonts w:ascii="Times New Roman" w:hAnsi="Times New Roman"/>
          <w:b w:val="0"/>
        </w:rPr>
        <w:instrText xml:space="preserve"> SEQ Figure \* ARABIC </w:instrText>
      </w:r>
      <w:r w:rsidR="00643E45" w:rsidRPr="00DD3878">
        <w:rPr>
          <w:rFonts w:ascii="Times New Roman" w:hAnsi="Times New Roman"/>
          <w:b w:val="0"/>
        </w:rPr>
        <w:fldChar w:fldCharType="separate"/>
      </w:r>
      <w:r w:rsidR="00CD094F">
        <w:rPr>
          <w:rFonts w:ascii="Times New Roman" w:hAnsi="Times New Roman"/>
          <w:b w:val="0"/>
          <w:noProof/>
        </w:rPr>
        <w:t>1</w:t>
      </w:r>
      <w:r w:rsidR="00643E45" w:rsidRPr="00DD3878">
        <w:rPr>
          <w:rFonts w:ascii="Times New Roman" w:hAnsi="Times New Roman"/>
          <w:b w:val="0"/>
        </w:rPr>
        <w:fldChar w:fldCharType="end"/>
      </w:r>
      <w:r w:rsidRPr="00DD3878">
        <w:rPr>
          <w:rFonts w:ascii="Times New Roman" w:hAnsi="Times New Roman"/>
          <w:b w:val="0"/>
        </w:rPr>
        <w:t xml:space="preserve">: </w:t>
      </w:r>
      <w:r w:rsidR="00520FF7">
        <w:rPr>
          <w:rFonts w:ascii="Times New Roman" w:hAnsi="Times New Roman"/>
          <w:b w:val="0"/>
        </w:rPr>
        <w:t>~700 downloads</w:t>
      </w:r>
      <w:r w:rsidRPr="00DD387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from</w:t>
      </w:r>
      <w:r w:rsidRPr="00DD3878">
        <w:rPr>
          <w:rFonts w:ascii="Times New Roman" w:hAnsi="Times New Roman"/>
          <w:b w:val="0"/>
        </w:rPr>
        <w:t xml:space="preserve"> 22 countries</w:t>
      </w:r>
      <w:r w:rsidR="00520FF7">
        <w:rPr>
          <w:rFonts w:ascii="Times New Roman" w:hAnsi="Times New Roman"/>
          <w:b w:val="0"/>
        </w:rPr>
        <w:t xml:space="preserve"> (since June, 2010)</w:t>
      </w:r>
      <w:r w:rsidR="000F3054">
        <w:rPr>
          <w:rFonts w:ascii="Times New Roman" w:hAnsi="Times New Roman"/>
          <w:b w:val="0"/>
        </w:rPr>
        <w:t>, with</w:t>
      </w:r>
      <w:r w:rsidR="00520FF7">
        <w:rPr>
          <w:rFonts w:ascii="Times New Roman" w:hAnsi="Times New Roman"/>
          <w:b w:val="0"/>
        </w:rPr>
        <w:t xml:space="preserve"> </w:t>
      </w:r>
      <w:r w:rsidRPr="00DD3878">
        <w:rPr>
          <w:rFonts w:ascii="Times New Roman" w:hAnsi="Times New Roman"/>
          <w:b w:val="0"/>
        </w:rPr>
        <w:t>180 downloads</w:t>
      </w:r>
      <w:r w:rsidR="00520FF7">
        <w:rPr>
          <w:rFonts w:ascii="Times New Roman" w:hAnsi="Times New Roman"/>
          <w:b w:val="0"/>
        </w:rPr>
        <w:t>/year</w:t>
      </w:r>
      <w:r w:rsidRPr="00DD3878">
        <w:rPr>
          <w:rFonts w:ascii="Times New Roman" w:hAnsi="Times New Roman"/>
          <w:b w:val="0"/>
        </w:rPr>
        <w:t xml:space="preserve"> from unique IPs.</w:t>
      </w:r>
    </w:p>
    <w:p w:rsidR="00BA5AF8" w:rsidRDefault="00B0643A" w:rsidP="00BA5AF8">
      <w:pPr>
        <w:pStyle w:val="Heading2"/>
      </w:pPr>
      <w:r>
        <w:t>A thin client concept</w:t>
      </w:r>
    </w:p>
    <w:p w:rsidR="001E09CF" w:rsidRDefault="00B0643A" w:rsidP="001E09CF">
      <w:pPr>
        <w:pStyle w:val="BodyTextIndent"/>
      </w:pPr>
      <w:r>
        <w:t xml:space="preserve">Recently a new major step in PoD development has been made. It now </w:t>
      </w:r>
      <w:r w:rsidR="00DE4488">
        <w:t>supports</w:t>
      </w:r>
      <w:r>
        <w:t xml:space="preserve"> not only local PoD ser</w:t>
      </w:r>
      <w:r>
        <w:t>v</w:t>
      </w:r>
      <w:r>
        <w:t>ers, but also remote ones.</w:t>
      </w:r>
    </w:p>
    <w:p w:rsidR="00B0643A" w:rsidRDefault="001E09CF" w:rsidP="001E09CF">
      <w:pPr>
        <w:pStyle w:val="BodyTextIndent"/>
      </w:pPr>
      <w:r>
        <w:t xml:space="preserve">A </w:t>
      </w:r>
      <w:r w:rsidR="00B0643A">
        <w:t xml:space="preserve">newly developed “pod-remote” command made it possible for users to utilize a thin client concept. </w:t>
      </w:r>
      <w:r w:rsidR="00DE4488">
        <w:t>In order t</w:t>
      </w:r>
      <w:r w:rsidR="00B0643A">
        <w:t>o cr</w:t>
      </w:r>
      <w:r w:rsidR="00B0643A">
        <w:t>e</w:t>
      </w:r>
      <w:r w:rsidR="00B0643A">
        <w:t>ate dynamic PROOF clusters, users are now able to select a remote computer, even behind a firewall, to co</w:t>
      </w:r>
      <w:r w:rsidR="00B0643A">
        <w:t>n</w:t>
      </w:r>
      <w:r w:rsidR="00B0643A">
        <w:t>trol a PoD server on it and to submit PoD jobs. In this case a user interface</w:t>
      </w:r>
      <w:r>
        <w:t xml:space="preserve"> (UI)</w:t>
      </w:r>
      <w:r w:rsidR="00B0643A">
        <w:t xml:space="preserve"> machine is just a ligh</w:t>
      </w:r>
      <w:r w:rsidR="00B0643A">
        <w:t>t</w:t>
      </w:r>
      <w:r w:rsidR="00B0643A">
        <w:t>weight control center and could run on different OS types or m</w:t>
      </w:r>
      <w:r w:rsidR="00B0643A">
        <w:t>o</w:t>
      </w:r>
      <w:r w:rsidR="00B0643A">
        <w:t>bile d</w:t>
      </w:r>
      <w:r w:rsidR="00B0643A">
        <w:t>e</w:t>
      </w:r>
      <w:r w:rsidR="00B0643A">
        <w:t>vices.</w:t>
      </w:r>
    </w:p>
    <w:p w:rsidR="00B0643A" w:rsidRDefault="00B0643A" w:rsidP="00B0643A">
      <w:pPr>
        <w:pStyle w:val="BodyTextIndent"/>
      </w:pPr>
      <w:r>
        <w:lastRenderedPageBreak/>
        <w:t xml:space="preserve">All communications are secured and provided via SSH channels. Additionally PoD automatically creates and maintains SSH tunnels for PROOF connections between </w:t>
      </w:r>
      <w:r w:rsidR="00D87892">
        <w:t>UI</w:t>
      </w:r>
      <w:r>
        <w:t xml:space="preserve"> and </w:t>
      </w:r>
      <w:r w:rsidR="00656B60">
        <w:t xml:space="preserve">a </w:t>
      </w:r>
      <w:r>
        <w:t>PROOF muster.</w:t>
      </w:r>
    </w:p>
    <w:p w:rsidR="00386E19" w:rsidRDefault="00386E19" w:rsidP="00386E19">
      <w:pPr>
        <w:pStyle w:val="Heading2"/>
      </w:pPr>
      <w:r>
        <w:t>Dynamic PROOF masters</w:t>
      </w:r>
    </w:p>
    <w:p w:rsidR="000341B9" w:rsidRDefault="00473D5D" w:rsidP="004E3932">
      <w:pPr>
        <w:pStyle w:val="BodyTextIndent"/>
      </w:pPr>
      <w:r>
        <w:t xml:space="preserve">Future versions of PoD are going to implement </w:t>
      </w:r>
      <w:r w:rsidR="004E3932">
        <w:t xml:space="preserve">a </w:t>
      </w:r>
      <w:r>
        <w:t>d</w:t>
      </w:r>
      <w:r>
        <w:t>y</w:t>
      </w:r>
      <w:r>
        <w:t>namic PROOF masters</w:t>
      </w:r>
      <w:r w:rsidR="004E3932">
        <w:t xml:space="preserve"> feature, which is an extension of </w:t>
      </w:r>
      <w:r w:rsidR="0086572F">
        <w:t xml:space="preserve">the </w:t>
      </w:r>
      <w:r w:rsidR="004E3932">
        <w:t>recently developed “pod-remote”</w:t>
      </w:r>
      <w:r>
        <w:t>.</w:t>
      </w:r>
      <w:r w:rsidR="00A37EF8">
        <w:t xml:space="preserve"> T</w:t>
      </w:r>
      <w:r w:rsidR="004E3932">
        <w:t>his feature</w:t>
      </w:r>
      <w:r w:rsidR="005B3BF2">
        <w:t xml:space="preserve"> </w:t>
      </w:r>
      <w:r w:rsidR="00A37EF8">
        <w:t>is g</w:t>
      </w:r>
      <w:r w:rsidR="00A37EF8">
        <w:t>o</w:t>
      </w:r>
      <w:r w:rsidR="00A37EF8">
        <w:t xml:space="preserve">ing to enable </w:t>
      </w:r>
      <w:r w:rsidR="005B3BF2">
        <w:t xml:space="preserve">PoD </w:t>
      </w:r>
      <w:r w:rsidR="001E6FE5">
        <w:t>to automatically assign PROOF ma</w:t>
      </w:r>
      <w:r w:rsidR="001E6FE5">
        <w:t>s</w:t>
      </w:r>
      <w:r w:rsidR="001E6FE5">
        <w:t>ter pro</w:t>
      </w:r>
      <w:r w:rsidR="001E6FE5">
        <w:t>c</w:t>
      </w:r>
      <w:r w:rsidR="001E6FE5">
        <w:t>esses to worker nodes</w:t>
      </w:r>
      <w:r w:rsidR="00A37EF8">
        <w:t xml:space="preserve"> (WN)</w:t>
      </w:r>
      <w:r w:rsidR="001E6FE5">
        <w:t>.</w:t>
      </w:r>
      <w:r w:rsidR="005B3BF2">
        <w:t xml:space="preserve"> User</w:t>
      </w:r>
      <w:r w:rsidR="00A37EF8">
        <w:t>s</w:t>
      </w:r>
      <w:r w:rsidR="005B3BF2">
        <w:t xml:space="preserve"> </w:t>
      </w:r>
      <w:r w:rsidR="00A37EF8">
        <w:t>would</w:t>
      </w:r>
      <w:r w:rsidR="005B3BF2">
        <w:t xml:space="preserve"> need only to run a lightweight PoD</w:t>
      </w:r>
      <w:r w:rsidR="00A37EF8">
        <w:t>/PROOF</w:t>
      </w:r>
      <w:r w:rsidR="005B3BF2">
        <w:t xml:space="preserve"> </w:t>
      </w:r>
      <w:r w:rsidR="001E09CF">
        <w:t>UI</w:t>
      </w:r>
      <w:r w:rsidR="007C1051">
        <w:t xml:space="preserve"> to process their analysis</w:t>
      </w:r>
      <w:r w:rsidR="005B3BF2">
        <w:t xml:space="preserve">, </w:t>
      </w:r>
      <w:r w:rsidR="001E09CF">
        <w:t xml:space="preserve">as </w:t>
      </w:r>
      <w:r w:rsidR="005B3BF2">
        <w:t xml:space="preserve">the </w:t>
      </w:r>
      <w:r w:rsidR="00A37EF8">
        <w:t xml:space="preserve">rest will be </w:t>
      </w:r>
      <w:r w:rsidR="001E6FE5">
        <w:t>entirely run</w:t>
      </w:r>
      <w:r w:rsidR="00A37EF8">
        <w:t>ning</w:t>
      </w:r>
      <w:r w:rsidR="001E6FE5">
        <w:t xml:space="preserve"> on WNs</w:t>
      </w:r>
      <w:r w:rsidR="001E09CF">
        <w:t>.</w:t>
      </w:r>
    </w:p>
    <w:p w:rsidR="00B65F7B" w:rsidRDefault="00B65F7B" w:rsidP="00473D5D">
      <w:pPr>
        <w:pStyle w:val="BodyTextIndent"/>
      </w:pPr>
    </w:p>
    <w:p w:rsidR="000341B9" w:rsidRDefault="001824B3" w:rsidP="000341B9">
      <w:pPr>
        <w:pStyle w:val="BodyTextIndent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171295" cy="2324100"/>
            <wp:effectExtent l="19050" t="0" r="405" b="0"/>
            <wp:docPr id="1" name="Picture 0" descr="pod-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-remo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032" cy="2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B3" w:rsidRPr="000341B9" w:rsidRDefault="000341B9" w:rsidP="000341B9">
      <w:pPr>
        <w:pStyle w:val="Caption"/>
        <w:jc w:val="center"/>
        <w:rPr>
          <w:rFonts w:ascii="Times New Roman" w:hAnsi="Times New Roman"/>
          <w:b w:val="0"/>
        </w:rPr>
      </w:pPr>
      <w:r w:rsidRPr="000341B9">
        <w:rPr>
          <w:rFonts w:ascii="Times New Roman" w:hAnsi="Times New Roman"/>
          <w:b w:val="0"/>
        </w:rPr>
        <w:t xml:space="preserve">Figure </w:t>
      </w:r>
      <w:r w:rsidR="00643E45" w:rsidRPr="000341B9">
        <w:rPr>
          <w:rFonts w:ascii="Times New Roman" w:hAnsi="Times New Roman"/>
          <w:b w:val="0"/>
        </w:rPr>
        <w:fldChar w:fldCharType="begin"/>
      </w:r>
      <w:r w:rsidRPr="000341B9">
        <w:rPr>
          <w:rFonts w:ascii="Times New Roman" w:hAnsi="Times New Roman"/>
          <w:b w:val="0"/>
        </w:rPr>
        <w:instrText xml:space="preserve"> SEQ Figure \* ARABIC </w:instrText>
      </w:r>
      <w:r w:rsidR="00643E45" w:rsidRPr="000341B9">
        <w:rPr>
          <w:rFonts w:ascii="Times New Roman" w:hAnsi="Times New Roman"/>
          <w:b w:val="0"/>
        </w:rPr>
        <w:fldChar w:fldCharType="separate"/>
      </w:r>
      <w:r w:rsidR="00CD094F">
        <w:rPr>
          <w:rFonts w:ascii="Times New Roman" w:hAnsi="Times New Roman"/>
          <w:b w:val="0"/>
          <w:noProof/>
        </w:rPr>
        <w:t>2</w:t>
      </w:r>
      <w:r w:rsidR="00643E45" w:rsidRPr="000341B9">
        <w:rPr>
          <w:rFonts w:ascii="Times New Roman" w:hAnsi="Times New Roman"/>
          <w:b w:val="0"/>
        </w:rPr>
        <w:fldChar w:fldCharType="end"/>
      </w:r>
      <w:r w:rsidRPr="000341B9">
        <w:rPr>
          <w:rFonts w:ascii="Times New Roman" w:hAnsi="Times New Roman"/>
          <w:b w:val="0"/>
        </w:rPr>
        <w:t>: Dynamic PROOF masters.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in many different institutions in HEP community.</w:t>
      </w:r>
      <w:r w:rsidR="001E6FE5">
        <w:rPr>
          <w:kern w:val="16"/>
        </w:rPr>
        <w:t xml:space="preserve"> </w:t>
      </w:r>
      <w:r w:rsidRPr="00A7471D">
        <w:rPr>
          <w:kern w:val="16"/>
        </w:rPr>
        <w:t>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PoD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1C094F" w:rsidRDefault="001C094F" w:rsidP="001C094F">
      <w:pPr>
        <w:pStyle w:val="Heading2"/>
      </w:pPr>
      <w:r>
        <w:t>References</w:t>
      </w:r>
    </w:p>
    <w:p w:rsidR="00B768AC" w:rsidRDefault="001C094F" w:rsidP="00971B13">
      <w:pPr>
        <w:pStyle w:val="ReferenceText"/>
      </w:pPr>
      <w:r>
        <w:t>[1]</w:t>
      </w:r>
      <w:r w:rsidR="00B768AC">
        <w:tab/>
      </w:r>
      <w:r w:rsidR="00B768AC" w:rsidRPr="00B768AC">
        <w:t>A. Manafov et al, “PROOF on Demand”, PHN-IS-IT-07</w:t>
      </w:r>
      <w:r w:rsidR="00B768AC">
        <w:t xml:space="preserve">, </w:t>
      </w:r>
      <w:r w:rsidR="00A76E38">
        <w:t>GSI Scien</w:t>
      </w:r>
      <w:r w:rsidR="00B768AC" w:rsidRPr="00B768AC">
        <w:t>tific Report 2010.</w:t>
      </w:r>
      <w:r w:rsidR="00B768AC">
        <w:t xml:space="preserve"> </w:t>
      </w:r>
    </w:p>
    <w:p w:rsidR="00B768AC" w:rsidRDefault="00B768AC" w:rsidP="00B768AC">
      <w:pPr>
        <w:pStyle w:val="ReferenceText"/>
      </w:pPr>
      <w:r>
        <w:t>[2]</w:t>
      </w:r>
      <w:r>
        <w:tab/>
      </w:r>
      <w:r w:rsidRPr="00971B13">
        <w:t>PROOF on Demand (PoD)</w:t>
      </w:r>
      <w:r w:rsidR="005048AD">
        <w:t>,</w:t>
      </w:r>
      <w:r w:rsidRPr="00971B13">
        <w:t xml:space="preserve"> http://pod.gsi.de</w:t>
      </w:r>
    </w:p>
    <w:p w:rsidR="001C094F" w:rsidRDefault="00B768AC" w:rsidP="00971B13">
      <w:pPr>
        <w:pStyle w:val="ReferenceText"/>
      </w:pPr>
      <w:r>
        <w:t>[3]</w:t>
      </w:r>
      <w:r>
        <w:tab/>
      </w:r>
      <w:r w:rsidR="00971B13">
        <w:t xml:space="preserve">The Parallel ROOT Facility (PROOF) http://root.cern.ch/drupal/content/proof </w:t>
      </w:r>
    </w:p>
    <w:p w:rsidR="001C094F" w:rsidRDefault="00303939" w:rsidP="00971B13">
      <w:pPr>
        <w:pStyle w:val="ReferenceText"/>
      </w:pPr>
      <w:r>
        <w:t>[</w:t>
      </w:r>
      <w:r w:rsidR="00DD3878">
        <w:t>4</w:t>
      </w:r>
      <w:r w:rsidR="001C094F">
        <w:t>]</w:t>
      </w:r>
      <w:r w:rsidR="001C094F">
        <w:tab/>
      </w:r>
      <w:r w:rsidR="00E45C39" w:rsidRPr="00E45C39">
        <w:t>M. Al-Turany</w:t>
      </w:r>
      <w:r w:rsidR="00E45C39">
        <w:t xml:space="preserve"> et al, “</w:t>
      </w:r>
      <w:r w:rsidR="00A76E38" w:rsidRPr="00A76E38">
        <w:t>PROOF integration in FairRoot</w:t>
      </w:r>
      <w:r w:rsidR="00A76E38">
        <w:t>, GSI</w:t>
      </w:r>
      <w:r w:rsidR="00E45C39">
        <w:t>”, Scien</w:t>
      </w:r>
      <w:r w:rsidR="00E45C39" w:rsidRPr="00B768AC">
        <w:t>tific Re</w:t>
      </w:r>
      <w:r w:rsidR="00E45C39">
        <w:t>port 2011.</w:t>
      </w:r>
    </w:p>
    <w:p w:rsidR="00B75D5E" w:rsidRPr="00527591" w:rsidRDefault="00303939" w:rsidP="005048AD">
      <w:pPr>
        <w:pStyle w:val="ReferenceText"/>
      </w:pPr>
      <w:r>
        <w:t>[</w:t>
      </w:r>
      <w:r w:rsidR="00DD3878">
        <w:t>5</w:t>
      </w:r>
      <w:r w:rsidR="001C094F">
        <w:t>]</w:t>
      </w:r>
      <w:r w:rsidR="001C094F">
        <w:tab/>
      </w:r>
      <w:r w:rsidR="00913978">
        <w:t xml:space="preserve">ATLAS Wiki, </w:t>
      </w:r>
      <w:r w:rsidR="00DD3878" w:rsidRPr="005048AD">
        <w:rPr>
          <w:szCs w:val="20"/>
        </w:rPr>
        <w:t>https://twiki.atlas-ca</w:t>
      </w:r>
      <w:r w:rsidR="00DD3878" w:rsidRPr="005048AD">
        <w:rPr>
          <w:szCs w:val="20"/>
        </w:rPr>
        <w:t>n</w:t>
      </w:r>
      <w:r w:rsidR="00DD3878" w:rsidRPr="005048AD">
        <w:rPr>
          <w:szCs w:val="20"/>
        </w:rPr>
        <w:t>ada.ca/bin/view/AtlasCanada/ManageTier3SW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2CA" w:rsidRDefault="001362CA"/>
  </w:endnote>
  <w:endnote w:type="continuationSeparator" w:id="1">
    <w:p w:rsidR="001362CA" w:rsidRPr="000C39E0" w:rsidRDefault="001362CA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2CA" w:rsidRPr="000C39E0" w:rsidRDefault="001362CA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1">
    <w:p w:rsidR="001362CA" w:rsidRPr="000C39E0" w:rsidRDefault="001362CA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0"/>
    <w:footnote w:id="1"/>
  </w:footnotePr>
  <w:endnotePr>
    <w:numFmt w:val="decimal"/>
    <w:endnote w:id="0"/>
    <w:endnote w:id="1"/>
  </w:endnotePr>
  <w:compat/>
  <w:rsids>
    <w:rsidRoot w:val="0065346E"/>
    <w:rsid w:val="000341B9"/>
    <w:rsid w:val="00057274"/>
    <w:rsid w:val="000A3D97"/>
    <w:rsid w:val="000D5C78"/>
    <w:rsid w:val="000E1BEA"/>
    <w:rsid w:val="000E28FD"/>
    <w:rsid w:val="000E570E"/>
    <w:rsid w:val="000E57D6"/>
    <w:rsid w:val="000F3054"/>
    <w:rsid w:val="00132614"/>
    <w:rsid w:val="00134FDC"/>
    <w:rsid w:val="001362CA"/>
    <w:rsid w:val="00150B25"/>
    <w:rsid w:val="00153D2F"/>
    <w:rsid w:val="001824B3"/>
    <w:rsid w:val="001904AB"/>
    <w:rsid w:val="001917B7"/>
    <w:rsid w:val="001C094F"/>
    <w:rsid w:val="001D6284"/>
    <w:rsid w:val="001E09CF"/>
    <w:rsid w:val="001E6FE5"/>
    <w:rsid w:val="00206177"/>
    <w:rsid w:val="002344F3"/>
    <w:rsid w:val="00243DB9"/>
    <w:rsid w:val="0024684A"/>
    <w:rsid w:val="00256D05"/>
    <w:rsid w:val="00262C73"/>
    <w:rsid w:val="002A3998"/>
    <w:rsid w:val="002B074E"/>
    <w:rsid w:val="002B15A3"/>
    <w:rsid w:val="002C6318"/>
    <w:rsid w:val="003003BA"/>
    <w:rsid w:val="00303939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86E19"/>
    <w:rsid w:val="00394F4B"/>
    <w:rsid w:val="003A3136"/>
    <w:rsid w:val="003B5F2E"/>
    <w:rsid w:val="003C2B35"/>
    <w:rsid w:val="003C52DD"/>
    <w:rsid w:val="003F773F"/>
    <w:rsid w:val="00436717"/>
    <w:rsid w:val="00453C8A"/>
    <w:rsid w:val="00473D5D"/>
    <w:rsid w:val="0048013B"/>
    <w:rsid w:val="0048319E"/>
    <w:rsid w:val="004866A5"/>
    <w:rsid w:val="00497B34"/>
    <w:rsid w:val="004A1546"/>
    <w:rsid w:val="004B4282"/>
    <w:rsid w:val="004E2618"/>
    <w:rsid w:val="004E3932"/>
    <w:rsid w:val="004F2A1D"/>
    <w:rsid w:val="005048AD"/>
    <w:rsid w:val="005148CC"/>
    <w:rsid w:val="00520FF7"/>
    <w:rsid w:val="00526991"/>
    <w:rsid w:val="00527591"/>
    <w:rsid w:val="005423D6"/>
    <w:rsid w:val="005779BE"/>
    <w:rsid w:val="005909C8"/>
    <w:rsid w:val="0059365F"/>
    <w:rsid w:val="005B3BF2"/>
    <w:rsid w:val="005E0929"/>
    <w:rsid w:val="005E24F7"/>
    <w:rsid w:val="005F6709"/>
    <w:rsid w:val="00632204"/>
    <w:rsid w:val="00643E45"/>
    <w:rsid w:val="0065346E"/>
    <w:rsid w:val="006560C3"/>
    <w:rsid w:val="00656B60"/>
    <w:rsid w:val="00665C33"/>
    <w:rsid w:val="006845B5"/>
    <w:rsid w:val="006913AD"/>
    <w:rsid w:val="006B622E"/>
    <w:rsid w:val="006C58CD"/>
    <w:rsid w:val="006F69A8"/>
    <w:rsid w:val="0071450E"/>
    <w:rsid w:val="00747DCB"/>
    <w:rsid w:val="00751882"/>
    <w:rsid w:val="00761218"/>
    <w:rsid w:val="00781F0B"/>
    <w:rsid w:val="00784E64"/>
    <w:rsid w:val="007C1051"/>
    <w:rsid w:val="007C78FF"/>
    <w:rsid w:val="007D1D1F"/>
    <w:rsid w:val="007E0D87"/>
    <w:rsid w:val="00801A28"/>
    <w:rsid w:val="00801CB2"/>
    <w:rsid w:val="008036E4"/>
    <w:rsid w:val="00831ED7"/>
    <w:rsid w:val="00832B51"/>
    <w:rsid w:val="00835A29"/>
    <w:rsid w:val="00862C29"/>
    <w:rsid w:val="0086572F"/>
    <w:rsid w:val="00871B2C"/>
    <w:rsid w:val="00883174"/>
    <w:rsid w:val="00897DC6"/>
    <w:rsid w:val="008A01FD"/>
    <w:rsid w:val="008C3E4E"/>
    <w:rsid w:val="0091238D"/>
    <w:rsid w:val="00913978"/>
    <w:rsid w:val="009272EF"/>
    <w:rsid w:val="00927D33"/>
    <w:rsid w:val="00962358"/>
    <w:rsid w:val="0096295E"/>
    <w:rsid w:val="00971B13"/>
    <w:rsid w:val="00973EE7"/>
    <w:rsid w:val="00975D66"/>
    <w:rsid w:val="009A0D08"/>
    <w:rsid w:val="009A7F90"/>
    <w:rsid w:val="009C5D88"/>
    <w:rsid w:val="009D0F75"/>
    <w:rsid w:val="009D1438"/>
    <w:rsid w:val="009D445A"/>
    <w:rsid w:val="00A045D8"/>
    <w:rsid w:val="00A06B28"/>
    <w:rsid w:val="00A06CC0"/>
    <w:rsid w:val="00A2355D"/>
    <w:rsid w:val="00A313C5"/>
    <w:rsid w:val="00A37EF8"/>
    <w:rsid w:val="00A40D7E"/>
    <w:rsid w:val="00A43BBF"/>
    <w:rsid w:val="00A45AC9"/>
    <w:rsid w:val="00A70036"/>
    <w:rsid w:val="00A7471D"/>
    <w:rsid w:val="00A76E38"/>
    <w:rsid w:val="00A80A56"/>
    <w:rsid w:val="00A90241"/>
    <w:rsid w:val="00AB1310"/>
    <w:rsid w:val="00AC5807"/>
    <w:rsid w:val="00AC744C"/>
    <w:rsid w:val="00B0643A"/>
    <w:rsid w:val="00B16869"/>
    <w:rsid w:val="00B229FB"/>
    <w:rsid w:val="00B65F7B"/>
    <w:rsid w:val="00B75D5E"/>
    <w:rsid w:val="00B768AC"/>
    <w:rsid w:val="00B76F5B"/>
    <w:rsid w:val="00BA5AF8"/>
    <w:rsid w:val="00BC515F"/>
    <w:rsid w:val="00BC6C9C"/>
    <w:rsid w:val="00BE72C2"/>
    <w:rsid w:val="00BF7FBC"/>
    <w:rsid w:val="00C15EA5"/>
    <w:rsid w:val="00C33744"/>
    <w:rsid w:val="00C664CD"/>
    <w:rsid w:val="00C769A8"/>
    <w:rsid w:val="00CD094F"/>
    <w:rsid w:val="00D008E9"/>
    <w:rsid w:val="00D079E2"/>
    <w:rsid w:val="00D43161"/>
    <w:rsid w:val="00D550FB"/>
    <w:rsid w:val="00D654C6"/>
    <w:rsid w:val="00D87892"/>
    <w:rsid w:val="00DD3878"/>
    <w:rsid w:val="00DD7C78"/>
    <w:rsid w:val="00DE4488"/>
    <w:rsid w:val="00DE79DC"/>
    <w:rsid w:val="00DF12B9"/>
    <w:rsid w:val="00DF4CFD"/>
    <w:rsid w:val="00E01022"/>
    <w:rsid w:val="00E216A6"/>
    <w:rsid w:val="00E36B3F"/>
    <w:rsid w:val="00E45C39"/>
    <w:rsid w:val="00E634B9"/>
    <w:rsid w:val="00E83D11"/>
    <w:rsid w:val="00E91811"/>
    <w:rsid w:val="00EC2C7F"/>
    <w:rsid w:val="00EC74E3"/>
    <w:rsid w:val="00EE1E46"/>
    <w:rsid w:val="00F06EC2"/>
    <w:rsid w:val="00F4797F"/>
    <w:rsid w:val="00F65586"/>
    <w:rsid w:val="00F84C70"/>
    <w:rsid w:val="00FA4B60"/>
    <w:rsid w:val="00FC423B"/>
    <w:rsid w:val="00FF6277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BC6C9C"/>
    <w:rPr>
      <w:szCs w:val="24"/>
      <w:lang w:val="en-GB" w:eastAsia="en-US" w:bidi="ar-SA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r%20Manafov\My%20Documents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1304-81EB-4696-B01D-D7BABEDB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12490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3085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Manafov</dc:creator>
  <cp:lastModifiedBy>dez</cp:lastModifiedBy>
  <cp:revision>63</cp:revision>
  <cp:lastPrinted>2012-01-17T19:47:00Z</cp:lastPrinted>
  <dcterms:created xsi:type="dcterms:W3CDTF">2011-01-13T14:04:00Z</dcterms:created>
  <dcterms:modified xsi:type="dcterms:W3CDTF">2012-01-18T10:02:00Z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