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bl7doamcj0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MANILA WINS RULING IN JERSEY ON MARCOS ESTATE AND CASH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https://www.nytimes.com/1986/09/13/world/manila-wins-ruling-in-jersey-on-marcos-estate-and-cash.html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Swiss court </w:t>
      </w:r>
      <w:r w:rsidDel="00000000" w:rsidR="00000000" w:rsidRPr="00000000">
        <w:rPr>
          <w:b w:val="1"/>
          <w:sz w:val="30"/>
          <w:szCs w:val="30"/>
          <w:rtl w:val="0"/>
        </w:rPr>
        <w:t xml:space="preserve">Philippines given access to over USD 683 million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https://www.bj.admin.ch/bj/en/home/aktuell/news/2003/2003-08-05.html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kih3e9y3mdy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Swiss Banks Ordered to Give Marcos Millions to Philippines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https://apnews.com/article/c07b7891fc6bb9d738b1b436f572866f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