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C283A" w14:textId="5EEA9470" w:rsidR="00EF3872" w:rsidRPr="00B51455" w:rsidRDefault="00843216">
      <w:r w:rsidRPr="00B51455">
        <w:t xml:space="preserve">Представлення графіку залежності кількості будинків та типів будинків, що наявні в районі </w:t>
      </w:r>
      <w:r w:rsidRPr="00B51455">
        <w:t>Bronx</w:t>
      </w:r>
      <w:r w:rsidRPr="00B51455">
        <w:t xml:space="preserve"> міста </w:t>
      </w:r>
      <w:r w:rsidRPr="00B51455">
        <w:t>New York</w:t>
      </w:r>
      <w:r w:rsidRPr="00B51455">
        <w:t>. Найбільша кількість типів будинків на графіку – “Homes” та “Apartments”.</w:t>
      </w:r>
      <w:r w:rsidR="00E67F93" w:rsidRPr="00B51455">
        <w:br/>
      </w:r>
      <w:r w:rsidR="00E67F93" w:rsidRPr="00B51455">
        <w:rPr>
          <w:noProof/>
        </w:rPr>
        <w:drawing>
          <wp:inline distT="0" distB="0" distL="0" distR="0" wp14:anchorId="373E08D0" wp14:editId="052CA257">
            <wp:extent cx="6296025" cy="3286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8101" cy="32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04B7" w14:textId="63352481" w:rsidR="00F62B91" w:rsidRPr="00B51455" w:rsidRDefault="00F62B91" w:rsidP="00F62B91">
      <w:pPr>
        <w:jc w:val="center"/>
      </w:pPr>
      <w:r w:rsidRPr="00B51455">
        <w:t>Рис. 1 Графік кількості будинків по типам.</w:t>
      </w:r>
    </w:p>
    <w:p w14:paraId="08C642C8" w14:textId="736AE427" w:rsidR="00733073" w:rsidRPr="00B51455" w:rsidRDefault="00733073" w:rsidP="00733073"/>
    <w:p w14:paraId="66BFAEC4" w14:textId="24D52239" w:rsidR="00BE7DF1" w:rsidRPr="00B51455" w:rsidRDefault="00BE7DF1" w:rsidP="00733073">
      <w:r w:rsidRPr="00B51455">
        <w:t xml:space="preserve">Представлення графіку суми продаж будинків протягом </w:t>
      </w:r>
      <w:r w:rsidR="002A3518" w:rsidRPr="00B51455">
        <w:t>одного року (2012.08. - 2013.08)</w:t>
      </w:r>
      <w:r w:rsidR="000868A7" w:rsidRPr="00B51455">
        <w:t xml:space="preserve">, </w:t>
      </w:r>
      <w:r w:rsidR="000868A7" w:rsidRPr="00B51455">
        <w:t>де 1e</w:t>
      </w:r>
      <w:r w:rsidR="00B51455">
        <w:t>8</w:t>
      </w:r>
      <w:r w:rsidR="000868A7" w:rsidRPr="00B51455">
        <w:t xml:space="preserve"> = 10</w:t>
      </w:r>
      <w:r w:rsidR="000868A7" w:rsidRPr="00B51455">
        <w:rPr>
          <w:vertAlign w:val="superscript"/>
        </w:rPr>
        <w:t>8</w:t>
      </w:r>
      <w:r w:rsidR="000868A7" w:rsidRPr="00B51455">
        <w:t>$</w:t>
      </w:r>
      <w:r w:rsidR="002A3518" w:rsidRPr="00B51455">
        <w:t>. Пікове значення суми усіх проданих будинків зафіксовано у грудні 2012 року</w:t>
      </w:r>
      <w:r w:rsidR="00D60968" w:rsidRPr="00B51455">
        <w:t xml:space="preserve"> приблизно дорівнює 6 * 10</w:t>
      </w:r>
      <w:r w:rsidR="00D60968" w:rsidRPr="00B51455">
        <w:rPr>
          <w:vertAlign w:val="superscript"/>
        </w:rPr>
        <w:t xml:space="preserve">8 </w:t>
      </w:r>
      <w:r w:rsidR="00D60968" w:rsidRPr="00B51455">
        <w:t>$.</w:t>
      </w:r>
      <w:r w:rsidR="00F35211" w:rsidRPr="00B51455">
        <w:t xml:space="preserve"> </w:t>
      </w:r>
      <w:r w:rsidR="00D60968" w:rsidRPr="00B51455">
        <w:t>Мінімальне значення зафіксоване у серпні 2013 року приблизно дорівн</w:t>
      </w:r>
      <w:r w:rsidR="00532340" w:rsidRPr="00B51455">
        <w:t>ює 0,2 * 10</w:t>
      </w:r>
      <w:r w:rsidR="00532340" w:rsidRPr="00B51455">
        <w:rPr>
          <w:vertAlign w:val="superscript"/>
        </w:rPr>
        <w:t>8</w:t>
      </w:r>
      <w:r w:rsidR="000868A7" w:rsidRPr="00B51455">
        <w:rPr>
          <w:vertAlign w:val="superscript"/>
        </w:rPr>
        <w:t xml:space="preserve"> </w:t>
      </w:r>
      <w:r w:rsidR="00532340" w:rsidRPr="00B51455">
        <w:t>$.</w:t>
      </w:r>
    </w:p>
    <w:p w14:paraId="1BDC0F7B" w14:textId="3F306569" w:rsidR="00F62B91" w:rsidRPr="00B51455" w:rsidRDefault="00BE7DF1" w:rsidP="00F62B91">
      <w:r w:rsidRPr="00B51455">
        <w:rPr>
          <w:noProof/>
        </w:rPr>
        <w:drawing>
          <wp:inline distT="0" distB="0" distL="0" distR="0" wp14:anchorId="3EAF493B" wp14:editId="1755E381">
            <wp:extent cx="6120765" cy="30340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DEB8" w14:textId="5D3BF079" w:rsidR="00733073" w:rsidRPr="00B51455" w:rsidRDefault="002A3518" w:rsidP="002A3518">
      <w:pPr>
        <w:jc w:val="center"/>
      </w:pPr>
      <w:r w:rsidRPr="00B51455">
        <w:t>Рис. 2 Графік залежності суми продаж від часу</w:t>
      </w:r>
    </w:p>
    <w:p w14:paraId="5F853024" w14:textId="77777777" w:rsidR="00532340" w:rsidRPr="00B51455" w:rsidRDefault="00532340" w:rsidP="00532340"/>
    <w:p w14:paraId="7CF42880" w14:textId="1394BB49" w:rsidR="00733073" w:rsidRPr="00B51455" w:rsidRDefault="00733073" w:rsidP="00F62B91"/>
    <w:p w14:paraId="4BE189B4" w14:textId="266CA259" w:rsidR="00532340" w:rsidRPr="00B51455" w:rsidRDefault="00532340" w:rsidP="00F62B91"/>
    <w:p w14:paraId="50B77FFF" w14:textId="2AB62ADC" w:rsidR="00532340" w:rsidRPr="00B51455" w:rsidRDefault="00532340" w:rsidP="00F62B91"/>
    <w:p w14:paraId="29970FDE" w14:textId="2BFE4D98" w:rsidR="00532340" w:rsidRPr="00B51455" w:rsidRDefault="000868A7" w:rsidP="00F62B91">
      <w:r w:rsidRPr="00B51455">
        <w:t>Стовпчаста діаграма</w:t>
      </w:r>
      <w:r w:rsidR="00532340" w:rsidRPr="00B51455">
        <w:t xml:space="preserve"> представлення залежності суми продаж будинків відповідно до типів будинків </w:t>
      </w:r>
      <w:r w:rsidR="00532340" w:rsidRPr="00B51455">
        <w:t>в районі Bronx</w:t>
      </w:r>
      <w:r w:rsidR="00532340" w:rsidRPr="00B51455">
        <w:t xml:space="preserve">, де 1e9 = </w:t>
      </w:r>
      <w:r w:rsidRPr="00B51455">
        <w:t>10</w:t>
      </w:r>
      <w:r w:rsidRPr="00B51455">
        <w:rPr>
          <w:vertAlign w:val="superscript"/>
        </w:rPr>
        <w:t xml:space="preserve">9 </w:t>
      </w:r>
      <w:r w:rsidRPr="00B51455">
        <w:t xml:space="preserve">$. </w:t>
      </w:r>
      <w:r w:rsidR="00532340" w:rsidRPr="00B51455">
        <w:t>На найбільшу суму було продано “apartments” та “homes”.</w:t>
      </w:r>
    </w:p>
    <w:p w14:paraId="70107E58" w14:textId="2348783D" w:rsidR="00733073" w:rsidRPr="00B51455" w:rsidRDefault="00BE7DF1" w:rsidP="00F62B91">
      <w:r w:rsidRPr="00B51455">
        <w:rPr>
          <w:noProof/>
        </w:rPr>
        <w:drawing>
          <wp:inline distT="0" distB="0" distL="0" distR="0" wp14:anchorId="7784C0E8" wp14:editId="73328024">
            <wp:extent cx="6120765" cy="30803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85AB" w14:textId="34FB6898" w:rsidR="00532340" w:rsidRPr="00B51455" w:rsidRDefault="00532340" w:rsidP="00532340">
      <w:pPr>
        <w:jc w:val="center"/>
      </w:pPr>
      <w:r w:rsidRPr="00B51455">
        <w:t xml:space="preserve">Рис. </w:t>
      </w:r>
      <w:r w:rsidR="009F5681">
        <w:t>3</w:t>
      </w:r>
      <w:r w:rsidRPr="00B51455">
        <w:t xml:space="preserve"> </w:t>
      </w:r>
      <w:r w:rsidR="000868A7" w:rsidRPr="00B51455">
        <w:t>Графік залежності продаж від тип</w:t>
      </w:r>
      <w:r w:rsidR="00B51455">
        <w:t>ів</w:t>
      </w:r>
      <w:r w:rsidR="000868A7" w:rsidRPr="00B51455">
        <w:t xml:space="preserve"> будинку</w:t>
      </w:r>
    </w:p>
    <w:p w14:paraId="4D4D4F5B" w14:textId="1714498D" w:rsidR="00F35211" w:rsidRPr="00B51455" w:rsidRDefault="00F35211" w:rsidP="00F35211"/>
    <w:p w14:paraId="7BF453EE" w14:textId="44ED47AE" w:rsidR="000868A7" w:rsidRPr="00B51455" w:rsidRDefault="00F35211" w:rsidP="00F35211">
      <w:r w:rsidRPr="00B51455">
        <w:t>Проаналізувавши отримані значення можна зробити висновок</w:t>
      </w:r>
      <w:r w:rsidR="00B51455">
        <w:t>,</w:t>
      </w:r>
      <w:r w:rsidRPr="00B51455">
        <w:t xml:space="preserve"> </w:t>
      </w:r>
      <w:r w:rsidR="00065DF9" w:rsidRPr="00B51455">
        <w:t>що максимальне значення суми продажу будинків припадає на момент стабілізації та зміцненню курсу долара</w:t>
      </w:r>
      <w:r w:rsidR="009F5681">
        <w:t>, це свідчить про збільшення попиту на покупку нерухомості</w:t>
      </w:r>
      <w:r w:rsidR="00065DF9" w:rsidRPr="00B51455">
        <w:t>. Найбільший попит на покупку нерухомості</w:t>
      </w:r>
      <w:r w:rsidR="00B51455" w:rsidRPr="00B51455">
        <w:t xml:space="preserve"> за апартаментами</w:t>
      </w:r>
      <w:r w:rsidR="009F5681">
        <w:t>,</w:t>
      </w:r>
      <w:r w:rsidR="00B51455" w:rsidRPr="00B51455">
        <w:t xml:space="preserve"> при середній кількості отримують найбільшу суму продажів.</w:t>
      </w:r>
    </w:p>
    <w:sectPr w:rsidR="000868A7" w:rsidRPr="00B514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72"/>
    <w:rsid w:val="00065DF9"/>
    <w:rsid w:val="000868A7"/>
    <w:rsid w:val="002A3518"/>
    <w:rsid w:val="00532340"/>
    <w:rsid w:val="00733073"/>
    <w:rsid w:val="00843216"/>
    <w:rsid w:val="009F5681"/>
    <w:rsid w:val="00B51455"/>
    <w:rsid w:val="00BE7DF1"/>
    <w:rsid w:val="00D60968"/>
    <w:rsid w:val="00E67F93"/>
    <w:rsid w:val="00EF3872"/>
    <w:rsid w:val="00F35211"/>
    <w:rsid w:val="00F6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0274"/>
  <w15:chartTrackingRefBased/>
  <w15:docId w15:val="{D1724462-B114-4711-9FF3-DEB04ADA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3F2F3-AAF3-4EE3-B7BE-BC77F0B4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729</Words>
  <Characters>416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Нікітенко</dc:creator>
  <cp:keywords/>
  <dc:description/>
  <cp:lastModifiedBy>Олексій Нікітенко</cp:lastModifiedBy>
  <cp:revision>2</cp:revision>
  <dcterms:created xsi:type="dcterms:W3CDTF">2022-10-07T18:30:00Z</dcterms:created>
  <dcterms:modified xsi:type="dcterms:W3CDTF">2022-10-07T21:08:00Z</dcterms:modified>
</cp:coreProperties>
</file>