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Security Assessment Report</w:t>
      </w:r>
    </w:p>
    <w:p>
      <w:pPr>
        <w:spacing w:after="80"/>
        <w:jc w:val="center"/>
      </w:pPr>
      <w:r>
        <w:rPr>
          <w:rFonts w:ascii="Arial" w:cs="Arial" w:eastAsia="Arial" w:hAnsi="Arial"/>
          <w:color w:val="2E74B5"/>
          <w:sz w:val="28"/>
          <w:szCs w:val="28"/>
        </w:rPr>
        <w:t xml:space="preserve">OWASP NodeGoat Application</w:t>
      </w:r>
    </w:p>
    <w:p>
      <w:pPr>
        <w:spacing w:after="80"/>
        <w:jc w:val="center"/>
      </w:pPr>
      <w:r>
        <w:rPr>
          <w:rFonts w:ascii="Arial" w:cs="Arial" w:eastAsia="Arial" w:hAnsi="Arial"/>
          <w:color w:val="444444"/>
          <w:sz w:val="24"/>
          <w:szCs w:val="24"/>
        </w:rPr>
        <w:t xml:space="preserve">Week 1 — Vulnerability Assessment</w:t>
      </w:r>
    </w:p>
    <w:p>
      <w:pPr>
        <w:spacing w:after="480"/>
        <w:jc w:val="center"/>
      </w:pPr>
      <w:r>
        <w:rPr>
          <w:rFonts w:ascii="Arial" w:cs="Arial" w:eastAsia="Arial" w:hAnsi="Arial"/>
          <w:color w:val="666666"/>
          <w:sz w:val="22"/>
          <w:szCs w:val="22"/>
        </w:rPr>
        <w:t xml:space="preserve">Date: May 2026</w:t>
      </w:r>
    </w:p>
    <w:p>
      <w:pPr>
        <w:pBdr>
          <w:bottom w:val="single" w:color="1F4E79" w:sz="6" w:space="1"/>
        </w:pBdr>
        <w:spacing w:after="320"/>
      </w:pPr>
    </w:p>
    <w:p>
      <w:pPr>
        <w:pStyle w:val="Heading1"/>
        <w:spacing w:after="160" w:before="320"/>
      </w:pPr>
      <w:r>
        <w:rPr>
          <w:rFonts w:ascii="Arial" w:cs="Arial" w:eastAsia="Arial" w:hAnsi="Arial"/>
          <w:b/>
          <w:bCs/>
          <w:color w:val="1F4E79"/>
          <w:sz w:val="32"/>
          <w:szCs w:val="32"/>
        </w:rPr>
        <w:t xml:space="preserve">1. Overview</w:t>
      </w:r>
    </w:p>
    <w:p>
      <w:pPr>
        <w:spacing w:after="120"/>
      </w:pPr>
      <w:r>
        <w:rPr>
          <w:rFonts w:ascii="Arial" w:cs="Arial" w:eastAsia="Arial" w:hAnsi="Arial"/>
          <w:b w:val="false"/>
          <w:bCs w:val="false"/>
          <w:color w:val="000000"/>
          <w:sz w:val="22"/>
          <w:szCs w:val="22"/>
        </w:rPr>
        <w:t xml:space="preserve">This report presents the findings of a basic security assessment conducted on the OWASP NodeGoat application — a deliberately vulnerable Node.js web application used for security training. The assessment was carried out as part of Week 1 of the Cybersecurity Internship program.</w:t>
      </w:r>
    </w:p>
    <w:p>
      <w:pPr>
        <w:spacing w:after="120"/>
      </w:pPr>
      <w:r>
        <w:rPr>
          <w:rFonts w:ascii="Arial" w:cs="Arial" w:eastAsia="Arial" w:hAnsi="Arial"/>
          <w:b w:val="false"/>
          <w:bCs w:val="false"/>
          <w:color w:val="000000"/>
          <w:sz w:val="22"/>
          <w:szCs w:val="22"/>
        </w:rPr>
        <w:t xml:space="preserve">The objective was to identify common web application vulnerabilities including Cross-Site Scripting (XSS), SQL Injection, and Security Misconfigurations using manual testing techniques and automated scanning tools.</w:t>
      </w:r>
    </w:p>
    <w:p/>
    <w:p>
      <w:pPr>
        <w:pStyle w:val="Heading1"/>
        <w:spacing w:after="160" w:before="320"/>
      </w:pPr>
      <w:r>
        <w:rPr>
          <w:rFonts w:ascii="Arial" w:cs="Arial" w:eastAsia="Arial" w:hAnsi="Arial"/>
          <w:b/>
          <w:bCs/>
          <w:color w:val="1F4E79"/>
          <w:sz w:val="32"/>
          <w:szCs w:val="32"/>
        </w:rPr>
        <w:t xml:space="preserve">2. Scope of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Item</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Application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OWASP NodeGoat v1.3.0</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URL</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http://localhost:4000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Testing Type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Black-box manual + automated scanning</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Tools Used</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Browser DevTools, OWASP ZAP 2.17.0</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Pages Tested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Login, Signup, Profile, Contributions, Allocations, Research</w:t>
            </w:r>
          </w:p>
        </w:tc>
      </w:tr>
    </w:tbl>
    <w:p>
      <w:pPr>
        <w:spacing w:after="240"/>
      </w:pPr>
    </w:p>
    <w:p>
      <w:pPr>
        <w:pStyle w:val="Heading1"/>
        <w:spacing w:after="160" w:before="320"/>
      </w:pPr>
      <w:r>
        <w:rPr>
          <w:rFonts w:ascii="Arial" w:cs="Arial" w:eastAsia="Arial" w:hAnsi="Arial"/>
          <w:b/>
          <w:bCs/>
          <w:color w:val="1F4E79"/>
          <w:sz w:val="32"/>
          <w:szCs w:val="32"/>
        </w:rPr>
        <w:t xml:space="preserve">3. Vulnerabilities Found</w:t>
      </w:r>
    </w:p>
    <w:p>
      <w:pPr>
        <w:pStyle w:val="Heading2"/>
        <w:spacing w:after="120" w:before="240"/>
      </w:pPr>
      <w:r>
        <w:rPr>
          <w:rFonts w:ascii="Arial" w:cs="Arial" w:eastAsia="Arial" w:hAnsi="Arial"/>
          <w:b/>
          <w:bCs/>
          <w:color w:val="2E74B5"/>
          <w:sz w:val="26"/>
          <w:szCs w:val="26"/>
        </w:rPr>
        <w:t xml:space="preserve">3.1 Cross-Site Scripting (XSS)</w:t>
      </w:r>
    </w:p>
    <w:p>
      <w:pPr>
        <w:spacing w:after="120"/>
      </w:pPr>
      <w:r>
        <w:rPr>
          <w:rFonts w:ascii="Arial" w:cs="Arial" w:eastAsia="Arial" w:hAnsi="Arial"/>
          <w:b/>
          <w:bCs/>
          <w:color w:val="C00000"/>
          <w:sz w:val="22"/>
          <w:szCs w:val="22"/>
        </w:rPr>
        <w:t xml:space="preserve">Severity: High</w:t>
      </w:r>
    </w:p>
    <w:p>
      <w:pPr>
        <w:spacing w:after="120"/>
      </w:pPr>
      <w:r>
        <w:rPr>
          <w:rFonts w:ascii="Arial" w:cs="Arial" w:eastAsia="Arial" w:hAnsi="Arial"/>
          <w:b w:val="false"/>
          <w:bCs w:val="false"/>
          <w:color w:val="000000"/>
          <w:sz w:val="22"/>
          <w:szCs w:val="22"/>
        </w:rPr>
        <w:t xml:space="preserve">Cross-Site Scripting (XSS) is a vulnerability that allows attackers to inject malicious scripts into web pages viewed by other users. The injected script runs in the victim's browser and can steal session cookies, redirect users, or perform actions on their behalf.</w:t>
      </w:r>
    </w:p>
    <w:p>
      <w:pPr>
        <w:spacing w:after="120"/>
      </w:pPr>
      <w:r>
        <w:rPr>
          <w:rFonts w:ascii="Arial" w:cs="Arial" w:eastAsia="Arial" w:hAnsi="Arial"/>
          <w:b w:val="false"/>
          <w:bCs w:val="false"/>
          <w:color w:val="000000"/>
          <w:sz w:val="22"/>
          <w:szCs w:val="22"/>
        </w:rPr>
        <w:t xml:space="preserve">Test Payload Used:</w:t>
      </w:r>
    </w:p>
    <w:p>
      <w:pPr>
        <w:shd w:fill="F5F5F5" w:val="clear"/>
        <w:spacing w:after="120"/>
      </w:pPr>
      <w:r>
        <w:rPr>
          <w:rFonts w:ascii="Courier New" w:cs="Courier New" w:eastAsia="Courier New" w:hAnsi="Courier New"/>
          <w:color w:val="C00000"/>
          <w:sz w:val="20"/>
          <w:szCs w:val="20"/>
        </w:rPr>
        <w:t xml:space="preserve">    &lt;script&gt;alert('XSS');&lt;/script&gt;</w:t>
      </w:r>
    </w:p>
    <w:p>
      <w:pPr>
        <w:spacing w:after="120"/>
      </w:pPr>
      <w:r>
        <w:rPr>
          <w:rFonts w:ascii="Arial" w:cs="Arial" w:eastAsia="Arial" w:hAnsi="Arial"/>
          <w:b w:val="false"/>
          <w:bCs w:val="false"/>
          <w:color w:val="000000"/>
          <w:sz w:val="22"/>
          <w:szCs w:val="22"/>
        </w:rPr>
        <w:t xml:space="preserve">Vulnerable Pages:</w:t>
      </w:r>
    </w:p>
    <w:p>
      <w:pPr>
        <w:pStyle w:val="ListParagraph"/>
        <w:numPr>
          <w:ilvl w:val="0"/>
          <w:numId w:val="2"/>
        </w:numPr>
        <w:spacing w:after="80"/>
      </w:pPr>
      <w:r>
        <w:rPr>
          <w:rFonts w:ascii="Arial" w:cs="Arial" w:eastAsia="Arial" w:hAnsi="Arial"/>
          <w:sz w:val="22"/>
          <w:szCs w:val="22"/>
        </w:rPr>
        <w:t xml:space="preserve">Profile Page — Script executed on form submission</w:t>
      </w:r>
    </w:p>
    <w:p>
      <w:pPr>
        <w:pStyle w:val="ListParagraph"/>
        <w:numPr>
          <w:ilvl w:val="0"/>
          <w:numId w:val="2"/>
        </w:numPr>
        <w:spacing w:after="80"/>
      </w:pPr>
      <w:r>
        <w:rPr>
          <w:rFonts w:ascii="Arial" w:cs="Arial" w:eastAsia="Arial" w:hAnsi="Arial"/>
          <w:sz w:val="22"/>
          <w:szCs w:val="22"/>
        </w:rPr>
        <w:t xml:space="preserve">Contributions Page — Script accepted without sanitization, caused Internal Error</w:t>
      </w:r>
    </w:p>
    <w:p>
      <w:pPr>
        <w:pStyle w:val="ListParagraph"/>
        <w:numPr>
          <w:ilvl w:val="0"/>
          <w:numId w:val="2"/>
        </w:numPr>
        <w:spacing w:after="80"/>
      </w:pPr>
      <w:r>
        <w:rPr>
          <w:rFonts w:ascii="Arial" w:cs="Arial" w:eastAsia="Arial" w:hAnsi="Arial"/>
          <w:sz w:val="22"/>
          <w:szCs w:val="22"/>
        </w:rPr>
        <w:t xml:space="preserve">Allocations Page — Reflected XSS via URL parameter (threshold field)</w:t>
      </w:r>
    </w:p>
    <w:p>
      <w:pPr>
        <w:pStyle w:val="ListParagraph"/>
        <w:numPr>
          <w:ilvl w:val="0"/>
          <w:numId w:val="2"/>
        </w:numPr>
        <w:spacing w:after="80"/>
      </w:pPr>
      <w:r>
        <w:rPr>
          <w:rFonts w:ascii="Arial" w:cs="Arial" w:eastAsia="Arial" w:hAnsi="Arial"/>
          <w:sz w:val="22"/>
          <w:szCs w:val="22"/>
        </w:rPr>
        <w:t xml:space="preserve">Research Page — Input fields vulnerable to script injection</w:t>
      </w:r>
    </w:p>
    <w:p>
      <w:pPr>
        <w:spacing w:after="120"/>
      </w:pPr>
      <w:r>
        <w:rPr>
          <w:rFonts w:ascii="Arial" w:cs="Arial" w:eastAsia="Arial" w:hAnsi="Arial"/>
          <w:b w:val="false"/>
          <w:bCs w:val="false"/>
          <w:color w:val="000000"/>
          <w:sz w:val="22"/>
          <w:szCs w:val="22"/>
        </w:rPr>
        <w:t xml:space="preserve">Impact: An attacker can steal user session cookies, redirect victims to malicious sites, or perform unauthorized actions on behalf of authenticated users.</w:t>
      </w:r>
    </w:p>
    <w:p>
      <w:pPr>
        <w:spacing w:after="120"/>
      </w:pPr>
      <w:r>
        <w:rPr>
          <w:rFonts w:ascii="Arial" w:cs="Arial" w:eastAsia="Arial" w:hAnsi="Arial"/>
          <w:b w:val="false"/>
          <w:bCs w:val="false"/>
          <w:color w:val="000000"/>
          <w:sz w:val="22"/>
          <w:szCs w:val="22"/>
        </w:rPr>
        <w:t xml:space="preserve">Recommendation: Implement proper input sanitization and output encoding. Use libraries such as DOMPurify or helmet.js. Apply Content Security Policy (CSP) headers.</w:t>
      </w:r>
    </w:p>
    <w:p/>
    <w:p>
      <w:pPr>
        <w:pStyle w:val="Heading2"/>
        <w:spacing w:after="120" w:before="240"/>
      </w:pPr>
      <w:r>
        <w:rPr>
          <w:rFonts w:ascii="Arial" w:cs="Arial" w:eastAsia="Arial" w:hAnsi="Arial"/>
          <w:b/>
          <w:bCs/>
          <w:color w:val="2E74B5"/>
          <w:sz w:val="26"/>
          <w:szCs w:val="26"/>
        </w:rPr>
        <w:t xml:space="preserve">3.2 SQL Injection</w:t>
      </w:r>
    </w:p>
    <w:p>
      <w:pPr>
        <w:spacing w:after="120"/>
      </w:pPr>
      <w:r>
        <w:rPr>
          <w:rFonts w:ascii="Arial" w:cs="Arial" w:eastAsia="Arial" w:hAnsi="Arial"/>
          <w:b/>
          <w:bCs/>
          <w:color w:val="C55A00"/>
          <w:sz w:val="22"/>
          <w:szCs w:val="22"/>
        </w:rPr>
        <w:t xml:space="preserve">Severity: Medium</w:t>
      </w:r>
    </w:p>
    <w:p>
      <w:pPr>
        <w:spacing w:after="120"/>
      </w:pPr>
      <w:r>
        <w:rPr>
          <w:rFonts w:ascii="Arial" w:cs="Arial" w:eastAsia="Arial" w:hAnsi="Arial"/>
          <w:b w:val="false"/>
          <w:bCs w:val="false"/>
          <w:color w:val="000000"/>
          <w:sz w:val="22"/>
          <w:szCs w:val="22"/>
        </w:rPr>
        <w:t xml:space="preserve">SQL Injection is an attack that allows an adversary to interfere with the queries that an application makes to its database. Although NodeGoat uses MongoDB (a NoSQL database), the application does not properly validate or sanitize input, making it potentially vulnerable to injection-style attacks.</w:t>
      </w:r>
    </w:p>
    <w:p>
      <w:pPr>
        <w:spacing w:after="120"/>
      </w:pPr>
      <w:r>
        <w:rPr>
          <w:rFonts w:ascii="Arial" w:cs="Arial" w:eastAsia="Arial" w:hAnsi="Arial"/>
          <w:b w:val="false"/>
          <w:bCs w:val="false"/>
          <w:color w:val="000000"/>
          <w:sz w:val="22"/>
          <w:szCs w:val="22"/>
        </w:rPr>
        <w:t xml:space="preserve">Test Payload Used:</w:t>
      </w:r>
    </w:p>
    <w:p>
      <w:pPr>
        <w:spacing w:after="120"/>
      </w:pPr>
      <w:r>
        <w:rPr>
          <w:rFonts w:ascii="Courier New" w:cs="Courier New" w:eastAsia="Courier New" w:hAnsi="Courier New"/>
          <w:color w:val="C00000"/>
          <w:sz w:val="20"/>
          <w:szCs w:val="20"/>
        </w:rPr>
        <w:t xml:space="preserve">    admin' OR '1'='1</w:t>
      </w:r>
    </w:p>
    <w:p>
      <w:pPr>
        <w:spacing w:after="120"/>
      </w:pPr>
      <w:r>
        <w:rPr>
          <w:rFonts w:ascii="Arial" w:cs="Arial" w:eastAsia="Arial" w:hAnsi="Arial"/>
          <w:b w:val="false"/>
          <w:bCs w:val="false"/>
          <w:color w:val="000000"/>
          <w:sz w:val="22"/>
          <w:szCs w:val="22"/>
        </w:rPr>
        <w:t xml:space="preserve">Vulnerable Pages:</w:t>
      </w:r>
    </w:p>
    <w:p>
      <w:pPr>
        <w:pStyle w:val="ListParagraph"/>
        <w:numPr>
          <w:ilvl w:val="0"/>
          <w:numId w:val="2"/>
        </w:numPr>
        <w:spacing w:after="80"/>
      </w:pPr>
      <w:r>
        <w:rPr>
          <w:rFonts w:ascii="Arial" w:cs="Arial" w:eastAsia="Arial" w:hAnsi="Arial"/>
          <w:sz w:val="22"/>
          <w:szCs w:val="22"/>
        </w:rPr>
        <w:t xml:space="preserve">Research Page — Accepted injection payload without validation</w:t>
      </w:r>
    </w:p>
    <w:p>
      <w:pPr>
        <w:pStyle w:val="ListParagraph"/>
        <w:numPr>
          <w:ilvl w:val="0"/>
          <w:numId w:val="2"/>
        </w:numPr>
        <w:spacing w:after="80"/>
      </w:pPr>
      <w:r>
        <w:rPr>
          <w:rFonts w:ascii="Arial" w:cs="Arial" w:eastAsia="Arial" w:hAnsi="Arial"/>
          <w:sz w:val="22"/>
          <w:szCs w:val="22"/>
        </w:rPr>
        <w:t xml:space="preserve">Allocations Page — Input not filtered for special characters</w:t>
      </w:r>
    </w:p>
    <w:p>
      <w:pPr>
        <w:spacing w:after="120"/>
      </w:pPr>
      <w:r>
        <w:rPr>
          <w:rFonts w:ascii="Arial" w:cs="Arial" w:eastAsia="Arial" w:hAnsi="Arial"/>
          <w:b w:val="false"/>
          <w:bCs w:val="false"/>
          <w:color w:val="000000"/>
          <w:sz w:val="22"/>
          <w:szCs w:val="22"/>
        </w:rPr>
        <w:t xml:space="preserve">Note: Classic SQL Injection was not successful due to MongoDB being a NoSQL database. However, the lack of input validation indicates potential exposure to NoSQL Injection attacks.</w:t>
      </w:r>
    </w:p>
    <w:p>
      <w:pPr>
        <w:spacing w:after="120"/>
      </w:pPr>
      <w:r>
        <w:rPr>
          <w:rFonts w:ascii="Arial" w:cs="Arial" w:eastAsia="Arial" w:hAnsi="Arial"/>
          <w:b w:val="false"/>
          <w:bCs w:val="false"/>
          <w:color w:val="000000"/>
          <w:sz w:val="22"/>
          <w:szCs w:val="22"/>
        </w:rPr>
        <w:t xml:space="preserve">Recommendation: Implement server-side input validation and use parameterized queries. Sanitize all user-supplied input before processing.</w:t>
      </w:r>
    </w:p>
    <w:p/>
    <w:p>
      <w:pPr>
        <w:pStyle w:val="Heading2"/>
        <w:spacing w:after="120" w:before="240"/>
      </w:pPr>
      <w:r>
        <w:rPr>
          <w:rFonts w:ascii="Arial" w:cs="Arial" w:eastAsia="Arial" w:hAnsi="Arial"/>
          <w:b/>
          <w:bCs/>
          <w:color w:val="2E74B5"/>
          <w:sz w:val="26"/>
          <w:szCs w:val="26"/>
        </w:rPr>
        <w:t xml:space="preserve">3.3 Improper Input Validation</w:t>
      </w:r>
    </w:p>
    <w:p>
      <w:pPr>
        <w:spacing w:after="120"/>
      </w:pPr>
      <w:r>
        <w:rPr>
          <w:rFonts w:ascii="Arial" w:cs="Arial" w:eastAsia="Arial" w:hAnsi="Arial"/>
          <w:b/>
          <w:bCs/>
          <w:color w:val="C55A00"/>
          <w:sz w:val="22"/>
          <w:szCs w:val="22"/>
        </w:rPr>
        <w:t xml:space="preserve">Severity: Medium</w:t>
      </w:r>
    </w:p>
    <w:p>
      <w:pPr>
        <w:spacing w:after="120"/>
      </w:pPr>
      <w:r>
        <w:rPr>
          <w:rFonts w:ascii="Arial" w:cs="Arial" w:eastAsia="Arial" w:hAnsi="Arial"/>
          <w:b w:val="false"/>
          <w:bCs w:val="false"/>
          <w:color w:val="000000"/>
          <w:sz w:val="22"/>
          <w:szCs w:val="22"/>
        </w:rPr>
        <w:t xml:space="preserve">The application does not enforce proper input validation across multiple forms. Special characters such as single quotes, angle brackets, and SQL keywords are accepted without filtering or rejection.</w:t>
      </w:r>
    </w:p>
    <w:p>
      <w:pPr>
        <w:spacing w:after="120"/>
      </w:pPr>
      <w:r>
        <w:rPr>
          <w:rFonts w:ascii="Arial" w:cs="Arial" w:eastAsia="Arial" w:hAnsi="Arial"/>
          <w:b w:val="false"/>
          <w:bCs w:val="false"/>
          <w:color w:val="000000"/>
          <w:sz w:val="22"/>
          <w:szCs w:val="22"/>
        </w:rPr>
        <w:t xml:space="preserve">Vulnerable Pages:</w:t>
      </w:r>
    </w:p>
    <w:p>
      <w:pPr>
        <w:pStyle w:val="ListParagraph"/>
        <w:numPr>
          <w:ilvl w:val="0"/>
          <w:numId w:val="2"/>
        </w:numPr>
        <w:spacing w:after="80"/>
      </w:pPr>
      <w:r>
        <w:rPr>
          <w:rFonts w:ascii="Arial" w:cs="Arial" w:eastAsia="Arial" w:hAnsi="Arial"/>
          <w:sz w:val="22"/>
          <w:szCs w:val="22"/>
        </w:rPr>
        <w:t xml:space="preserve">Profile Page — Accepts special characters in all fields without sanitization</w:t>
      </w:r>
    </w:p>
    <w:p>
      <w:pPr>
        <w:pStyle w:val="ListParagraph"/>
        <w:numPr>
          <w:ilvl w:val="0"/>
          <w:numId w:val="2"/>
        </w:numPr>
        <w:spacing w:after="80"/>
      </w:pPr>
      <w:r>
        <w:rPr>
          <w:rFonts w:ascii="Arial" w:cs="Arial" w:eastAsia="Arial" w:hAnsi="Arial"/>
          <w:sz w:val="22"/>
          <w:szCs w:val="22"/>
        </w:rPr>
        <w:t xml:space="preserve">Login Page — Does not reject malformed or suspicious input</w:t>
      </w:r>
    </w:p>
    <w:p>
      <w:pPr>
        <w:pStyle w:val="ListParagraph"/>
        <w:numPr>
          <w:ilvl w:val="0"/>
          <w:numId w:val="2"/>
        </w:numPr>
        <w:spacing w:after="80"/>
      </w:pPr>
      <w:r>
        <w:rPr>
          <w:rFonts w:ascii="Arial" w:cs="Arial" w:eastAsia="Arial" w:hAnsi="Arial"/>
          <w:sz w:val="22"/>
          <w:szCs w:val="22"/>
        </w:rPr>
        <w:t xml:space="preserve">Signup Page — No validation on input fields for special characters</w:t>
      </w:r>
    </w:p>
    <w:p>
      <w:pPr>
        <w:spacing w:after="120"/>
      </w:pPr>
      <w:r>
        <w:rPr>
          <w:rFonts w:ascii="Arial" w:cs="Arial" w:eastAsia="Arial" w:hAnsi="Arial"/>
          <w:b w:val="false"/>
          <w:bCs w:val="false"/>
          <w:color w:val="000000"/>
          <w:sz w:val="22"/>
          <w:szCs w:val="22"/>
        </w:rPr>
        <w:t xml:space="preserve">Impact: Improper input validation is the root cause of both XSS and Injection vulnerabilities. It opens the application to a wide range of attacks.</w:t>
      </w:r>
    </w:p>
    <w:p>
      <w:pPr>
        <w:spacing w:after="120"/>
      </w:pPr>
      <w:r>
        <w:rPr>
          <w:rFonts w:ascii="Arial" w:cs="Arial" w:eastAsia="Arial" w:hAnsi="Arial"/>
          <w:b w:val="false"/>
          <w:bCs w:val="false"/>
          <w:color w:val="000000"/>
          <w:sz w:val="22"/>
          <w:szCs w:val="22"/>
        </w:rPr>
        <w:t xml:space="preserve">Recommendation: Apply whitelisting validation — only allow expected input formats. Reject or sanitize any input containing special characters where not required.</w:t>
      </w:r>
    </w:p>
    <w:p/>
    <w:p>
      <w:pPr>
        <w:pStyle w:val="Heading2"/>
        <w:spacing w:after="120" w:before="240"/>
      </w:pPr>
      <w:r>
        <w:rPr>
          <w:rFonts w:ascii="Arial" w:cs="Arial" w:eastAsia="Arial" w:hAnsi="Arial"/>
          <w:b/>
          <w:bCs/>
          <w:color w:val="2E74B5"/>
          <w:sz w:val="26"/>
          <w:szCs w:val="26"/>
        </w:rPr>
        <w:t xml:space="preserve">3.4 Additional Findings — OWASP ZAP Automated Scan</w:t>
      </w:r>
    </w:p>
    <w:p>
      <w:pPr>
        <w:spacing w:after="120"/>
      </w:pPr>
      <w:r>
        <w:rPr>
          <w:rFonts w:ascii="Arial" w:cs="Arial" w:eastAsia="Arial" w:hAnsi="Arial"/>
          <w:b w:val="false"/>
          <w:bCs w:val="false"/>
          <w:color w:val="000000"/>
          <w:sz w:val="22"/>
          <w:szCs w:val="22"/>
        </w:rPr>
        <w:t xml:space="preserve">The OWASP ZAP automated scan identified 21 alerts. Key findings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Vulnerability</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Risk Level</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Count</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Cross Site Scripting (Reflected)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Content Security Policy (CSP) Header Not Set</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Medium</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1</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Missing Anti-Clickjacking Header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Vulnerable JS Library</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Medium</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2</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Directory Browsing</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Cookie without SameSite Attribute</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Low</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1</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Server Leaks Info via X-Powered-By Header</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Off-site Redirect</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Low</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1</w:t>
            </w:r>
          </w:p>
        </w:tc>
      </w:tr>
    </w:tbl>
    <w:p>
      <w:pPr>
        <w:spacing w:after="240"/>
      </w:pPr>
    </w:p>
    <w:p>
      <w:pPr>
        <w:pStyle w:val="Heading1"/>
        <w:spacing w:after="160" w:before="320"/>
      </w:pPr>
      <w:r>
        <w:rPr>
          <w:rFonts w:ascii="Arial" w:cs="Arial" w:eastAsia="Arial" w:hAnsi="Arial"/>
          <w:b/>
          <w:bCs/>
          <w:color w:val="1F4E79"/>
          <w:sz w:val="32"/>
          <w:szCs w:val="32"/>
        </w:rPr>
        <w:t xml:space="preserve">4. Vulnerability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rPr>
          <w:tblHeader/>
        </w:trPr>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Page</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XSS</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SQL Injection</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Input Validation</w:t>
            </w:r>
          </w:p>
        </w:tc>
        <w:tc>
          <w:tcPr>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Risk Level</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Login</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 Vulnerable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Not Vulnerable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Weak</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Low</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Signup</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Not Vulnerable</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Not Vulnerable</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Weak</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Low</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Profile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Vulnerable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Attempted</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Weak</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Contributions</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Vulnerable</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Not Tested</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Weak</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Allocations</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Vulnerable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Vulnerable</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Weak</w:t>
            </w:r>
          </w:p>
        </w:tc>
        <w:tc>
          <w:tcPr>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Research</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Vulnerable</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Vulnerable</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Weak</w:t>
            </w:r>
          </w:p>
        </w:tc>
        <w:tc>
          <w:tcPr>
            <w:tcBorders>
              <w:top w:val="single" w:color="CCCCCC" w:sz="1"/>
              <w:left w:val="single" w:color="CCCCCC" w:sz="1"/>
              <w:bottom w:val="single" w:color="CCCCCC" w:sz="1"/>
              <w:right w:val="single" w:color="CCCCCC" w:sz="1"/>
            </w:tcBorders>
            <w:shd w:fill="EEF4FB" w:val="clear"/>
            <w:tcMar>
              <w:top w:type="dxa" w:w="80"/>
              <w:left w:type="dxa" w:w="150"/>
              <w:bottom w:type="dxa" w:w="80"/>
              <w:right w:type="dxa" w:w="150"/>
            </w:tcMar>
          </w:tcPr>
          <w:p>
            <w:r>
              <w:rPr>
                <w:rFonts w:ascii="Arial" w:cs="Arial" w:eastAsia="Arial" w:hAnsi="Arial"/>
                <w:sz w:val="20"/>
                <w:szCs w:val="20"/>
              </w:rPr>
              <w:t xml:space="preserve">High</w:t>
            </w:r>
          </w:p>
        </w:tc>
      </w:tr>
    </w:tbl>
    <w:p>
      <w:pPr>
        <w:spacing w:after="240"/>
      </w:pPr>
    </w:p>
    <w:p>
      <w:pPr>
        <w:pStyle w:val="Heading1"/>
        <w:spacing w:after="160" w:before="320"/>
      </w:pPr>
      <w:r>
        <w:rPr>
          <w:rFonts w:ascii="Arial" w:cs="Arial" w:eastAsia="Arial" w:hAnsi="Arial"/>
          <w:b/>
          <w:bCs/>
          <w:color w:val="1F4E79"/>
          <w:sz w:val="32"/>
          <w:szCs w:val="32"/>
        </w:rPr>
        <w:t xml:space="preserve">5. Areas of Improvement</w:t>
      </w:r>
    </w:p>
    <w:p>
      <w:pPr>
        <w:pStyle w:val="ListParagraph"/>
        <w:numPr>
          <w:ilvl w:val="0"/>
          <w:numId w:val="2"/>
        </w:numPr>
        <w:spacing w:after="80"/>
      </w:pPr>
      <w:r>
        <w:rPr>
          <w:rFonts w:ascii="Arial" w:cs="Arial" w:eastAsia="Arial" w:hAnsi="Arial"/>
          <w:sz w:val="22"/>
          <w:szCs w:val="22"/>
        </w:rPr>
        <w:t xml:space="preserve">Implement input sanitization and output encoding on all user-facing forms to prevent XSS attacks.</w:t>
      </w:r>
    </w:p>
    <w:p>
      <w:pPr>
        <w:pStyle w:val="ListParagraph"/>
        <w:numPr>
          <w:ilvl w:val="0"/>
          <w:numId w:val="2"/>
        </w:numPr>
        <w:spacing w:after="80"/>
      </w:pPr>
      <w:r>
        <w:rPr>
          <w:rFonts w:ascii="Arial" w:cs="Arial" w:eastAsia="Arial" w:hAnsi="Arial"/>
          <w:sz w:val="22"/>
          <w:szCs w:val="22"/>
        </w:rPr>
        <w:t xml:space="preserve">Apply Content Security Policy (CSP) headers to restrict script execution sources.</w:t>
      </w:r>
    </w:p>
    <w:p>
      <w:pPr>
        <w:pStyle w:val="ListParagraph"/>
        <w:numPr>
          <w:ilvl w:val="0"/>
          <w:numId w:val="2"/>
        </w:numPr>
        <w:spacing w:after="80"/>
      </w:pPr>
      <w:r>
        <w:rPr>
          <w:rFonts w:ascii="Arial" w:cs="Arial" w:eastAsia="Arial" w:hAnsi="Arial"/>
          <w:sz w:val="22"/>
          <w:szCs w:val="22"/>
        </w:rPr>
        <w:t xml:space="preserve">Use parameterized queries and NoSQL sanitization libraries (e.g., mongo-sanitize) to prevent injection attacks.</w:t>
      </w:r>
    </w:p>
    <w:p>
      <w:pPr>
        <w:pStyle w:val="ListParagraph"/>
        <w:numPr>
          <w:ilvl w:val="0"/>
          <w:numId w:val="2"/>
        </w:numPr>
        <w:spacing w:after="80"/>
      </w:pPr>
      <w:r>
        <w:rPr>
          <w:rFonts w:ascii="Arial" w:cs="Arial" w:eastAsia="Arial" w:hAnsi="Arial"/>
          <w:sz w:val="22"/>
          <w:szCs w:val="22"/>
        </w:rPr>
        <w:t xml:space="preserve">Enable Anti-Clickjacking headers (X-Frame-Options or CSP frame-ancestors).</w:t>
      </w:r>
    </w:p>
    <w:p>
      <w:pPr>
        <w:pStyle w:val="ListParagraph"/>
        <w:numPr>
          <w:ilvl w:val="0"/>
          <w:numId w:val="2"/>
        </w:numPr>
        <w:spacing w:after="80"/>
      </w:pPr>
      <w:r>
        <w:rPr>
          <w:rFonts w:ascii="Arial" w:cs="Arial" w:eastAsia="Arial" w:hAnsi="Arial"/>
          <w:sz w:val="22"/>
          <w:szCs w:val="22"/>
        </w:rPr>
        <w:t xml:space="preserve">Update all deprecated and vulnerable JavaScript libraries identified by ZAP.</w:t>
      </w:r>
    </w:p>
    <w:p>
      <w:pPr>
        <w:pStyle w:val="ListParagraph"/>
        <w:numPr>
          <w:ilvl w:val="0"/>
          <w:numId w:val="2"/>
        </w:numPr>
        <w:spacing w:after="80"/>
      </w:pPr>
      <w:r>
        <w:rPr>
          <w:rFonts w:ascii="Arial" w:cs="Arial" w:eastAsia="Arial" w:hAnsi="Arial"/>
          <w:sz w:val="22"/>
          <w:szCs w:val="22"/>
        </w:rPr>
        <w:t xml:space="preserve">Set SameSite attribute on all cookies to prevent Cross-Site Request Forgery (CSRF).</w:t>
      </w:r>
    </w:p>
    <w:p>
      <w:pPr>
        <w:pStyle w:val="ListParagraph"/>
        <w:numPr>
          <w:ilvl w:val="0"/>
          <w:numId w:val="2"/>
        </w:numPr>
        <w:spacing w:after="80"/>
      </w:pPr>
      <w:r>
        <w:rPr>
          <w:rFonts w:ascii="Arial" w:cs="Arial" w:eastAsia="Arial" w:hAnsi="Arial"/>
          <w:sz w:val="22"/>
          <w:szCs w:val="22"/>
        </w:rPr>
        <w:t xml:space="preserve">Remove or restrict the X-Powered-By header to prevent server information disclosure.</w:t>
      </w:r>
    </w:p>
    <w:p>
      <w:pPr>
        <w:pStyle w:val="ListParagraph"/>
        <w:numPr>
          <w:ilvl w:val="0"/>
          <w:numId w:val="2"/>
        </w:numPr>
        <w:spacing w:after="80"/>
      </w:pPr>
      <w:r>
        <w:rPr>
          <w:rFonts w:ascii="Arial" w:cs="Arial" w:eastAsia="Arial" w:hAnsi="Arial"/>
          <w:sz w:val="22"/>
          <w:szCs w:val="22"/>
        </w:rPr>
        <w:t xml:space="preserve">Implement strong password hashing — replace deprecated bcrypt-nodejs with bcryptjs.</w:t>
      </w:r>
    </w:p>
    <w:p>
      <w:pPr>
        <w:pStyle w:val="ListParagraph"/>
        <w:numPr>
          <w:ilvl w:val="0"/>
          <w:numId w:val="2"/>
        </w:numPr>
        <w:spacing w:after="80"/>
      </w:pPr>
      <w:r>
        <w:rPr>
          <w:rFonts w:ascii="Arial" w:cs="Arial" w:eastAsia="Arial" w:hAnsi="Arial"/>
          <w:sz w:val="22"/>
          <w:szCs w:val="22"/>
        </w:rPr>
        <w:t xml:space="preserve">Disable directory browsing to prevent unauthorized access to file listings.</w:t>
      </w:r>
    </w:p>
    <w:p/>
    <w:p>
      <w:pPr>
        <w:pStyle w:val="Heading1"/>
        <w:spacing w:after="160" w:before="320"/>
      </w:pPr>
      <w:r>
        <w:rPr>
          <w:rFonts w:ascii="Arial" w:cs="Arial" w:eastAsia="Arial" w:hAnsi="Arial"/>
          <w:b/>
          <w:bCs/>
          <w:color w:val="1F4E79"/>
          <w:sz w:val="32"/>
          <w:szCs w:val="32"/>
        </w:rPr>
        <w:t xml:space="preserve">6. Conclusion</w:t>
      </w:r>
    </w:p>
    <w:p>
      <w:pPr>
        <w:spacing w:after="120"/>
      </w:pPr>
      <w:r>
        <w:rPr>
          <w:rFonts w:ascii="Arial" w:cs="Arial" w:eastAsia="Arial" w:hAnsi="Arial"/>
          <w:b w:val="false"/>
          <w:bCs w:val="false"/>
          <w:color w:val="000000"/>
          <w:sz w:val="22"/>
          <w:szCs w:val="22"/>
        </w:rPr>
        <w:t xml:space="preserve">The security assessment of the OWASP NodeGoat application revealed several critical and medium-severity vulnerabilities, most notably Cross-Site Scripting (XSS) across multiple pages and improper input validation throughout the application.</w:t>
      </w:r>
    </w:p>
    <w:p>
      <w:pPr>
        <w:spacing w:after="120"/>
      </w:pPr>
      <w:r>
        <w:rPr>
          <w:rFonts w:ascii="Arial" w:cs="Arial" w:eastAsia="Arial" w:hAnsi="Arial"/>
          <w:b w:val="false"/>
          <w:bCs w:val="false"/>
          <w:color w:val="000000"/>
          <w:sz w:val="22"/>
          <w:szCs w:val="22"/>
        </w:rPr>
        <w:t xml:space="preserve">These vulnerabilities are consistent with the OWASP Top 10 — specifically A03 (Injection), A05 (Security Misconfiguration), and A07 (Identification and Authentication Failures). The findings demonstrate the importance of implementing security best practices from the development stage.</w:t>
      </w:r>
    </w:p>
    <w:p>
      <w:pPr>
        <w:spacing w:after="120"/>
      </w:pPr>
      <w:r>
        <w:rPr>
          <w:rFonts w:ascii="Arial" w:cs="Arial" w:eastAsia="Arial" w:hAnsi="Arial"/>
          <w:b w:val="false"/>
          <w:bCs w:val="false"/>
          <w:color w:val="000000"/>
          <w:sz w:val="22"/>
          <w:szCs w:val="22"/>
        </w:rPr>
        <w:t xml:space="preserve">Immediate action is recommended to sanitize user inputs, enforce Content Security Policy, and update all vulnerable dependencies.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2026-05-29T19:58:22.478Z</dcterms:created>
  <dcterms:modified xsi:type="dcterms:W3CDTF">2026-05-29T19:58:22.479Z</dcterms:modified>
</cp:coreProperties>
</file>

<file path=docProps/custom.xml><?xml version="1.0" encoding="utf-8"?>
<Properties xmlns="http://schemas.openxmlformats.org/officeDocument/2006/custom-properties" xmlns:vt="http://schemas.openxmlformats.org/officeDocument/2006/docPropsVTypes"/>
</file>