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DBBE3D" w14:textId="18EAEA46" w:rsidR="00E67DA7" w:rsidRPr="00E12D11" w:rsidRDefault="00E67DA7" w:rsidP="005D75D8">
      <w:pPr>
        <w:tabs>
          <w:tab w:val="left" w:pos="3315"/>
        </w:tabs>
        <w:rPr>
          <w:rFonts w:ascii="Arial" w:hAnsi="Arial" w:cs="Arial"/>
          <w:lang w:val="en-US"/>
        </w:rPr>
      </w:pPr>
    </w:p>
    <w:p w14:paraId="072A2E43" w14:textId="77777777" w:rsidR="00E2162E" w:rsidRPr="00E2162E" w:rsidRDefault="00E2162E" w:rsidP="005D75D8">
      <w:pPr>
        <w:tabs>
          <w:tab w:val="left" w:pos="3315"/>
        </w:tabs>
        <w:rPr>
          <w:rFonts w:ascii="Arial" w:hAnsi="Arial" w:cs="Arial"/>
        </w:rPr>
      </w:pPr>
    </w:p>
    <w:tbl>
      <w:tblPr>
        <w:tblStyle w:val="a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721897E8" w:rsidR="00AD4E26" w:rsidRPr="00E12D11" w:rsidRDefault="00E12D11" w:rsidP="00E12D11">
            <w:pPr>
              <w:contextualSpacing w:val="0"/>
              <w:rPr>
                <w:rFonts w:ascii="Arial" w:hAnsi="Arial" w:cs="Arial"/>
                <w:highlight w:val="yellow"/>
                <w:lang w:val="en-US" w:bidi="ar-AE"/>
              </w:rPr>
            </w:pPr>
            <w:r>
              <w:rPr>
                <w:rFonts w:ascii="Arial" w:hAnsi="Arial" w:cs="Arial"/>
                <w:highlight w:val="yellow"/>
                <w:lang w:val="en-US" w:bidi="ar-AE"/>
              </w:rPr>
              <w:t xml:space="preserve">Maan Sabry Abdel Hamid ALQarala</w:t>
            </w:r>
          </w:p>
        </w:tc>
      </w:tr>
      <w:tr w:rsidR="00E12D11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E12D11" w:rsidRPr="00587A9B" w:rsidRDefault="00E12D11" w:rsidP="00E12D11">
            <w:pPr>
              <w:bidi/>
              <w:rPr>
                <w:rFonts w:ascii="Arial" w:eastAsia="Verdana" w:hAnsi="Arial" w:cs="Arial" w:hint="cs"/>
                <w:b/>
                <w:sz w:val="18"/>
                <w:szCs w:val="18"/>
                <w:highlight w:val="yellow"/>
                <w:rtl/>
                <w:lang w:val="en-US" w:bidi="ar-AE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25A35564" w:rsidR="00E12D11" w:rsidRPr="00E12D11" w:rsidRDefault="00E12D11" w:rsidP="00E12D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 w:bidi="ar-AE"/>
              </w:rPr>
              <w:t xml:space="preserve">Ayoub Iswaeileh  Basheer Al-Ajaleen</w:t>
            </w:r>
          </w:p>
        </w:tc>
      </w:tr>
      <w:tr w:rsidR="00E12D11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2CD37601" w:rsidR="00E12D11" w:rsidRPr="00133751" w:rsidRDefault="00E12D11" w:rsidP="00E12D1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الأولى: </w:t>
            </w:r>
            <w:proofErr w:type="gramStart"/>
            <w:r w:rsidRPr="002B275E">
              <w:rPr>
                <w:rFonts w:ascii="Arial" w:hAnsi="Arial" w:cs="Arial"/>
                <w:b/>
                <w:bCs/>
                <w:rtl/>
                <w:lang w:bidi="ar-MA"/>
              </w:rPr>
              <w:t>أغراض  إنشاء</w:t>
            </w:r>
            <w:proofErr w:type="gramEnd"/>
            <w:r w:rsidRPr="002B275E">
              <w:rPr>
                <w:rFonts w:ascii="Arial" w:hAnsi="Arial" w:cs="Arial"/>
                <w:b/>
                <w:bCs/>
                <w:rtl/>
                <w:lang w:bidi="ar-MA"/>
              </w:rPr>
              <w:t xml:space="preserve"> الشركات</w:t>
            </w:r>
          </w:p>
        </w:tc>
      </w:tr>
      <w:tr w:rsidR="00E12D11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12D11" w:rsidRPr="00365C22" w:rsidRDefault="00E12D11" w:rsidP="00E12D11">
            <w:pPr>
              <w:bidi/>
              <w:contextualSpacing w:val="0"/>
              <w:rPr>
                <w:rFonts w:ascii="Arial" w:hAnsi="Arial" w:cs="Arial" w:hint="cs"/>
                <w:rtl/>
                <w:lang w:bidi="ar-AE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0E58991F" w:rsidR="00E12D11" w:rsidRPr="002B275E" w:rsidRDefault="00E12D11" w:rsidP="00E12D11">
            <w:pPr>
              <w:bidi/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بيئة مؤسسة الأعمال لتحقيق الغرض من إنشائها</w:t>
            </w:r>
          </w:p>
        </w:tc>
      </w:tr>
      <w:tr w:rsidR="00E12D11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456A9DE5" w:rsidR="00E12D11" w:rsidRPr="00133751" w:rsidRDefault="00E12D11" w:rsidP="00E12D11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1,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A.P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2 ,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2E9809F6" w:rsidR="00E12D11" w:rsidRPr="00133751" w:rsidRDefault="00E12D11" w:rsidP="00E12D11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B.P3, B.P4, B.M2,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AB.D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 </w:t>
            </w:r>
          </w:p>
          <w:p w14:paraId="72611AAA" w14:textId="1CB20CC6" w:rsidR="00E12D11" w:rsidRPr="00133751" w:rsidRDefault="00E12D11" w:rsidP="00E12D11">
            <w:pPr>
              <w:pStyle w:val="Text"/>
              <w:bidi/>
              <w:rPr>
                <w:rFonts w:ascii="Arial" w:eastAsia="Trebuchet MS" w:hAnsi="Arial" w:cs="Arial" w:hint="cs"/>
                <w:b/>
                <w:bCs/>
                <w:lang w:eastAsia="zh-CN" w:bidi="ar-AE"/>
              </w:rPr>
            </w:pPr>
          </w:p>
        </w:tc>
      </w:tr>
      <w:tr w:rsidR="00E12D11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(في حالة استخدام موجز </w:t>
            </w:r>
            <w:proofErr w:type="gramStart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المه</w:t>
            </w:r>
            <w:r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E12D11" w:rsidRPr="00910539" w:rsidRDefault="00E12D11" w:rsidP="00E12D11">
            <w:pPr>
              <w:bidi/>
              <w:rPr>
                <w:rFonts w:ascii="Arial" w:hAnsi="Arial" w:cs="Arial"/>
                <w:b/>
              </w:rPr>
            </w:pPr>
            <w:proofErr w:type="gramStart"/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</w:t>
            </w:r>
            <w:proofErr w:type="gramEnd"/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E12D11" w:rsidRPr="00E12D11" w:rsidRDefault="00E12D11" w:rsidP="00E12D11">
            <w:pPr>
              <w:rPr>
                <w:rFonts w:ascii="Arial" w:hAnsi="Arial" w:cs="Arial"/>
                <w:rtl/>
                <w:lang w:val="en-US" w:bidi="ar-JO"/>
              </w:rPr>
            </w:pPr>
          </w:p>
        </w:tc>
      </w:tr>
      <w:tr w:rsidR="00E12D11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E12D11" w:rsidRPr="00365C22" w:rsidRDefault="00E12D11" w:rsidP="00E12D11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</w:t>
            </w:r>
            <w:proofErr w:type="gramStart"/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  <w:proofErr w:type="gramEnd"/>
          </w:p>
          <w:p w14:paraId="42E5B747" w14:textId="76D57899" w:rsidR="00E12D11" w:rsidRPr="00365C22" w:rsidRDefault="00E12D11" w:rsidP="00E12D11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E12D11" w:rsidRPr="00365C22" w:rsidRDefault="00E12D11" w:rsidP="00E12D11">
            <w:pPr>
              <w:bidi/>
              <w:jc w:val="center"/>
              <w:rPr>
                <w:rFonts w:ascii="Arial" w:hAnsi="Arial" w:cs="Arial" w:hint="cs"/>
                <w:b/>
                <w:rtl/>
                <w:lang w:bidi="ar-AE"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E12D11" w:rsidRPr="00365C22" w:rsidRDefault="00E12D11" w:rsidP="00E12D1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E12D11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E12D11" w:rsidRPr="00365C22" w:rsidRDefault="00E12D11" w:rsidP="00E12D11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E12D11" w:rsidRPr="00E12D11" w:rsidRDefault="00E12D11" w:rsidP="00E12D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E12D11" w:rsidRPr="00506293" w:rsidRDefault="00E12D11" w:rsidP="00E12D11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E12D11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 w:hint="cs"/>
                <w:rtl/>
                <w:lang w:bidi="ar-AE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E12D11" w:rsidRPr="00365C22" w:rsidRDefault="00E12D11" w:rsidP="00E12D11">
            <w:pPr>
              <w:bidi/>
              <w:contextualSpacing w:val="0"/>
              <w:jc w:val="center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E12D11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E12D11" w:rsidRPr="00E12D11" w:rsidRDefault="00E12D11" w:rsidP="00E12D11">
            <w:pPr>
              <w:bidi/>
              <w:contextualSpacing w:val="0"/>
              <w:rPr>
                <w:rFonts w:ascii="Arial" w:hAnsi="Arial" w:cs="Arial" w:hint="cs"/>
                <w:rtl/>
                <w:lang w:val="en-US" w:bidi="ar-AE"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789EDEC0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  <w:lang w:val="en-US" w:bidi="ar-AE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4C8369DE" w:rsidR="00E12D11" w:rsidRPr="00AB1569" w:rsidRDefault="00E12D11" w:rsidP="00E12D11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</w:rPr>
            </w:pPr>
            <w:r>
              <w:rPr>
                <w:rFonts w:ascii="Arial" w:eastAsia="Verdana" w:hAnsi="Arial" w:cs="Arial"/>
                <w:bCs/>
                <w:sz w:val="18"/>
                <w:szCs w:val="18"/>
                <w:rtl/>
              </w:rPr>
              <w:t>نعم</w:t>
            </w:r>
          </w:p>
        </w:tc>
      </w:tr>
      <w:tr w:rsidR="00E12D11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proofErr w:type="spell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</w:t>
            </w:r>
            <w:proofErr w:type="spellEnd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43F284F8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4BDEC426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75BE3302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51393B01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67ED13D4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0D1E9A50" w:rsidR="00E12D11" w:rsidRPr="00E12D11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 w:bidi="ar-AE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6A12B0EC" w:rsidR="00E12D11" w:rsidRPr="00365C22" w:rsidRDefault="00E12D11" w:rsidP="00E12D1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E12D11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موجز المهام صالح </w:t>
            </w:r>
            <w:proofErr w:type="gramStart"/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</w:t>
            </w:r>
            <w:proofErr w:type="gramEnd"/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E12D11" w:rsidRPr="00365C22" w:rsidRDefault="00E12D11" w:rsidP="00E12D11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E12D11" w:rsidRPr="00365C22" w:rsidRDefault="00E12D11" w:rsidP="00E12D11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E12D11" w:rsidRPr="00365C22" w:rsidRDefault="00E12D11" w:rsidP="00E12D11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E12D11" w:rsidRPr="00365C22" w:rsidRDefault="00E12D11" w:rsidP="00E12D11">
            <w:pPr>
              <w:widowControl w:val="0"/>
              <w:spacing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E12D11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i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لا"، يجب أن يوصي المُ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proofErr w:type="gramEnd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365C22" w:rsidRDefault="00E67DA7">
      <w:pPr>
        <w:rPr>
          <w:rFonts w:ascii="Arial" w:hAnsi="Arial" w:cs="Arial"/>
        </w:rPr>
      </w:pPr>
    </w:p>
    <w:p w14:paraId="588D46FF" w14:textId="77777777" w:rsidR="005D75D8" w:rsidRPr="00365C22" w:rsidRDefault="005D75D8">
      <w:pPr>
        <w:bidi/>
        <w:rPr>
          <w:rFonts w:ascii="Arial" w:hAnsi="Arial" w:cs="Arial"/>
          <w:rtl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365C22" w:rsidRDefault="00E67DA7">
      <w:pPr>
        <w:rPr>
          <w:rFonts w:ascii="Arial" w:hAnsi="Arial" w:cs="Arial"/>
        </w:rPr>
      </w:pPr>
    </w:p>
    <w:tbl>
      <w:tblPr>
        <w:tblStyle w:val="a0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814DC1" w:rsidRDefault="00E67DA7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681B7784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581A4064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E12D11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36A3035B" w:rsidR="00E12D11" w:rsidRPr="00E12D11" w:rsidRDefault="00E12D11" w:rsidP="00E12D11">
            <w:pPr>
              <w:contextualSpacing w:val="0"/>
              <w:rPr>
                <w:rFonts w:ascii="Arial" w:hAnsi="Arial" w:cs="Arial"/>
              </w:rPr>
            </w:pPr>
            <w:r w:rsidRPr="00E12D11">
              <w:rPr>
                <w:rFonts w:ascii="Arial" w:hAnsi="Arial" w:cs="Arial"/>
                <w:lang w:val="en-US" w:bidi="ar-AE"/>
              </w:rPr>
              <w:t xml:space="preserve">Maan Sabry Abdel Hamid ALQarala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30EC8363" w:rsidR="00E12D11" w:rsidRPr="0002536B" w:rsidRDefault="00E12D11" w:rsidP="00E12D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7</w:t>
            </w:r>
            <w:r w:rsidRPr="0002536B">
              <w:rPr>
                <w:rFonts w:ascii="Arial" w:hAnsi="Arial" w:cs="Arial" w:hint="cs"/>
                <w:b/>
                <w:bCs/>
                <w:rtl/>
              </w:rPr>
              <w:t>/11/2023</w:t>
            </w:r>
          </w:p>
        </w:tc>
      </w:tr>
      <w:tr w:rsidR="00E12D11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63CCBC8B" w:rsidR="00E12D11" w:rsidRPr="00365C22" w:rsidRDefault="00E12D11" w:rsidP="00E12D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E12D11" w:rsidRPr="00365C22" w:rsidRDefault="00E12D11" w:rsidP="00E12D11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26C480B8" w:rsidR="00E12D11" w:rsidRPr="00E12D11" w:rsidRDefault="00E12D11" w:rsidP="00E12D11">
            <w:pPr>
              <w:contextualSpacing w:val="0"/>
              <w:rPr>
                <w:rFonts w:ascii="Arial" w:hAnsi="Arial" w:cs="Arial"/>
              </w:rPr>
            </w:pPr>
            <w:r w:rsidRPr="00E12D11">
              <w:rPr>
                <w:rFonts w:ascii="Arial" w:hAnsi="Arial" w:cs="Arial"/>
                <w:lang w:val="en-US" w:bidi="ar-AE"/>
              </w:rPr>
              <w:t xml:space="preserve">Ayoub Iswaeileh  Basheer Al-Ajaleen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E12D11" w:rsidRPr="00365C22" w:rsidRDefault="00E12D11" w:rsidP="00E12D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51119BDD" w:rsidR="00E12D11" w:rsidRPr="0002536B" w:rsidRDefault="00E12D11" w:rsidP="00E12D11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7</w:t>
            </w:r>
            <w:r w:rsidRPr="0002536B">
              <w:rPr>
                <w:rFonts w:ascii="Arial" w:hAnsi="Arial" w:cs="Arial" w:hint="cs"/>
                <w:b/>
                <w:bCs/>
                <w:rtl/>
              </w:rPr>
              <w:t>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272435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/>
          <w:rtl/>
        </w:rPr>
      </w:pPr>
      <w:bookmarkStart w:id="0" w:name="h.gjdgxs"/>
      <w:bookmarkEnd w:id="0"/>
    </w:p>
    <w:p w14:paraId="1A32484D" w14:textId="77777777" w:rsidR="00FA7C55" w:rsidRPr="00272435" w:rsidRDefault="00FA7C55" w:rsidP="00FA7C55">
      <w:pPr>
        <w:rPr>
          <w:rFonts w:ascii="Arial" w:hAnsi="Arial" w:cs="Arial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</w:p>
    <w:sectPr w:rsidR="00E67DA7" w:rsidRPr="00272435" w:rsidSect="0025369E">
      <w:headerReference w:type="default" r:id="rId10"/>
      <w:headerReference w:type="first" r:id="rId11"/>
      <w:footerReference w:type="first" r:id="rId12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299F" w14:textId="77777777" w:rsidR="0025369E" w:rsidRDefault="0025369E">
      <w:r>
        <w:separator/>
      </w:r>
    </w:p>
  </w:endnote>
  <w:endnote w:type="continuationSeparator" w:id="0">
    <w:p w14:paraId="555848A6" w14:textId="77777777" w:rsidR="0025369E" w:rsidRDefault="00253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CA8F" w14:textId="77777777" w:rsidR="009366E8" w:rsidRDefault="009366E8" w:rsidP="009366E8">
    <w:pPr>
      <w:pStyle w:val="Footer"/>
      <w:jc w:val="right"/>
    </w:pPr>
  </w:p>
  <w:p w14:paraId="766FBE17" w14:textId="77777777" w:rsidR="009366E8" w:rsidRDefault="009366E8" w:rsidP="009366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5A5C" w14:textId="77777777" w:rsidR="0025369E" w:rsidRDefault="0025369E">
      <w:r>
        <w:separator/>
      </w:r>
    </w:p>
  </w:footnote>
  <w:footnote w:type="continuationSeparator" w:id="0">
    <w:p w14:paraId="77432F3F" w14:textId="77777777" w:rsidR="0025369E" w:rsidRDefault="00253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56C" w14:textId="77777777" w:rsidR="009366E8" w:rsidRDefault="009366E8" w:rsidP="009366E8">
    <w:pPr>
      <w:pStyle w:val="Header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E278" w14:textId="77777777" w:rsidR="009366E8" w:rsidRDefault="00AD4E26" w:rsidP="009366E8">
    <w:pPr>
      <w:pStyle w:val="Header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1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114BFB"/>
    <w:rsid w:val="00133751"/>
    <w:rsid w:val="001348F0"/>
    <w:rsid w:val="00163509"/>
    <w:rsid w:val="00180D92"/>
    <w:rsid w:val="001D401A"/>
    <w:rsid w:val="001F207F"/>
    <w:rsid w:val="0025369E"/>
    <w:rsid w:val="00260548"/>
    <w:rsid w:val="00264C92"/>
    <w:rsid w:val="00272435"/>
    <w:rsid w:val="002814F0"/>
    <w:rsid w:val="002A3CE1"/>
    <w:rsid w:val="002B275E"/>
    <w:rsid w:val="00336681"/>
    <w:rsid w:val="00365C22"/>
    <w:rsid w:val="00381761"/>
    <w:rsid w:val="003A4E7E"/>
    <w:rsid w:val="003B0183"/>
    <w:rsid w:val="003C1E5A"/>
    <w:rsid w:val="00485E8D"/>
    <w:rsid w:val="00493ACC"/>
    <w:rsid w:val="004C6539"/>
    <w:rsid w:val="0050337D"/>
    <w:rsid w:val="00506293"/>
    <w:rsid w:val="0053157F"/>
    <w:rsid w:val="00533AE2"/>
    <w:rsid w:val="00587A9B"/>
    <w:rsid w:val="005D75D8"/>
    <w:rsid w:val="006D0D23"/>
    <w:rsid w:val="006F0BBE"/>
    <w:rsid w:val="006F70CC"/>
    <w:rsid w:val="0071493A"/>
    <w:rsid w:val="00721B3C"/>
    <w:rsid w:val="0075063A"/>
    <w:rsid w:val="00763DB9"/>
    <w:rsid w:val="00794441"/>
    <w:rsid w:val="007C67D4"/>
    <w:rsid w:val="007D44E7"/>
    <w:rsid w:val="00800A72"/>
    <w:rsid w:val="00814DC1"/>
    <w:rsid w:val="008160D9"/>
    <w:rsid w:val="00824BCC"/>
    <w:rsid w:val="00857172"/>
    <w:rsid w:val="00863F82"/>
    <w:rsid w:val="008D35EA"/>
    <w:rsid w:val="008F574C"/>
    <w:rsid w:val="00904D25"/>
    <w:rsid w:val="00910539"/>
    <w:rsid w:val="00927423"/>
    <w:rsid w:val="00927ABA"/>
    <w:rsid w:val="0093523C"/>
    <w:rsid w:val="009366E8"/>
    <w:rsid w:val="0094486B"/>
    <w:rsid w:val="00965AE4"/>
    <w:rsid w:val="00973A1A"/>
    <w:rsid w:val="009909BF"/>
    <w:rsid w:val="009F4522"/>
    <w:rsid w:val="00A25F79"/>
    <w:rsid w:val="00A434FF"/>
    <w:rsid w:val="00A7037D"/>
    <w:rsid w:val="00A84CCE"/>
    <w:rsid w:val="00AB1569"/>
    <w:rsid w:val="00AC2984"/>
    <w:rsid w:val="00AD4E26"/>
    <w:rsid w:val="00B352FE"/>
    <w:rsid w:val="00B462AA"/>
    <w:rsid w:val="00B9072E"/>
    <w:rsid w:val="00BA0ED1"/>
    <w:rsid w:val="00BA5E03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D4ED8"/>
    <w:rsid w:val="00D02637"/>
    <w:rsid w:val="00D409E9"/>
    <w:rsid w:val="00D46056"/>
    <w:rsid w:val="00D85091"/>
    <w:rsid w:val="00E0638A"/>
    <w:rsid w:val="00E12D11"/>
    <w:rsid w:val="00E20B6D"/>
    <w:rsid w:val="00E2162E"/>
    <w:rsid w:val="00E5570E"/>
    <w:rsid w:val="00E6688F"/>
    <w:rsid w:val="00E67DA7"/>
    <w:rsid w:val="00EA05E9"/>
    <w:rsid w:val="00EC5411"/>
    <w:rsid w:val="00EF04F7"/>
    <w:rsid w:val="00F27AFB"/>
    <w:rsid w:val="00F3217B"/>
    <w:rsid w:val="00FA7C55"/>
    <w:rsid w:val="00FB1DB9"/>
    <w:rsid w:val="00FC60E1"/>
    <w:rsid w:val="00F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8FE32"/>
  <w15:docId w15:val="{860A13FA-B8D4-43CD-97BC-AE27192C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انس محمود سمير الجعافره</cp:lastModifiedBy>
  <cp:revision>7</cp:revision>
  <cp:lastPrinted>2015-11-04T10:18:00Z</cp:lastPrinted>
  <dcterms:created xsi:type="dcterms:W3CDTF">2023-11-05T05:42:00Z</dcterms:created>
  <dcterms:modified xsi:type="dcterms:W3CDTF">2024-01-27T21:35:00Z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