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شتوي عمر المعاقلة </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SHTIWI ALMAGLAH</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