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عدي رعد الرواحنة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ODAI ALRAWAHNI</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