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309A" w14:textId="77777777" w:rsidR="00CA5EC2" w:rsidRDefault="00000000">
      <w:pPr>
        <w:spacing w:after="40"/>
        <w:jc w:val="center"/>
      </w:pPr>
      <w:r>
        <w:rPr>
          <w:b/>
          <w:color w:val="1F4E79"/>
          <w:sz w:val="26"/>
        </w:rPr>
        <w:t>KESHAV MEMORIAL INSTITUTE OF TECHNOLOGY</w:t>
      </w:r>
    </w:p>
    <w:p w14:paraId="16EE3D91" w14:textId="77777777" w:rsidR="00CA5EC2" w:rsidRDefault="00000000">
      <w:pPr>
        <w:spacing w:after="20"/>
        <w:jc w:val="center"/>
      </w:pPr>
      <w:r>
        <w:rPr>
          <w:color w:val="555555"/>
          <w:sz w:val="17"/>
        </w:rPr>
        <w:t>(An Autonomous Institution · Accredited by NAAC &amp; NBA · Affiliated to JNTUH)</w:t>
      </w:r>
    </w:p>
    <w:p w14:paraId="4CBCB14D" w14:textId="77777777" w:rsidR="00CA5EC2" w:rsidRDefault="00000000">
      <w:pPr>
        <w:spacing w:after="160"/>
        <w:jc w:val="center"/>
      </w:pPr>
      <w:r>
        <w:rPr>
          <w:color w:val="555555"/>
          <w:sz w:val="19"/>
        </w:rPr>
        <w:t>Department of Computer Science &amp; Engineering (AI &amp; ML)</w:t>
      </w:r>
    </w:p>
    <w:p w14:paraId="7DEAB7B4" w14:textId="77777777" w:rsidR="00CA5EC2" w:rsidRDefault="00CA5EC2">
      <w:pPr>
        <w:pBdr>
          <w:bottom w:val="single" w:sz="8" w:space="1" w:color="1F4E79"/>
        </w:pBdr>
        <w:spacing w:after="120"/>
      </w:pPr>
    </w:p>
    <w:p w14:paraId="30966156" w14:textId="77777777" w:rsidR="00CA5EC2" w:rsidRDefault="00000000">
      <w:pPr>
        <w:spacing w:after="40"/>
        <w:jc w:val="center"/>
      </w:pPr>
      <w:r>
        <w:rPr>
          <w:b/>
          <w:color w:val="1F4E79"/>
          <w:sz w:val="42"/>
        </w:rPr>
        <w:t>Learning in Focus</w:t>
      </w:r>
    </w:p>
    <w:p w14:paraId="1420FE48" w14:textId="77777777" w:rsidR="00CA5EC2" w:rsidRDefault="00000000">
      <w:pPr>
        <w:spacing w:after="60"/>
        <w:jc w:val="center"/>
      </w:pPr>
      <w:r>
        <w:rPr>
          <w:b/>
          <w:sz w:val="26"/>
        </w:rPr>
        <w:t>A Vision-Transformer System for Real-Time Student Engagement and Collaboration Analysis</w:t>
      </w:r>
    </w:p>
    <w:p w14:paraId="50C7C20F" w14:textId="77777777" w:rsidR="00CA5EC2" w:rsidRDefault="00000000">
      <w:pPr>
        <w:spacing w:after="160"/>
        <w:jc w:val="center"/>
      </w:pPr>
      <w:r>
        <w:rPr>
          <w:i/>
          <w:color w:val="2E5496"/>
          <w:sz w:val="24"/>
        </w:rPr>
        <w:t>Project Abstract</w:t>
      </w:r>
    </w:p>
    <w:p w14:paraId="1A6C923E" w14:textId="77777777" w:rsidR="00CA5EC2" w:rsidRDefault="00000000">
      <w:pPr>
        <w:spacing w:after="160"/>
        <w:jc w:val="center"/>
      </w:pPr>
      <w:r>
        <w:rPr>
          <w:color w:val="555555"/>
          <w:sz w:val="19"/>
        </w:rPr>
        <w:t>Real-Time Research Project (RTRP) · B.Tech II Year II Semester · Group G1033 · A.Y. 2025-26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880"/>
      </w:tblGrid>
      <w:tr w:rsidR="00CA5EC2" w14:paraId="5D2F8935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5233115D" w14:textId="77777777" w:rsidR="00CA5EC2" w:rsidRDefault="00000000">
            <w:r>
              <w:rPr>
                <w:b/>
                <w:color w:val="FFFFFF"/>
              </w:rPr>
              <w:t>Student Name</w:t>
            </w:r>
          </w:p>
        </w:tc>
        <w:tc>
          <w:tcPr>
            <w:tcW w:w="2880" w:type="dxa"/>
            <w:shd w:val="clear" w:color="auto" w:fill="1F4E79"/>
          </w:tcPr>
          <w:p w14:paraId="0C2E0982" w14:textId="77777777" w:rsidR="00CA5EC2" w:rsidRDefault="00000000">
            <w:r>
              <w:rPr>
                <w:b/>
                <w:color w:val="FFFFFF"/>
              </w:rPr>
              <w:t>Roll Number</w:t>
            </w:r>
          </w:p>
        </w:tc>
      </w:tr>
      <w:tr w:rsidR="00CA5EC2" w14:paraId="3A69084F" w14:textId="77777777">
        <w:trPr>
          <w:jc w:val="center"/>
        </w:trPr>
        <w:tc>
          <w:tcPr>
            <w:tcW w:w="4608" w:type="dxa"/>
          </w:tcPr>
          <w:p w14:paraId="03AF8CF3" w14:textId="7BDF9308" w:rsidR="00CA5EC2" w:rsidRDefault="00DC4C53">
            <w:r>
              <w:t>A. Nikhil</w:t>
            </w:r>
            <w:r>
              <w:t xml:space="preserve"> </w:t>
            </w:r>
          </w:p>
        </w:tc>
        <w:tc>
          <w:tcPr>
            <w:tcW w:w="2880" w:type="dxa"/>
          </w:tcPr>
          <w:p w14:paraId="00BEFFD4" w14:textId="260BCE22" w:rsidR="00CA5EC2" w:rsidRDefault="00000000">
            <w:r>
              <w:t>24BD1A66</w:t>
            </w:r>
            <w:r w:rsidR="00DC4C53">
              <w:t>42</w:t>
            </w:r>
          </w:p>
        </w:tc>
      </w:tr>
      <w:tr w:rsidR="00CA5EC2" w14:paraId="5DF6CD5D" w14:textId="77777777">
        <w:trPr>
          <w:jc w:val="center"/>
        </w:trPr>
        <w:tc>
          <w:tcPr>
            <w:tcW w:w="4608" w:type="dxa"/>
            <w:shd w:val="clear" w:color="auto" w:fill="EAF0F7"/>
          </w:tcPr>
          <w:p w14:paraId="6A70A38D" w14:textId="4B1886DA" w:rsidR="00CA5EC2" w:rsidRDefault="00DC4C53">
            <w:r>
              <w:t>Md Anas</w:t>
            </w:r>
          </w:p>
        </w:tc>
        <w:tc>
          <w:tcPr>
            <w:tcW w:w="2880" w:type="dxa"/>
            <w:shd w:val="clear" w:color="auto" w:fill="EAF0F7"/>
          </w:tcPr>
          <w:p w14:paraId="7E3F5041" w14:textId="0323F7D8" w:rsidR="00CA5EC2" w:rsidRDefault="00000000">
            <w:r>
              <w:t>24BD1A66</w:t>
            </w:r>
            <w:r w:rsidR="00DC4C53">
              <w:t>55</w:t>
            </w:r>
          </w:p>
        </w:tc>
      </w:tr>
      <w:tr w:rsidR="00CA5EC2" w14:paraId="468A115B" w14:textId="77777777">
        <w:trPr>
          <w:jc w:val="center"/>
        </w:trPr>
        <w:tc>
          <w:tcPr>
            <w:tcW w:w="4608" w:type="dxa"/>
          </w:tcPr>
          <w:p w14:paraId="60315D72" w14:textId="77777777" w:rsidR="00CA5EC2" w:rsidRDefault="00000000">
            <w:r>
              <w:t>Y. Lohith Reddy</w:t>
            </w:r>
          </w:p>
        </w:tc>
        <w:tc>
          <w:tcPr>
            <w:tcW w:w="2880" w:type="dxa"/>
          </w:tcPr>
          <w:p w14:paraId="60DAD77F" w14:textId="77777777" w:rsidR="00CA5EC2" w:rsidRDefault="00000000">
            <w:r>
              <w:t>24BD1A66K3</w:t>
            </w:r>
          </w:p>
        </w:tc>
      </w:tr>
      <w:tr w:rsidR="00CA5EC2" w14:paraId="3FA5B3A3" w14:textId="77777777">
        <w:trPr>
          <w:jc w:val="center"/>
        </w:trPr>
        <w:tc>
          <w:tcPr>
            <w:tcW w:w="4608" w:type="dxa"/>
            <w:shd w:val="clear" w:color="auto" w:fill="EAF0F7"/>
          </w:tcPr>
          <w:p w14:paraId="39C8B151" w14:textId="77777777" w:rsidR="00CA5EC2" w:rsidRDefault="00000000">
            <w:r>
              <w:t>Boru Tejaswini</w:t>
            </w:r>
          </w:p>
        </w:tc>
        <w:tc>
          <w:tcPr>
            <w:tcW w:w="2880" w:type="dxa"/>
            <w:shd w:val="clear" w:color="auto" w:fill="EAF0F7"/>
          </w:tcPr>
          <w:p w14:paraId="6347416C" w14:textId="77777777" w:rsidR="00CA5EC2" w:rsidRDefault="00000000">
            <w:r>
              <w:t>24BD1A6646</w:t>
            </w:r>
          </w:p>
        </w:tc>
      </w:tr>
      <w:tr w:rsidR="00CA5EC2" w14:paraId="18C606AD" w14:textId="77777777">
        <w:trPr>
          <w:jc w:val="center"/>
        </w:trPr>
        <w:tc>
          <w:tcPr>
            <w:tcW w:w="4608" w:type="dxa"/>
          </w:tcPr>
          <w:p w14:paraId="52E9412A" w14:textId="77777777" w:rsidR="00CA5EC2" w:rsidRDefault="00000000">
            <w:r>
              <w:t>Kanak Kabra</w:t>
            </w:r>
          </w:p>
        </w:tc>
        <w:tc>
          <w:tcPr>
            <w:tcW w:w="2880" w:type="dxa"/>
          </w:tcPr>
          <w:p w14:paraId="5975D700" w14:textId="77777777" w:rsidR="00CA5EC2" w:rsidRDefault="00000000">
            <w:r>
              <w:t>24BD1A664T</w:t>
            </w:r>
          </w:p>
        </w:tc>
      </w:tr>
    </w:tbl>
    <w:p w14:paraId="7FFACEFF" w14:textId="77777777" w:rsidR="00CA5EC2" w:rsidRDefault="00CA5EC2">
      <w:pPr>
        <w:spacing w:after="60"/>
        <w:jc w:val="center"/>
      </w:pPr>
    </w:p>
    <w:p w14:paraId="53E3F6A9" w14:textId="77777777" w:rsidR="00CA5EC2" w:rsidRDefault="00000000">
      <w:pPr>
        <w:spacing w:after="20"/>
        <w:jc w:val="center"/>
      </w:pPr>
      <w:r>
        <w:rPr>
          <w:sz w:val="21"/>
        </w:rPr>
        <w:t>Project Guide: Ms. Nidhi Srivastav, Assistant Professor, CSE (AI &amp; ML)</w:t>
      </w:r>
    </w:p>
    <w:p w14:paraId="6B7A8C21" w14:textId="77777777" w:rsidR="00CA5EC2" w:rsidRDefault="00000000">
      <w:pPr>
        <w:spacing w:after="160"/>
        <w:jc w:val="center"/>
      </w:pPr>
      <w:r>
        <w:rPr>
          <w:color w:val="555555"/>
          <w:sz w:val="21"/>
        </w:rPr>
        <w:t>Domain Head: Ms. P. Sirisha</w:t>
      </w:r>
    </w:p>
    <w:p w14:paraId="575ECCEA" w14:textId="77777777" w:rsidR="00CA5EC2" w:rsidRDefault="00CA5EC2">
      <w:pPr>
        <w:pBdr>
          <w:bottom w:val="single" w:sz="8" w:space="1" w:color="1F4E79"/>
        </w:pBdr>
        <w:spacing w:after="120"/>
      </w:pPr>
    </w:p>
    <w:p w14:paraId="6AE821D2" w14:textId="77777777" w:rsidR="00CA5EC2" w:rsidRDefault="00000000">
      <w:pPr>
        <w:pStyle w:val="Heading1"/>
      </w:pPr>
      <w:r>
        <w:rPr>
          <w:rFonts w:ascii="Arial" w:hAnsi="Arial"/>
          <w:color w:val="1F4E79"/>
          <w:sz w:val="30"/>
        </w:rPr>
        <w:t>Abstract</w:t>
      </w:r>
    </w:p>
    <w:p w14:paraId="666655F2" w14:textId="77777777" w:rsidR="00CA5EC2" w:rsidRDefault="00000000">
      <w:pPr>
        <w:spacing w:after="120" w:line="293" w:lineRule="auto"/>
        <w:jc w:val="both"/>
      </w:pPr>
      <w:r>
        <w:t>Learning in Focus is an AI system that measures, in real time and from ordinary classroom video, two distinct things that earlier tools conflate: individual student engagement and group collaboration. Traditional engagement measurement — surveys and manual observation — is subjective, intermittent and does not scale, while naive automation wrongly treats “more people together” as collaboration. This project separates the two problems and solves each with a deep-learning pipeline built around a Swin Transformer, under a deliberate discipline of honest, leakage-free evaluation rather than headline accuracy.</w:t>
      </w:r>
    </w:p>
    <w:p w14:paraId="7EFC0B0A" w14:textId="77777777" w:rsidR="00CA5EC2" w:rsidRDefault="00000000">
      <w:pPr>
        <w:spacing w:after="120" w:line="293" w:lineRule="auto"/>
        <w:jc w:val="both"/>
      </w:pPr>
      <w:r>
        <w:t>Engagement is modelled at the clip level: a Swin-Tiny backbone extracts per-frame features that a two-layer Temporal Transformer aggregates over eight-frame clips to classify each tracked student as Engaged or Not Engaged. The model is trained on the public DAiSEE corpus together with 28 self-recorded classroom videos, and is evaluated on five entirely unseen classrooms using disjoint video-, clip- and person-level splits. On this held-out test it attains a macro-F1 of 0.73 (76.7% accuracy); an apparent validation score of 0.90 is reported transparently as selection-optimistic, and the realistic 0.73 is the figure we defend.</w:t>
      </w:r>
    </w:p>
    <w:p w14:paraId="26406E94" w14:textId="77777777" w:rsidR="00CA5EC2" w:rsidRDefault="00000000">
      <w:pPr>
        <w:spacing w:after="120" w:line="293" w:lineRule="auto"/>
        <w:jc w:val="both"/>
      </w:pPr>
      <w:r>
        <w:t xml:space="preserve">Collaboration is modelled separately at the session (group) level. Per-person Swin features are converted into relational signals — state similarity, joint activity and turn-taking — and </w:t>
      </w:r>
      <w:r>
        <w:lastRenderedPageBreak/>
        <w:t>aggregated across all pairs in a room into a single yes/no verdict by a small, regularised read-out. Under Leave-One-Video-Out evaluation this reaches a macro-F1 of 0.667, rising to 0.764 when head-pose gaze cues (mutual gaze, shared attention) are added; the gain is driven by a model-free mutual-gaze signal (AUC 0.705) verified not to be a coverage artefact. Within-scene pair-level collaboration — “which two of these people are collaborating?” — was found to be honestly undetectable from appearance alone and is reported as a negative result.</w:t>
      </w:r>
    </w:p>
    <w:p w14:paraId="10DEE5A1" w14:textId="77777777" w:rsidR="00CA5EC2" w:rsidRDefault="00000000">
      <w:pPr>
        <w:spacing w:after="120" w:line="293" w:lineRule="auto"/>
        <w:jc w:val="both"/>
      </w:pPr>
      <w:r>
        <w:t>The trained models are deployed in EduLens, a real-time web application (Next.js + FastAPI) that detects and tracks every student (YOLOv8 + ByteTrack), overlays per-student engagement, computes a live Class Health Score, raises tiered alerts, replays incidents on a timeline, renders an interaction graph, exports PDF reports through role-based dashboards, and answers natural-language questions through an AI Classroom Copilot — all without facial identification, preserving student privacy. The result is a stable, generalisable and honestly-benchmarked system that can be extended toward richer collaboration analysis.</w:t>
      </w:r>
    </w:p>
    <w:p w14:paraId="521C1E5D" w14:textId="77777777" w:rsidR="00CA5EC2" w:rsidRDefault="00000000">
      <w:pPr>
        <w:spacing w:before="160"/>
      </w:pPr>
      <w:r>
        <w:rPr>
          <w:b/>
          <w:color w:val="1F4E79"/>
        </w:rPr>
        <w:t xml:space="preserve">Keywords: </w:t>
      </w:r>
      <w:r>
        <w:t>Student Engagement, Collaboration Detection, Swin Transformer, Temporal Transformer, DAiSEE, YOLOv8, ByteTrack, Honest Evaluation, Leave-One-Video-Out, Gaze, EduLens.</w:t>
      </w:r>
    </w:p>
    <w:sectPr w:rsidR="00CA5E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994486">
    <w:abstractNumId w:val="8"/>
  </w:num>
  <w:num w:numId="2" w16cid:durableId="38361121">
    <w:abstractNumId w:val="6"/>
  </w:num>
  <w:num w:numId="3" w16cid:durableId="1118449455">
    <w:abstractNumId w:val="5"/>
  </w:num>
  <w:num w:numId="4" w16cid:durableId="887301536">
    <w:abstractNumId w:val="4"/>
  </w:num>
  <w:num w:numId="5" w16cid:durableId="1786539990">
    <w:abstractNumId w:val="7"/>
  </w:num>
  <w:num w:numId="6" w16cid:durableId="2007901317">
    <w:abstractNumId w:val="3"/>
  </w:num>
  <w:num w:numId="7" w16cid:durableId="1039663816">
    <w:abstractNumId w:val="2"/>
  </w:num>
  <w:num w:numId="8" w16cid:durableId="325911402">
    <w:abstractNumId w:val="1"/>
  </w:num>
  <w:num w:numId="9" w16cid:durableId="137010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DD4"/>
    <w:rsid w:val="00326F90"/>
    <w:rsid w:val="00AA1D8D"/>
    <w:rsid w:val="00B47730"/>
    <w:rsid w:val="00CA5EC2"/>
    <w:rsid w:val="00CB0664"/>
    <w:rsid w:val="00DC4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0EF70"/>
  <w14:defaultImageDpi w14:val="300"/>
  <w15:docId w15:val="{CD2D646E-127C-461C-9927-88471863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anthatinikhil03@outlook.com</cp:lastModifiedBy>
  <cp:revision>2</cp:revision>
  <dcterms:created xsi:type="dcterms:W3CDTF">2013-12-23T23:15:00Z</dcterms:created>
  <dcterms:modified xsi:type="dcterms:W3CDTF">2026-06-04T19:52:00Z</dcterms:modified>
  <cp:category/>
</cp:coreProperties>
</file>