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5B30" w14:textId="3FE8472B" w:rsidR="00F91A03" w:rsidRPr="005311A8" w:rsidRDefault="005311A8" w:rsidP="005311A8">
      <w:pPr>
        <w:pStyle w:val="ListParagraph"/>
        <w:ind w:left="110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(A) </w:t>
      </w:r>
      <w:r w:rsidR="00F91A03" w:rsidRPr="005311A8">
        <w:rPr>
          <w:rFonts w:ascii="Times New Roman" w:hAnsi="Times New Roman" w:cs="Times New Roman"/>
          <w:b/>
          <w:bCs/>
          <w:sz w:val="28"/>
          <w:szCs w:val="28"/>
          <w:u w:val="single"/>
        </w:rPr>
        <w:t>Parameters need to be studied</w:t>
      </w:r>
    </w:p>
    <w:p w14:paraId="7B85B30E" w14:textId="77777777" w:rsidR="00B75DE7" w:rsidRDefault="00B75DE7" w:rsidP="00B75DE7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3DF3D4" w14:textId="0902EF23" w:rsidR="00915A49" w:rsidRPr="00915A49" w:rsidRDefault="00915A49" w:rsidP="00B75DE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Yellow colour highlighted are most important one.</w:t>
      </w:r>
    </w:p>
    <w:p w14:paraId="4A24CACE" w14:textId="77777777" w:rsidR="00915A49" w:rsidRPr="00CB05AD" w:rsidRDefault="00915A49" w:rsidP="00B75DE7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F594D9" w14:textId="77777777" w:rsidR="0004432A" w:rsidRDefault="0004432A" w:rsidP="000443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432A">
        <w:rPr>
          <w:rFonts w:ascii="Times New Roman" w:hAnsi="Times New Roman" w:cs="Times New Roman"/>
          <w:b/>
          <w:bCs/>
          <w:sz w:val="24"/>
          <w:szCs w:val="24"/>
        </w:rPr>
        <w:t>Physical parameters</w:t>
      </w:r>
    </w:p>
    <w:p w14:paraId="63CA29A1" w14:textId="77777777" w:rsidR="0004432A" w:rsidRPr="00AC1666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 w:rsidRPr="00AC1666">
        <w:rPr>
          <w:rFonts w:ascii="Times New Roman" w:hAnsi="Times New Roman" w:cs="Times New Roman"/>
          <w:sz w:val="24"/>
          <w:szCs w:val="24"/>
          <w:highlight w:val="yellow"/>
        </w:rPr>
        <w:t>Water temperature (°C) – seasonal variation</w:t>
      </w:r>
    </w:p>
    <w:p w14:paraId="2DF34B78" w14:textId="77777777" w:rsidR="0004432A" w:rsidRPr="00AC1666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 w:rsidRPr="00AC1666">
        <w:rPr>
          <w:rFonts w:ascii="Times New Roman" w:hAnsi="Times New Roman" w:cs="Times New Roman"/>
          <w:sz w:val="24"/>
          <w:szCs w:val="24"/>
          <w:highlight w:val="yellow"/>
        </w:rPr>
        <w:t>Light intensity (PAR – Photosynthetically Active Radiation)</w:t>
      </w:r>
    </w:p>
    <w:p w14:paraId="55F2361A" w14:textId="77777777" w:rsidR="0004432A" w:rsidRPr="00AC1666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 w:rsidRPr="00AC1666">
        <w:rPr>
          <w:rFonts w:ascii="Times New Roman" w:hAnsi="Times New Roman" w:cs="Times New Roman"/>
          <w:sz w:val="24"/>
          <w:szCs w:val="24"/>
          <w:highlight w:val="yellow"/>
        </w:rPr>
        <w:t>Photoperiod (day length)</w:t>
      </w:r>
    </w:p>
    <w:p w14:paraId="05A1B289" w14:textId="77777777" w:rsidR="0004432A" w:rsidRPr="00AC1666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 w:rsidRPr="00AC1666">
        <w:rPr>
          <w:rFonts w:ascii="Times New Roman" w:hAnsi="Times New Roman" w:cs="Times New Roman"/>
          <w:sz w:val="24"/>
          <w:szCs w:val="24"/>
          <w:highlight w:val="yellow"/>
        </w:rPr>
        <w:t>Water depth</w:t>
      </w:r>
    </w:p>
    <w:p w14:paraId="1FC2E156" w14:textId="77777777" w:rsid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C1666">
        <w:rPr>
          <w:rFonts w:ascii="Times New Roman" w:hAnsi="Times New Roman" w:cs="Times New Roman"/>
          <w:sz w:val="24"/>
          <w:szCs w:val="24"/>
          <w:highlight w:val="yellow"/>
        </w:rPr>
        <w:t>Water transparency (Secchi depth)</w:t>
      </w:r>
    </w:p>
    <w:p w14:paraId="6524D4E8" w14:textId="77777777" w:rsid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Turbidity</w:t>
      </w:r>
    </w:p>
    <w:p w14:paraId="71430B39" w14:textId="7411ACF3" w:rsidR="0004432A" w:rsidRPr="0004432A" w:rsidRDefault="0004432A" w:rsidP="0004432A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C1666">
        <w:rPr>
          <w:rFonts w:ascii="Times New Roman" w:hAnsi="Times New Roman" w:cs="Times New Roman"/>
          <w:sz w:val="24"/>
          <w:szCs w:val="24"/>
          <w:highlight w:val="yellow"/>
        </w:rPr>
        <w:t>Current velocity (cm/s or m/s)</w:t>
      </w:r>
    </w:p>
    <w:p w14:paraId="2617AD82" w14:textId="1779ABB6" w:rsidR="0004432A" w:rsidRPr="0004432A" w:rsidRDefault="0004432A" w:rsidP="0004432A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AC1666">
        <w:rPr>
          <w:rFonts w:ascii="Times New Roman" w:hAnsi="Times New Roman" w:cs="Times New Roman"/>
          <w:sz w:val="24"/>
          <w:szCs w:val="24"/>
          <w:highlight w:val="yellow"/>
        </w:rPr>
        <w:t xml:space="preserve">Wave height </w:t>
      </w:r>
      <w:r w:rsidR="00AC1666" w:rsidRPr="00AC1666">
        <w:rPr>
          <w:rFonts w:ascii="Times New Roman" w:hAnsi="Times New Roman" w:cs="Times New Roman"/>
          <w:sz w:val="24"/>
          <w:szCs w:val="24"/>
          <w:highlight w:val="yellow"/>
        </w:rPr>
        <w:t>and</w:t>
      </w:r>
      <w:r w:rsidRPr="00AC1666">
        <w:rPr>
          <w:rFonts w:ascii="Times New Roman" w:hAnsi="Times New Roman" w:cs="Times New Roman"/>
          <w:sz w:val="24"/>
          <w:szCs w:val="24"/>
          <w:highlight w:val="yellow"/>
        </w:rPr>
        <w:t xml:space="preserve"> energy</w:t>
      </w:r>
    </w:p>
    <w:p w14:paraId="75682E36" w14:textId="5AC86853" w:rsidR="0004432A" w:rsidRPr="0004432A" w:rsidRDefault="0004432A" w:rsidP="0004432A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Tidal amplitude</w:t>
      </w:r>
    </w:p>
    <w:p w14:paraId="38C1D397" w14:textId="5001A791" w:rsidR="0004432A" w:rsidRPr="0004432A" w:rsidRDefault="0004432A" w:rsidP="0004432A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Rainfall pattern</w:t>
      </w:r>
    </w:p>
    <w:p w14:paraId="43510925" w14:textId="77777777" w:rsidR="0004432A" w:rsidRPr="0004432A" w:rsidRDefault="0004432A" w:rsidP="0004432A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</w:p>
    <w:p w14:paraId="4A498BF6" w14:textId="77777777" w:rsidR="0004432A" w:rsidRDefault="0004432A" w:rsidP="0004432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4432A">
        <w:rPr>
          <w:rFonts w:ascii="Times New Roman" w:hAnsi="Times New Roman" w:cs="Times New Roman"/>
          <w:b/>
          <w:bCs/>
          <w:sz w:val="24"/>
          <w:szCs w:val="24"/>
        </w:rPr>
        <w:t xml:space="preserve">Physico-chemical parameters </w:t>
      </w:r>
    </w:p>
    <w:p w14:paraId="5DE12972" w14:textId="582CD08D" w:rsidR="0004432A" w:rsidRPr="00CB05AD" w:rsidRDefault="0004432A" w:rsidP="0004432A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Salinity (ppt)</w:t>
      </w:r>
    </w:p>
    <w:p w14:paraId="6ED855F8" w14:textId="77777777" w:rsidR="0004432A" w:rsidRPr="00CB05AD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pH</w:t>
      </w:r>
    </w:p>
    <w:p w14:paraId="4A6241BB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Dissolved Oxygen (DO)</w:t>
      </w:r>
    </w:p>
    <w:p w14:paraId="2B8CC754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Biological Oxygen Demand (BOD)</w:t>
      </w:r>
    </w:p>
    <w:p w14:paraId="17AC259A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Chemical Oxygen Demand (COD)</w:t>
      </w:r>
    </w:p>
    <w:p w14:paraId="76F100A3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Total Suspended Solids (TSS)</w:t>
      </w:r>
    </w:p>
    <w:p w14:paraId="3D5B0435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Total Dissolved Solids (TDS)</w:t>
      </w:r>
    </w:p>
    <w:p w14:paraId="181AA673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Electrical Conductivity</w:t>
      </w:r>
    </w:p>
    <w:p w14:paraId="10B4141B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Nitrate (NO₃⁻)</w:t>
      </w:r>
    </w:p>
    <w:p w14:paraId="2EE5275D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Nitrite (NO₂⁻)</w:t>
      </w:r>
    </w:p>
    <w:p w14:paraId="5A575C3B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Ammonium (NH₄⁺)</w:t>
      </w:r>
    </w:p>
    <w:p w14:paraId="055A7EE4" w14:textId="77777777" w:rsidR="0004432A" w:rsidRPr="00CB05AD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</w:rPr>
        <w:t>Total Nitrogen</w:t>
      </w:r>
    </w:p>
    <w:p w14:paraId="4F764067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Phosphate (PO₄³⁻)</w:t>
      </w:r>
    </w:p>
    <w:p w14:paraId="6EA11F7C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Total Phosphorus</w:t>
      </w:r>
    </w:p>
    <w:p w14:paraId="1083D222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Silicate (SiO₃²⁻)</w:t>
      </w:r>
    </w:p>
    <w:p w14:paraId="27634F35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Sulphate</w:t>
      </w:r>
    </w:p>
    <w:p w14:paraId="1C4FF50E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Iron (Fe)</w:t>
      </w:r>
    </w:p>
    <w:p w14:paraId="1C870C81" w14:textId="41A26E37" w:rsidR="007D074D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Trace elements (Zn, Mn, Cu, Co, Mo)</w:t>
      </w:r>
    </w:p>
    <w:p w14:paraId="1734F787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7A5930" w14:textId="77777777" w:rsidR="0004432A" w:rsidRDefault="0004432A" w:rsidP="000443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432A">
        <w:rPr>
          <w:rFonts w:ascii="Times New Roman" w:hAnsi="Times New Roman" w:cs="Times New Roman"/>
          <w:b/>
          <w:bCs/>
          <w:sz w:val="24"/>
          <w:szCs w:val="24"/>
        </w:rPr>
        <w:t>Pollution level</w:t>
      </w:r>
    </w:p>
    <w:p w14:paraId="7C6E7D4A" w14:textId="265895DF" w:rsidR="0004432A" w:rsidRPr="0004432A" w:rsidRDefault="0004432A" w:rsidP="0004432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Heavy metals (Pb, Cd, Hg, As, Cr)</w:t>
      </w:r>
    </w:p>
    <w:p w14:paraId="6EB0AF10" w14:textId="1E05578A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Oil and grease</w:t>
      </w:r>
    </w:p>
    <w:p w14:paraId="190CA9AC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Microplastics</w:t>
      </w:r>
    </w:p>
    <w:p w14:paraId="73A997C5" w14:textId="4A3CC98B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Pesticide residues</w:t>
      </w:r>
    </w:p>
    <w:p w14:paraId="574D5BE3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962D0A" w14:textId="77777777" w:rsidR="0004432A" w:rsidRDefault="0004432A" w:rsidP="000443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432A">
        <w:rPr>
          <w:rFonts w:ascii="Times New Roman" w:hAnsi="Times New Roman" w:cs="Times New Roman"/>
          <w:b/>
          <w:bCs/>
          <w:sz w:val="24"/>
          <w:szCs w:val="24"/>
        </w:rPr>
        <w:t>Climate change and Stress parameters</w:t>
      </w:r>
    </w:p>
    <w:p w14:paraId="3DA24F84" w14:textId="723B00AF" w:rsidR="0004432A" w:rsidRPr="00CB05AD" w:rsidRDefault="0004432A" w:rsidP="0004432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Thermal tolerance range</w:t>
      </w:r>
    </w:p>
    <w:p w14:paraId="5368D56A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Salinity tolerance range</w:t>
      </w:r>
    </w:p>
    <w:p w14:paraId="7420EC65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t>UV tolerance</w:t>
      </w:r>
    </w:p>
    <w:p w14:paraId="7C2A7B02" w14:textId="77777777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4432A">
        <w:rPr>
          <w:rFonts w:ascii="Times New Roman" w:hAnsi="Times New Roman" w:cs="Times New Roman"/>
          <w:sz w:val="24"/>
          <w:szCs w:val="24"/>
        </w:rPr>
        <w:lastRenderedPageBreak/>
        <w:t>Acidification tolerance (pH variation response)</w:t>
      </w:r>
    </w:p>
    <w:p w14:paraId="337383B2" w14:textId="660C2D15" w:rsidR="0004432A" w:rsidRPr="0004432A" w:rsidRDefault="0004432A" w:rsidP="0004432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05AD">
        <w:rPr>
          <w:rFonts w:ascii="Times New Roman" w:hAnsi="Times New Roman" w:cs="Times New Roman"/>
          <w:sz w:val="24"/>
          <w:szCs w:val="24"/>
          <w:highlight w:val="yellow"/>
        </w:rPr>
        <w:t>Desiccation tolerance</w:t>
      </w:r>
    </w:p>
    <w:p w14:paraId="7219A06D" w14:textId="77777777" w:rsidR="0004432A" w:rsidRDefault="0004432A" w:rsidP="0004432A">
      <w:pPr>
        <w:pStyle w:val="ListParagraph"/>
      </w:pPr>
    </w:p>
    <w:p w14:paraId="38858FBD" w14:textId="77777777" w:rsidR="00627ADC" w:rsidRDefault="00627ADC" w:rsidP="0004432A">
      <w:pPr>
        <w:pStyle w:val="ListParagraph"/>
      </w:pPr>
    </w:p>
    <w:p w14:paraId="434C54D1" w14:textId="77777777" w:rsidR="00627ADC" w:rsidRDefault="00627ADC" w:rsidP="0004432A">
      <w:pPr>
        <w:pStyle w:val="ListParagraph"/>
      </w:pPr>
    </w:p>
    <w:p w14:paraId="668DD528" w14:textId="2142AD8B" w:rsidR="00E87785" w:rsidRDefault="00E87785" w:rsidP="001B5ED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(B) Seasonal Categories </w:t>
      </w:r>
    </w:p>
    <w:p w14:paraId="7D70F270" w14:textId="0BCC353C" w:rsidR="00E6169A" w:rsidRPr="005034E7" w:rsidRDefault="00E6169A" w:rsidP="00E6169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34E7">
        <w:rPr>
          <w:rFonts w:ascii="Times New Roman" w:hAnsi="Times New Roman" w:cs="Times New Roman"/>
          <w:b/>
          <w:bCs/>
          <w:sz w:val="24"/>
          <w:szCs w:val="24"/>
          <w:u w:val="single"/>
        </w:rPr>
        <w:t>Option A</w:t>
      </w:r>
      <w:r w:rsidRPr="005034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8D1938" w14:textId="36FC05A2" w:rsidR="00E6169A" w:rsidRDefault="00E6169A" w:rsidP="00E6169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numerical value from 1-12 months</w:t>
      </w:r>
    </w:p>
    <w:p w14:paraId="7216F789" w14:textId="3422F4AC" w:rsidR="00E6169A" w:rsidRPr="005034E7" w:rsidRDefault="00E6169A" w:rsidP="00E6169A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34E7">
        <w:rPr>
          <w:rFonts w:ascii="Times New Roman" w:hAnsi="Times New Roman" w:cs="Times New Roman"/>
          <w:b/>
          <w:bCs/>
          <w:sz w:val="24"/>
          <w:szCs w:val="24"/>
          <w:u w:val="single"/>
        </w:rPr>
        <w:t>Option B</w:t>
      </w:r>
    </w:p>
    <w:p w14:paraId="5AA82030" w14:textId="640D6CE2" w:rsidR="00E87785" w:rsidRDefault="00E87785" w:rsidP="00E6169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Pre-Monsoon (March-May)</w:t>
      </w:r>
    </w:p>
    <w:p w14:paraId="2D597E50" w14:textId="142325D8" w:rsidR="00E87785" w:rsidRDefault="00E87785" w:rsidP="00E8778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Southwest Monsoon (June-September)</w:t>
      </w:r>
    </w:p>
    <w:p w14:paraId="0B74A7C2" w14:textId="6AF0075C" w:rsidR="00E87785" w:rsidRDefault="00E87785" w:rsidP="00E8778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Post-Monsoon (October-November)</w:t>
      </w:r>
    </w:p>
    <w:p w14:paraId="522E11AE" w14:textId="3FC8F583" w:rsidR="00E87785" w:rsidRDefault="00E87785" w:rsidP="00E8778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Winter (December-February)</w:t>
      </w:r>
    </w:p>
    <w:p w14:paraId="1EF4475A" w14:textId="77777777" w:rsidR="005034E7" w:rsidRDefault="005034E7" w:rsidP="00E877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5EB7F7A" w14:textId="77777777" w:rsidR="00627ADC" w:rsidRDefault="00627ADC" w:rsidP="00E877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A067153" w14:textId="77777777" w:rsidR="00627ADC" w:rsidRDefault="00627ADC" w:rsidP="00E877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A92F362" w14:textId="7BF3A9A9" w:rsidR="005034E7" w:rsidRPr="005034E7" w:rsidRDefault="005034E7" w:rsidP="005034E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34E7">
        <w:rPr>
          <w:rFonts w:ascii="Times New Roman" w:hAnsi="Times New Roman" w:cs="Times New Roman"/>
          <w:b/>
          <w:bCs/>
          <w:sz w:val="28"/>
          <w:szCs w:val="28"/>
          <w:u w:val="single"/>
        </w:rPr>
        <w:t>(C) Aquatic sites</w:t>
      </w:r>
    </w:p>
    <w:p w14:paraId="760DA4C0" w14:textId="02196E0E" w:rsidR="005034E7" w:rsidRPr="005034E7" w:rsidRDefault="005034E7" w:rsidP="005034E7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34E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Aquatic sites explored or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</w:t>
      </w:r>
      <w:r w:rsidRPr="005034E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sed for actual farming </w:t>
      </w:r>
    </w:p>
    <w:p w14:paraId="72CA761B" w14:textId="30D8AA1B" w:rsidR="005034E7" w:rsidRDefault="005034E7" w:rsidP="005034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Gulf of Mannar, Tamil Nadu</w:t>
      </w:r>
    </w:p>
    <w:p w14:paraId="148803C7" w14:textId="039E9E41" w:rsidR="005034E7" w:rsidRDefault="005034E7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034E7">
        <w:rPr>
          <w:rFonts w:ascii="Times New Roman" w:hAnsi="Times New Roman" w:cs="Times New Roman"/>
          <w:sz w:val="24"/>
          <w:szCs w:val="24"/>
        </w:rPr>
        <w:t>Ramanathapuram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>, Tuticorin, Tirunelveli, Nagercoil</w:t>
      </w:r>
    </w:p>
    <w:p w14:paraId="26E89DCE" w14:textId="77777777" w:rsidR="005034E7" w:rsidRDefault="005034E7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7822F6" w14:textId="13FCC27B" w:rsidR="005034E7" w:rsidRDefault="005034E7" w:rsidP="005034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>Andhra Pradesh East Coast</w:t>
      </w:r>
    </w:p>
    <w:p w14:paraId="49B1221A" w14:textId="73222BD4" w:rsidR="005034E7" w:rsidRDefault="005034E7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034E7">
        <w:rPr>
          <w:rFonts w:ascii="Times New Roman" w:hAnsi="Times New Roman" w:cs="Times New Roman"/>
          <w:sz w:val="24"/>
          <w:szCs w:val="24"/>
        </w:rPr>
        <w:t>Bheemunipatnam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Kapuluppada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Chepalauppada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Pudimadaka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Kancheru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Uppada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Perupalem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Nidamarru</w:t>
      </w:r>
      <w:proofErr w:type="spellEnd"/>
      <w:r w:rsidRPr="00503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Mypadu</w:t>
      </w:r>
      <w:proofErr w:type="spellEnd"/>
    </w:p>
    <w:p w14:paraId="51DA2FA1" w14:textId="77777777" w:rsidR="005034E7" w:rsidRDefault="005034E7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F3E934" w14:textId="7553FE6E" w:rsidR="005034E7" w:rsidRDefault="005034E7" w:rsidP="005034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 xml:space="preserve">Saurashtra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034E7">
        <w:rPr>
          <w:rFonts w:ascii="Times New Roman" w:hAnsi="Times New Roman" w:cs="Times New Roman"/>
          <w:sz w:val="24"/>
          <w:szCs w:val="24"/>
        </w:rPr>
        <w:t xml:space="preserve"> Kutch Coast</w:t>
      </w:r>
      <w:r>
        <w:rPr>
          <w:rFonts w:ascii="Times New Roman" w:hAnsi="Times New Roman" w:cs="Times New Roman"/>
          <w:sz w:val="24"/>
          <w:szCs w:val="24"/>
        </w:rPr>
        <w:t>, Gujarat</w:t>
      </w:r>
    </w:p>
    <w:p w14:paraId="5B4D8820" w14:textId="77777777" w:rsidR="005034E7" w:rsidRDefault="005034E7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 xml:space="preserve">Kutch to </w:t>
      </w:r>
      <w:proofErr w:type="spellStart"/>
      <w:r w:rsidRPr="005034E7">
        <w:rPr>
          <w:rFonts w:ascii="Times New Roman" w:hAnsi="Times New Roman" w:cs="Times New Roman"/>
          <w:sz w:val="24"/>
          <w:szCs w:val="24"/>
        </w:rPr>
        <w:t>Devbhoomi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34E7">
        <w:rPr>
          <w:rFonts w:ascii="Times New Roman" w:hAnsi="Times New Roman" w:cs="Times New Roman"/>
          <w:sz w:val="24"/>
          <w:szCs w:val="24"/>
        </w:rPr>
        <w:t>Dwarka</w:t>
      </w:r>
    </w:p>
    <w:p w14:paraId="78F64A3B" w14:textId="77777777" w:rsidR="005034E7" w:rsidRDefault="005034E7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000908" w14:textId="486C2C8F" w:rsidR="005034E7" w:rsidRDefault="005034E7" w:rsidP="00FC4D73">
      <w:pPr>
        <w:pStyle w:val="ListParagraph"/>
        <w:ind w:left="42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34E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Government identified potential sites </w:t>
      </w:r>
    </w:p>
    <w:p w14:paraId="30997B13" w14:textId="77777777" w:rsidR="005034E7" w:rsidRDefault="005034E7" w:rsidP="005034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F04658" w14:textId="51A5B899" w:rsidR="005034E7" w:rsidRDefault="005034E7" w:rsidP="005034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>Lakshadweep Islands (UT)</w:t>
      </w:r>
    </w:p>
    <w:p w14:paraId="65D97EFA" w14:textId="7FB47EDB" w:rsidR="005034E7" w:rsidRDefault="005034E7" w:rsidP="005034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 xml:space="preserve">Andaman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034E7">
        <w:rPr>
          <w:rFonts w:ascii="Times New Roman" w:hAnsi="Times New Roman" w:cs="Times New Roman"/>
          <w:sz w:val="24"/>
          <w:szCs w:val="24"/>
        </w:rPr>
        <w:t xml:space="preserve"> Nicobar Islands (Union Territory)</w:t>
      </w:r>
    </w:p>
    <w:p w14:paraId="50A2F960" w14:textId="220EF558" w:rsidR="005034E7" w:rsidRDefault="005034E7" w:rsidP="005034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>Odisha Coast (Bay of Bengal)</w:t>
      </w:r>
    </w:p>
    <w:p w14:paraId="3B18BA4E" w14:textId="69D36542" w:rsidR="005034E7" w:rsidRDefault="005034E7" w:rsidP="005034E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>Chilika and coastal stretch near coastal towns</w:t>
      </w:r>
    </w:p>
    <w:p w14:paraId="641E9D98" w14:textId="7EBFE52A" w:rsidR="005034E7" w:rsidRDefault="005034E7" w:rsidP="005034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>West Coast Unexplored Stretch (Maharashtra, Goa, Karnataka, Kerala’s Malabar Coast)</w:t>
      </w:r>
    </w:p>
    <w:p w14:paraId="027744A4" w14:textId="7D96860A" w:rsidR="005034E7" w:rsidRPr="005034E7" w:rsidRDefault="005034E7" w:rsidP="005034E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t xml:space="preserve">Odisha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034E7">
        <w:rPr>
          <w:rFonts w:ascii="Times New Roman" w:hAnsi="Times New Roman" w:cs="Times New Roman"/>
          <w:sz w:val="24"/>
          <w:szCs w:val="24"/>
        </w:rPr>
        <w:t xml:space="preserve"> Andhra Coast Outside Visakhapatnam Zone</w:t>
      </w:r>
    </w:p>
    <w:p w14:paraId="031ED079" w14:textId="5D16FDAA" w:rsidR="005034E7" w:rsidRDefault="005034E7" w:rsidP="00FC4D73">
      <w:pPr>
        <w:ind w:left="42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34E7">
        <w:rPr>
          <w:rFonts w:ascii="Times New Roman" w:hAnsi="Times New Roman" w:cs="Times New Roman"/>
          <w:b/>
          <w:bCs/>
          <w:sz w:val="24"/>
          <w:szCs w:val="24"/>
          <w:u w:val="single"/>
        </w:rPr>
        <w:t>Additional Areas with Resource Presence but No Major Cultivation Yet</w:t>
      </w:r>
    </w:p>
    <w:p w14:paraId="4E7924B1" w14:textId="33E9199F" w:rsidR="005034E7" w:rsidRDefault="005034E7" w:rsidP="00831E5B">
      <w:pPr>
        <w:pStyle w:val="ListParagraph"/>
        <w:numPr>
          <w:ilvl w:val="0"/>
          <w:numId w:val="13"/>
        </w:numPr>
        <w:ind w:left="993" w:hanging="294"/>
        <w:rPr>
          <w:rFonts w:ascii="Times New Roman" w:hAnsi="Times New Roman" w:cs="Times New Roman"/>
          <w:sz w:val="24"/>
          <w:szCs w:val="24"/>
        </w:rPr>
      </w:pPr>
      <w:r w:rsidRPr="005034E7">
        <w:rPr>
          <w:rFonts w:ascii="Times New Roman" w:hAnsi="Times New Roman" w:cs="Times New Roman"/>
          <w:sz w:val="24"/>
          <w:szCs w:val="24"/>
        </w:rPr>
        <w:lastRenderedPageBreak/>
        <w:t>Maharashtra Coast</w:t>
      </w:r>
    </w:p>
    <w:p w14:paraId="7946C13D" w14:textId="44707A18" w:rsidR="008965BE" w:rsidRDefault="008965BE" w:rsidP="00831E5B">
      <w:pPr>
        <w:pStyle w:val="ListParagraph"/>
        <w:ind w:left="993" w:hanging="294"/>
        <w:rPr>
          <w:rFonts w:ascii="Times New Roman" w:hAnsi="Times New Roman" w:cs="Times New Roman"/>
          <w:sz w:val="24"/>
          <w:szCs w:val="24"/>
        </w:rPr>
      </w:pPr>
      <w:r w:rsidRPr="008965BE">
        <w:rPr>
          <w:rFonts w:ascii="Times New Roman" w:hAnsi="Times New Roman" w:cs="Times New Roman"/>
          <w:sz w:val="24"/>
          <w:szCs w:val="24"/>
        </w:rPr>
        <w:t>Mumbai, Ratnagiri, Goa coastal range</w:t>
      </w:r>
    </w:p>
    <w:p w14:paraId="235D8404" w14:textId="296DBF23" w:rsidR="008965BE" w:rsidRDefault="008965BE" w:rsidP="00831E5B">
      <w:pPr>
        <w:pStyle w:val="ListParagraph"/>
        <w:numPr>
          <w:ilvl w:val="0"/>
          <w:numId w:val="13"/>
        </w:numPr>
        <w:ind w:left="993" w:hanging="294"/>
        <w:rPr>
          <w:rFonts w:ascii="Times New Roman" w:hAnsi="Times New Roman" w:cs="Times New Roman"/>
          <w:sz w:val="24"/>
          <w:szCs w:val="24"/>
        </w:rPr>
      </w:pPr>
      <w:r w:rsidRPr="008965BE">
        <w:rPr>
          <w:rFonts w:ascii="Times New Roman" w:hAnsi="Times New Roman" w:cs="Times New Roman"/>
          <w:sz w:val="24"/>
          <w:szCs w:val="24"/>
        </w:rPr>
        <w:t xml:space="preserve">Karnataka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8965BE">
        <w:rPr>
          <w:rFonts w:ascii="Times New Roman" w:hAnsi="Times New Roman" w:cs="Times New Roman"/>
          <w:sz w:val="24"/>
          <w:szCs w:val="24"/>
        </w:rPr>
        <w:t xml:space="preserve"> Kerala</w:t>
      </w:r>
    </w:p>
    <w:p w14:paraId="2D255743" w14:textId="68443768" w:rsidR="008965BE" w:rsidRPr="005034E7" w:rsidRDefault="008965BE" w:rsidP="00831E5B">
      <w:pPr>
        <w:pStyle w:val="ListParagraph"/>
        <w:numPr>
          <w:ilvl w:val="0"/>
          <w:numId w:val="13"/>
        </w:numPr>
        <w:ind w:left="993" w:hanging="294"/>
        <w:rPr>
          <w:rFonts w:ascii="Times New Roman" w:hAnsi="Times New Roman" w:cs="Times New Roman"/>
          <w:sz w:val="24"/>
          <w:szCs w:val="24"/>
        </w:rPr>
      </w:pPr>
      <w:r w:rsidRPr="008965BE">
        <w:rPr>
          <w:rFonts w:ascii="Times New Roman" w:hAnsi="Times New Roman" w:cs="Times New Roman"/>
          <w:sz w:val="24"/>
          <w:szCs w:val="24"/>
        </w:rPr>
        <w:t>Odisha’s Chilika Lagoon</w:t>
      </w:r>
    </w:p>
    <w:p w14:paraId="77C96117" w14:textId="77777777" w:rsidR="005034E7" w:rsidRDefault="005034E7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E58047" w14:textId="77777777" w:rsidR="00627ADC" w:rsidRDefault="00627ADC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070BDE" w14:textId="77777777" w:rsidR="00627ADC" w:rsidRDefault="00627ADC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53AF8B" w14:textId="77777777" w:rsidR="00627ADC" w:rsidRDefault="00627ADC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EED377" w14:textId="46D79AE3" w:rsidR="00627ADC" w:rsidRDefault="00627ADC" w:rsidP="00627ADC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7ADC">
        <w:rPr>
          <w:rFonts w:ascii="Times New Roman" w:hAnsi="Times New Roman" w:cs="Times New Roman"/>
          <w:b/>
          <w:bCs/>
          <w:sz w:val="28"/>
          <w:szCs w:val="28"/>
          <w:u w:val="single"/>
        </w:rPr>
        <w:t>(D) Seaweeds list</w:t>
      </w:r>
    </w:p>
    <w:p w14:paraId="69AF6AF2" w14:textId="77777777" w:rsidR="007D53B9" w:rsidRDefault="007D53B9" w:rsidP="00627ADC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7367F4" w14:textId="71432A43" w:rsidR="007D53B9" w:rsidRPr="007D53B9" w:rsidRDefault="007D53B9" w:rsidP="007D53B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3B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Commonly cultivated </w:t>
      </w:r>
    </w:p>
    <w:p w14:paraId="309AB595" w14:textId="77777777" w:rsid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D31211" w14:textId="2CA652BF" w:rsidR="00627ADC" w:rsidRPr="004956C8" w:rsidRDefault="00627ADC" w:rsidP="00627AD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Kappaphycus</w:t>
      </w:r>
      <w:proofErr w:type="spellEnd"/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alvarezii</w:t>
      </w:r>
      <w:proofErr w:type="spellEnd"/>
    </w:p>
    <w:p w14:paraId="1E51AA73" w14:textId="271F2790" w:rsidR="00627ADC" w:rsidRPr="004956C8" w:rsidRDefault="00627ADC" w:rsidP="00627AD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Gracilaria</w:t>
      </w:r>
      <w:proofErr w:type="spellEnd"/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 edulis</w:t>
      </w:r>
    </w:p>
    <w:p w14:paraId="591DF3F5" w14:textId="23E9A276" w:rsidR="00627ADC" w:rsidRPr="004956C8" w:rsidRDefault="007D53B9" w:rsidP="00627AD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Sargassum </w:t>
      </w: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wightii</w:t>
      </w:r>
      <w:proofErr w:type="spellEnd"/>
    </w:p>
    <w:p w14:paraId="066DB684" w14:textId="77777777" w:rsidR="007D53B9" w:rsidRPr="004956C8" w:rsidRDefault="007D53B9" w:rsidP="007D53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Ulva </w:t>
      </w:r>
      <w:r w:rsidRPr="004956C8">
        <w:rPr>
          <w:rFonts w:ascii="Times New Roman" w:hAnsi="Times New Roman" w:cs="Times New Roman"/>
          <w:i/>
          <w:iCs/>
          <w:sz w:val="24"/>
          <w:szCs w:val="24"/>
        </w:rPr>
        <w:t>Lactuca</w:t>
      </w:r>
    </w:p>
    <w:p w14:paraId="51B4AB33" w14:textId="77777777" w:rsidR="007D53B9" w:rsidRDefault="007D53B9" w:rsidP="007D53B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1B6CA00" w14:textId="68C5CD14" w:rsidR="007D53B9" w:rsidRDefault="007D53B9" w:rsidP="007D53B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3B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Not commercially cultivated </w:t>
      </w:r>
    </w:p>
    <w:p w14:paraId="0C86BB41" w14:textId="77777777" w:rsidR="007D53B9" w:rsidRDefault="007D53B9" w:rsidP="007D53B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45137A" w14:textId="19713BAD" w:rsidR="007D53B9" w:rsidRPr="004956C8" w:rsidRDefault="007D53B9" w:rsidP="007D53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Turbinaria</w:t>
      </w:r>
      <w:proofErr w:type="spellEnd"/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 ornata</w:t>
      </w:r>
    </w:p>
    <w:p w14:paraId="17ABA06E" w14:textId="0B16AFB0" w:rsidR="007D53B9" w:rsidRPr="004956C8" w:rsidRDefault="007D53B9" w:rsidP="007D53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Hypnea</w:t>
      </w:r>
      <w:proofErr w:type="spellEnd"/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musciformis</w:t>
      </w:r>
      <w:proofErr w:type="spellEnd"/>
    </w:p>
    <w:p w14:paraId="457F1772" w14:textId="46AB8514" w:rsidR="00035F3B" w:rsidRPr="004956C8" w:rsidRDefault="00035F3B" w:rsidP="007D53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Acanthophora</w:t>
      </w:r>
      <w:proofErr w:type="spellEnd"/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spicifera</w:t>
      </w:r>
      <w:proofErr w:type="spellEnd"/>
    </w:p>
    <w:p w14:paraId="120A348D" w14:textId="597A1C86" w:rsidR="00035F3B" w:rsidRPr="004956C8" w:rsidRDefault="00035F3B" w:rsidP="007D53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956C8">
        <w:rPr>
          <w:rFonts w:ascii="Times New Roman" w:hAnsi="Times New Roman" w:cs="Times New Roman"/>
          <w:i/>
          <w:iCs/>
          <w:sz w:val="24"/>
          <w:szCs w:val="24"/>
        </w:rPr>
        <w:t>Caulerpa racemosa</w:t>
      </w:r>
    </w:p>
    <w:p w14:paraId="55390AE2" w14:textId="67B90CA3" w:rsidR="00035F3B" w:rsidRPr="004956C8" w:rsidRDefault="00035F3B" w:rsidP="007D53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Gelidiella</w:t>
      </w:r>
      <w:proofErr w:type="spellEnd"/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acerosa</w:t>
      </w:r>
      <w:proofErr w:type="spellEnd"/>
    </w:p>
    <w:p w14:paraId="5D7C4FEF" w14:textId="4FD34499" w:rsidR="00035F3B" w:rsidRPr="004956C8" w:rsidRDefault="00035F3B" w:rsidP="007D53B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956C8">
        <w:rPr>
          <w:rFonts w:ascii="Times New Roman" w:hAnsi="Times New Roman" w:cs="Times New Roman"/>
          <w:i/>
          <w:iCs/>
          <w:sz w:val="24"/>
          <w:szCs w:val="24"/>
        </w:rPr>
        <w:t xml:space="preserve">Padina </w:t>
      </w:r>
      <w:proofErr w:type="spellStart"/>
      <w:r w:rsidRPr="004956C8">
        <w:rPr>
          <w:rFonts w:ascii="Times New Roman" w:hAnsi="Times New Roman" w:cs="Times New Roman"/>
          <w:i/>
          <w:iCs/>
          <w:sz w:val="24"/>
          <w:szCs w:val="24"/>
        </w:rPr>
        <w:t>tetrastromatica</w:t>
      </w:r>
      <w:proofErr w:type="spellEnd"/>
    </w:p>
    <w:p w14:paraId="310603E9" w14:textId="77777777" w:rsidR="00035F3B" w:rsidRDefault="00035F3B" w:rsidP="00035F3B">
      <w:pPr>
        <w:rPr>
          <w:rFonts w:ascii="Times New Roman" w:hAnsi="Times New Roman" w:cs="Times New Roman"/>
          <w:sz w:val="24"/>
          <w:szCs w:val="24"/>
        </w:rPr>
      </w:pPr>
    </w:p>
    <w:p w14:paraId="2AA4E3AE" w14:textId="77777777" w:rsidR="00035F3B" w:rsidRDefault="00035F3B" w:rsidP="00035F3B">
      <w:pPr>
        <w:rPr>
          <w:rFonts w:ascii="Times New Roman" w:hAnsi="Times New Roman" w:cs="Times New Roman"/>
          <w:sz w:val="24"/>
          <w:szCs w:val="24"/>
        </w:rPr>
      </w:pPr>
    </w:p>
    <w:p w14:paraId="5140717C" w14:textId="77777777" w:rsidR="00035F3B" w:rsidRDefault="00035F3B" w:rsidP="00035F3B">
      <w:pPr>
        <w:rPr>
          <w:rFonts w:ascii="Times New Roman" w:hAnsi="Times New Roman" w:cs="Times New Roman"/>
          <w:sz w:val="24"/>
          <w:szCs w:val="24"/>
        </w:rPr>
      </w:pPr>
    </w:p>
    <w:p w14:paraId="4CF69084" w14:textId="77777777" w:rsidR="00035F3B" w:rsidRPr="00035F3B" w:rsidRDefault="00035F3B" w:rsidP="00035F3B">
      <w:pPr>
        <w:rPr>
          <w:rFonts w:ascii="Times New Roman" w:hAnsi="Times New Roman" w:cs="Times New Roman"/>
          <w:sz w:val="24"/>
          <w:szCs w:val="24"/>
        </w:rPr>
      </w:pPr>
    </w:p>
    <w:p w14:paraId="1C6A0A23" w14:textId="423ADD4E" w:rsidR="007E155E" w:rsidRPr="007E155E" w:rsidRDefault="007E155E" w:rsidP="007E155E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E155E">
        <w:rPr>
          <w:rFonts w:ascii="Times New Roman" w:hAnsi="Times New Roman" w:cs="Times New Roman"/>
          <w:b/>
          <w:bCs/>
          <w:sz w:val="28"/>
          <w:szCs w:val="28"/>
          <w:u w:val="single"/>
        </w:rPr>
        <w:t>AI based answer</w:t>
      </w:r>
    </w:p>
    <w:p w14:paraId="2CE62269" w14:textId="77777777" w:rsid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F1C96B" w14:textId="2B13AD25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 xml:space="preserve">Excellent — below is a 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GIS-ready structured site database framework</w:t>
      </w:r>
      <w:r w:rsidRPr="007E155E">
        <w:rPr>
          <w:rFonts w:ascii="Times New Roman" w:hAnsi="Times New Roman" w:cs="Times New Roman"/>
          <w:sz w:val="24"/>
          <w:szCs w:val="24"/>
        </w:rPr>
        <w:t xml:space="preserve"> for your AI-based Seaweed Cultivation Suitability Prediction Tool for India.</w:t>
      </w:r>
    </w:p>
    <w:p w14:paraId="6AC8C28B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I’ve classified sites into:</w:t>
      </w:r>
    </w:p>
    <w:p w14:paraId="32DC42F0" w14:textId="77777777" w:rsidR="007E155E" w:rsidRPr="007E155E" w:rsidRDefault="007E155E" w:rsidP="007E155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Segoe UI Emoji" w:hAnsi="Segoe UI Emoji" w:cs="Segoe UI Emoji"/>
          <w:sz w:val="24"/>
          <w:szCs w:val="24"/>
        </w:rPr>
        <w:t>✅</w:t>
      </w:r>
      <w:r w:rsidRPr="007E155E">
        <w:rPr>
          <w:rFonts w:ascii="Times New Roman" w:hAnsi="Times New Roman" w:cs="Times New Roman"/>
          <w:sz w:val="24"/>
          <w:szCs w:val="24"/>
        </w:rPr>
        <w:t xml:space="preserve"> Explored &amp; Active</w:t>
      </w:r>
    </w:p>
    <w:p w14:paraId="4700AF27" w14:textId="77777777" w:rsidR="007E155E" w:rsidRPr="007E155E" w:rsidRDefault="007E155E" w:rsidP="007E155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Segoe UI Emoji" w:hAnsi="Segoe UI Emoji" w:cs="Segoe UI Emoji"/>
          <w:sz w:val="24"/>
          <w:szCs w:val="24"/>
        </w:rPr>
        <w:t>🟡</w:t>
      </w:r>
      <w:r w:rsidRPr="007E155E">
        <w:rPr>
          <w:rFonts w:ascii="Times New Roman" w:hAnsi="Times New Roman" w:cs="Times New Roman"/>
          <w:sz w:val="24"/>
          <w:szCs w:val="24"/>
        </w:rPr>
        <w:t xml:space="preserve"> Pilot / Emerging</w:t>
      </w:r>
    </w:p>
    <w:p w14:paraId="004C4D54" w14:textId="77777777" w:rsidR="007E155E" w:rsidRPr="007E155E" w:rsidRDefault="007E155E" w:rsidP="007E155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Segoe UI Emoji" w:hAnsi="Segoe UI Emoji" w:cs="Segoe UI Emoji"/>
          <w:sz w:val="24"/>
          <w:szCs w:val="24"/>
        </w:rPr>
        <w:t>🔵</w:t>
      </w:r>
      <w:r w:rsidRPr="007E155E">
        <w:rPr>
          <w:rFonts w:ascii="Times New Roman" w:hAnsi="Times New Roman" w:cs="Times New Roman"/>
          <w:sz w:val="24"/>
          <w:szCs w:val="24"/>
        </w:rPr>
        <w:t xml:space="preserve"> High Potential (Underexplored)</w:t>
      </w:r>
    </w:p>
    <w:p w14:paraId="0A3F410C" w14:textId="77777777" w:rsidR="007E155E" w:rsidRPr="007E155E" w:rsidRDefault="007E155E" w:rsidP="007E155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Segoe UI Emoji" w:hAnsi="Segoe UI Emoji" w:cs="Segoe UI Emoji"/>
          <w:sz w:val="24"/>
          <w:szCs w:val="24"/>
        </w:rPr>
        <w:t>⚪</w:t>
      </w:r>
      <w:r w:rsidRPr="007E155E">
        <w:rPr>
          <w:rFonts w:ascii="Times New Roman" w:hAnsi="Times New Roman" w:cs="Times New Roman"/>
          <w:sz w:val="24"/>
          <w:szCs w:val="24"/>
        </w:rPr>
        <w:t xml:space="preserve"> Resource-Rich but Largely Untapped</w:t>
      </w:r>
    </w:p>
    <w:p w14:paraId="37AF1F4F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Each site includes:</w:t>
      </w:r>
    </w:p>
    <w:p w14:paraId="5450F986" w14:textId="77777777" w:rsidR="007E155E" w:rsidRPr="007E155E" w:rsidRDefault="007E155E" w:rsidP="007E15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Approximate centroid coordinates</w:t>
      </w:r>
    </w:p>
    <w:p w14:paraId="41816072" w14:textId="77777777" w:rsidR="007E155E" w:rsidRPr="007E155E" w:rsidRDefault="007E155E" w:rsidP="007E15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Ecosystem type</w:t>
      </w:r>
    </w:p>
    <w:p w14:paraId="1B5DDC4B" w14:textId="77777777" w:rsidR="007E155E" w:rsidRPr="007E155E" w:rsidRDefault="007E155E" w:rsidP="007E15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Recommended cultivation season</w:t>
      </w:r>
    </w:p>
    <w:p w14:paraId="7AD8EBC7" w14:textId="77777777" w:rsidR="007E155E" w:rsidRPr="007E155E" w:rsidRDefault="007E155E" w:rsidP="007E15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Dominant suitable species group</w:t>
      </w:r>
    </w:p>
    <w:p w14:paraId="6EDA3CE2" w14:textId="77777777" w:rsidR="007E155E" w:rsidRPr="007E155E" w:rsidRDefault="007E155E" w:rsidP="007E155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lastRenderedPageBreak/>
        <w:t>Baseline suitability score (expert-derived 1–10 scale; to be refined using AI)</w:t>
      </w:r>
    </w:p>
    <w:p w14:paraId="455E933A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29168AD9">
          <v:rect id="_x0000_i1103" style="width:0;height:1.5pt" o:hralign="center" o:hrstd="t" o:hr="t" fillcolor="#a0a0a0" stroked="f"/>
        </w:pict>
      </w:r>
    </w:p>
    <w:p w14:paraId="5842EBEA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Segoe UI Emoji" w:hAnsi="Segoe UI Emoji" w:cs="Segoe UI Emoji"/>
          <w:b/>
          <w:bCs/>
          <w:sz w:val="24"/>
          <w:szCs w:val="24"/>
        </w:rPr>
        <w:t>🇮🇳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GIS-Ready Seaweed Cultivation Site Database (India)</w:t>
      </w:r>
    </w:p>
    <w:p w14:paraId="1A6153AA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60D96309">
          <v:rect id="_x0000_i1104" style="width:0;height:1.5pt" o:hralign="center" o:hrstd="t" o:hr="t" fillcolor="#a0a0a0" stroked="f"/>
        </w:pict>
      </w:r>
    </w:p>
    <w:p w14:paraId="22D36A90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Gulf of Mannar</w:t>
      </w:r>
    </w:p>
    <w:p w14:paraId="23ABECEF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✅</w:t>
      </w:r>
      <w:r w:rsidRPr="007E155E">
        <w:rPr>
          <w:rFonts w:ascii="Times New Roman" w:hAnsi="Times New Roman" w:cs="Times New Roman"/>
          <w:sz w:val="24"/>
          <w:szCs w:val="24"/>
        </w:rPr>
        <w:t xml:space="preserve"> Explored &amp; Commercial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9.2°N, 79.2°E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Coral reef + shallow coastal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Depth Range: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0.5–3 m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Post-monsoon &amp; Winter (Oct–Feb)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Suitable Species: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55E">
        <w:rPr>
          <w:rFonts w:ascii="Times New Roman" w:hAnsi="Times New Roman" w:cs="Times New Roman"/>
          <w:sz w:val="24"/>
          <w:szCs w:val="24"/>
        </w:rPr>
        <w:t>Kappaphycus</w:t>
      </w:r>
      <w:proofErr w:type="spellEnd"/>
      <w:r w:rsidRPr="007E15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155E">
        <w:rPr>
          <w:rFonts w:ascii="Times New Roman" w:hAnsi="Times New Roman" w:cs="Times New Roman"/>
          <w:sz w:val="24"/>
          <w:szCs w:val="24"/>
        </w:rPr>
        <w:t>Gracilaria</w:t>
      </w:r>
      <w:proofErr w:type="spellEnd"/>
      <w:r w:rsidRPr="007E155E">
        <w:rPr>
          <w:rFonts w:ascii="Times New Roman" w:hAnsi="Times New Roman" w:cs="Times New Roman"/>
          <w:sz w:val="24"/>
          <w:szCs w:val="24"/>
        </w:rPr>
        <w:t>, Sargassum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Baseline 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9.5/10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Why High Potential:</w:t>
      </w:r>
    </w:p>
    <w:p w14:paraId="15AD3F67" w14:textId="77777777" w:rsidR="007E155E" w:rsidRPr="007E155E" w:rsidRDefault="007E155E" w:rsidP="007E15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Stable salinity (32–35 ppt)</w:t>
      </w:r>
    </w:p>
    <w:p w14:paraId="32661D33" w14:textId="77777777" w:rsidR="007E155E" w:rsidRPr="007E155E" w:rsidRDefault="007E155E" w:rsidP="007E15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High light penetration</w:t>
      </w:r>
    </w:p>
    <w:p w14:paraId="127AEBA5" w14:textId="77777777" w:rsidR="007E155E" w:rsidRPr="007E155E" w:rsidRDefault="007E155E" w:rsidP="007E15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Established farmer network</w:t>
      </w:r>
    </w:p>
    <w:p w14:paraId="10AEE2AD" w14:textId="77777777" w:rsidR="007E155E" w:rsidRPr="007E155E" w:rsidRDefault="007E155E" w:rsidP="007E15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Moderate current velocity</w:t>
      </w:r>
    </w:p>
    <w:p w14:paraId="203AB023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0EB93B4F">
          <v:rect id="_x0000_i1105" style="width:0;height:1.5pt" o:hralign="center" o:hrstd="t" o:hr="t" fillcolor="#a0a0a0" stroked="f"/>
        </w:pict>
      </w:r>
    </w:p>
    <w:p w14:paraId="0683E56B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Palk Bay</w:t>
      </w:r>
    </w:p>
    <w:p w14:paraId="0D04DDEA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✅</w:t>
      </w:r>
      <w:r w:rsidRPr="007E155E">
        <w:rPr>
          <w:rFonts w:ascii="Times New Roman" w:hAnsi="Times New Roman" w:cs="Times New Roman"/>
          <w:sz w:val="24"/>
          <w:szCs w:val="24"/>
        </w:rPr>
        <w:t xml:space="preserve"> Explored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9.8°N, 79.0°E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Semi-enclosed shallow bay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Winter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Risk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SW Monsoon (high turbidity)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8.8/10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Notes: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Calm hydrodynamics ideal for raft farming.</w:t>
      </w:r>
    </w:p>
    <w:p w14:paraId="0EC21BA6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7324F833">
          <v:rect id="_x0000_i1106" style="width:0;height:1.5pt" o:hralign="center" o:hrstd="t" o:hr="t" fillcolor="#a0a0a0" stroked="f"/>
        </w:pict>
      </w:r>
    </w:p>
    <w:p w14:paraId="47AB6747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Gulf of Kachchh</w:t>
      </w:r>
    </w:p>
    <w:p w14:paraId="15A5DC92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🟡</w:t>
      </w:r>
      <w:r w:rsidRPr="007E155E">
        <w:rPr>
          <w:rFonts w:ascii="Times New Roman" w:hAnsi="Times New Roman" w:cs="Times New Roman"/>
          <w:sz w:val="24"/>
          <w:szCs w:val="24"/>
        </w:rPr>
        <w:t xml:space="preserve"> Emerging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22.5°N, 69.0°E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Intertidal rocky coast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Winter &amp; Pre-monsoon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Constraints: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Large tidal amplitude (up to 6–7 m)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7.8/10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Species: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55E">
        <w:rPr>
          <w:rFonts w:ascii="Times New Roman" w:hAnsi="Times New Roman" w:cs="Times New Roman"/>
          <w:sz w:val="24"/>
          <w:szCs w:val="24"/>
        </w:rPr>
        <w:t>Gracilaria</w:t>
      </w:r>
      <w:proofErr w:type="spellEnd"/>
      <w:r w:rsidRPr="007E15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155E">
        <w:rPr>
          <w:rFonts w:ascii="Times New Roman" w:hAnsi="Times New Roman" w:cs="Times New Roman"/>
          <w:sz w:val="24"/>
          <w:szCs w:val="24"/>
        </w:rPr>
        <w:t>Hypnea</w:t>
      </w:r>
      <w:proofErr w:type="spellEnd"/>
      <w:r w:rsidRPr="007E155E">
        <w:rPr>
          <w:rFonts w:ascii="Times New Roman" w:hAnsi="Times New Roman" w:cs="Times New Roman"/>
          <w:sz w:val="24"/>
          <w:szCs w:val="24"/>
        </w:rPr>
        <w:t>, Sargassum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AI Consideration: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Strong tidal model integration required.</w:t>
      </w:r>
    </w:p>
    <w:p w14:paraId="170B9559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6C52A6B3">
          <v:rect id="_x0000_i1107" style="width:0;height:1.5pt" o:hralign="center" o:hrstd="t" o:hr="t" fillcolor="#a0a0a0" stroked="f"/>
        </w:pict>
      </w:r>
    </w:p>
    <w:p w14:paraId="326D35AC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Lakshadweep</w:t>
      </w:r>
    </w:p>
    <w:p w14:paraId="22B0E61F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🔵</w:t>
      </w:r>
      <w:r w:rsidRPr="007E155E">
        <w:rPr>
          <w:rFonts w:ascii="Times New Roman" w:hAnsi="Times New Roman" w:cs="Times New Roman"/>
          <w:sz w:val="24"/>
          <w:szCs w:val="24"/>
        </w:rPr>
        <w:t xml:space="preserve"> High Potential (Underutilized)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10.5°N, 72.6°E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Coral atoll lagoons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Year-round (avoid peak monsoon)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9.2/10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7778F68B" w14:textId="77777777" w:rsidR="007E155E" w:rsidRPr="007E155E" w:rsidRDefault="007E155E" w:rsidP="007E15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Clear water (high PAR)</w:t>
      </w:r>
    </w:p>
    <w:p w14:paraId="7697370B" w14:textId="77777777" w:rsidR="007E155E" w:rsidRPr="007E155E" w:rsidRDefault="007E155E" w:rsidP="007E15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lastRenderedPageBreak/>
        <w:t>Stable SST</w:t>
      </w:r>
    </w:p>
    <w:p w14:paraId="22278746" w14:textId="77777777" w:rsidR="007E155E" w:rsidRPr="007E155E" w:rsidRDefault="007E155E" w:rsidP="007E155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Low pollution</w:t>
      </w:r>
    </w:p>
    <w:p w14:paraId="617D6005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Ideal for offshore long-line cultivation.</w:t>
      </w:r>
    </w:p>
    <w:p w14:paraId="21D9869F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39D209B4">
          <v:rect id="_x0000_i1108" style="width:0;height:1.5pt" o:hralign="center" o:hrstd="t" o:hr="t" fillcolor="#a0a0a0" stroked="f"/>
        </w:pict>
      </w:r>
    </w:p>
    <w:p w14:paraId="310E3D55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Andaman and Nicobar Islands</w:t>
      </w:r>
    </w:p>
    <w:p w14:paraId="0A53A8DE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🔵</w:t>
      </w:r>
      <w:r w:rsidRPr="007E155E">
        <w:rPr>
          <w:rFonts w:ascii="Times New Roman" w:hAnsi="Times New Roman" w:cs="Times New Roman"/>
          <w:sz w:val="24"/>
          <w:szCs w:val="24"/>
        </w:rPr>
        <w:t xml:space="preserve"> High Potential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11.7°N, 92.7°E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Island coastal + reef systems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Post-monsoon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9.0/10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Strengths:</w:t>
      </w:r>
    </w:p>
    <w:p w14:paraId="46820EF6" w14:textId="77777777" w:rsidR="007E155E" w:rsidRPr="007E155E" w:rsidRDefault="007E155E" w:rsidP="007E1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High biodiversity (&gt;200 spp.)</w:t>
      </w:r>
    </w:p>
    <w:p w14:paraId="0684C3B2" w14:textId="77777777" w:rsidR="007E155E" w:rsidRPr="007E155E" w:rsidRDefault="007E155E" w:rsidP="007E15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t>Minimal industrial pollution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AI Note: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Logistics &amp; accessibility layer required.</w:t>
      </w:r>
    </w:p>
    <w:p w14:paraId="2E542C5A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49CB0ECA">
          <v:rect id="_x0000_i1109" style="width:0;height:1.5pt" o:hralign="center" o:hrstd="t" o:hr="t" fillcolor="#a0a0a0" stroked="f"/>
        </w:pict>
      </w:r>
    </w:p>
    <w:p w14:paraId="6E36445F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Visakhapatnam Coast</w:t>
      </w:r>
    </w:p>
    <w:p w14:paraId="32E9DBE3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🟡</w:t>
      </w:r>
      <w:r w:rsidRPr="007E155E">
        <w:rPr>
          <w:rFonts w:ascii="Times New Roman" w:hAnsi="Times New Roman" w:cs="Times New Roman"/>
          <w:sz w:val="24"/>
          <w:szCs w:val="24"/>
        </w:rPr>
        <w:t xml:space="preserve"> Pilot Tested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17.7°N, 83.3°E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Open coast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Post-monsoon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7.5/10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Challenges: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Cyclonic events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AI Variable Importance: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Wind &amp; wave forecasting layer needed.</w:t>
      </w:r>
    </w:p>
    <w:p w14:paraId="50A5522E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0E033167">
          <v:rect id="_x0000_i1110" style="width:0;height:1.5pt" o:hralign="center" o:hrstd="t" o:hr="t" fillcolor="#a0a0a0" stroked="f"/>
        </w:pict>
      </w:r>
    </w:p>
    <w:p w14:paraId="714E89D2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Chilika Lake</w:t>
      </w:r>
    </w:p>
    <w:p w14:paraId="6D0A38B2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⚪</w:t>
      </w:r>
      <w:r w:rsidRPr="007E155E">
        <w:rPr>
          <w:rFonts w:ascii="Times New Roman" w:hAnsi="Times New Roman" w:cs="Times New Roman"/>
          <w:sz w:val="24"/>
          <w:szCs w:val="24"/>
        </w:rPr>
        <w:t xml:space="preserve"> Resource-Rich Untapped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19.8°N, 85.4°E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Brackish lagoon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Winter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7.2/10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Constraint:</w:t>
      </w:r>
      <w:r w:rsidRPr="007E155E">
        <w:rPr>
          <w:rFonts w:ascii="Times New Roman" w:hAnsi="Times New Roman" w:cs="Times New Roman"/>
          <w:sz w:val="24"/>
          <w:szCs w:val="24"/>
        </w:rPr>
        <w:t xml:space="preserve"> Seasonal salinity fluctuation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AI Key Feature: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Rainfall–salinity coupling model.</w:t>
      </w:r>
    </w:p>
    <w:p w14:paraId="3C2DE4CC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2B8B03FA">
          <v:rect id="_x0000_i1111" style="width:0;height:1.5pt" o:hralign="center" o:hrstd="t" o:hr="t" fillcolor="#a0a0a0" stroked="f"/>
        </w:pict>
      </w:r>
    </w:p>
    <w:p w14:paraId="47AF41BF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Ratnagiri Coast</w:t>
      </w:r>
    </w:p>
    <w:p w14:paraId="297A1BD9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⚪</w:t>
      </w:r>
      <w:r w:rsidRPr="007E155E">
        <w:rPr>
          <w:rFonts w:ascii="Times New Roman" w:hAnsi="Times New Roman" w:cs="Times New Roman"/>
          <w:sz w:val="24"/>
          <w:szCs w:val="24"/>
        </w:rPr>
        <w:t xml:space="preserve"> Underexplored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16.9°N, 73.3°E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Rocky west coast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Post-monsoon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7.6/10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Potential:</w:t>
      </w:r>
      <w:r w:rsidRPr="007E155E">
        <w:rPr>
          <w:rFonts w:ascii="Times New Roman" w:hAnsi="Times New Roman" w:cs="Times New Roman"/>
          <w:sz w:val="24"/>
          <w:szCs w:val="24"/>
        </w:rPr>
        <w:t xml:space="preserve"> Natural Sargassum beds.</w:t>
      </w:r>
    </w:p>
    <w:p w14:paraId="4C8B170B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0F245335">
          <v:rect id="_x0000_i1112" style="width:0;height:1.5pt" o:hralign="center" o:hrstd="t" o:hr="t" fillcolor="#a0a0a0" stroked="f"/>
        </w:pict>
      </w:r>
    </w:p>
    <w:p w14:paraId="0EFFD837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7E155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Karwar Coast</w:t>
      </w:r>
    </w:p>
    <w:p w14:paraId="081679F2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⚪</w:t>
      </w:r>
      <w:r w:rsidRPr="007E155E">
        <w:rPr>
          <w:rFonts w:ascii="Times New Roman" w:hAnsi="Times New Roman" w:cs="Times New Roman"/>
          <w:sz w:val="24"/>
          <w:szCs w:val="24"/>
        </w:rPr>
        <w:t xml:space="preserve"> Untapped Potential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14.8°N, 74.1°E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Semi-sheltered bay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lastRenderedPageBreak/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Winter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8.0/10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Advantage: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Moderate current + good transparency.</w:t>
      </w:r>
    </w:p>
    <w:p w14:paraId="6150E2B9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sz w:val="24"/>
          <w:szCs w:val="24"/>
        </w:rPr>
        <w:pict w14:anchorId="7F98D35E">
          <v:rect id="_x0000_i1113" style="width:0;height:1.5pt" o:hralign="center" o:hrstd="t" o:hr="t" fillcolor="#a0a0a0" stroked="f"/>
        </w:pict>
      </w:r>
    </w:p>
    <w:p w14:paraId="7716BAAE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E155E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 xml:space="preserve"> Kollam Coast</w:t>
      </w:r>
    </w:p>
    <w:p w14:paraId="3E049F7F" w14:textId="77777777" w:rsidR="007E155E" w:rsidRPr="007E155E" w:rsidRDefault="007E155E" w:rsidP="007E15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155E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</w:t>
      </w:r>
      <w:r w:rsidRPr="007E155E">
        <w:rPr>
          <w:rFonts w:ascii="Segoe UI Emoji" w:hAnsi="Segoe UI Emoji" w:cs="Segoe UI Emoji"/>
          <w:sz w:val="24"/>
          <w:szCs w:val="24"/>
        </w:rPr>
        <w:t>⚪</w:t>
      </w:r>
      <w:r w:rsidRPr="007E155E">
        <w:rPr>
          <w:rFonts w:ascii="Times New Roman" w:hAnsi="Times New Roman" w:cs="Times New Roman"/>
          <w:sz w:val="24"/>
          <w:szCs w:val="24"/>
        </w:rPr>
        <w:t xml:space="preserve"> Resource-Rich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Coordinates:</w:t>
      </w:r>
      <w:r w:rsidRPr="007E155E">
        <w:rPr>
          <w:rFonts w:ascii="Times New Roman" w:hAnsi="Times New Roman" w:cs="Times New Roman"/>
          <w:sz w:val="24"/>
          <w:szCs w:val="24"/>
        </w:rPr>
        <w:t xml:space="preserve"> 8.9°N, 76.6°E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Ecosystem:</w:t>
      </w:r>
      <w:r w:rsidRPr="007E155E">
        <w:rPr>
          <w:rFonts w:ascii="Times New Roman" w:hAnsi="Times New Roman" w:cs="Times New Roman"/>
          <w:sz w:val="24"/>
          <w:szCs w:val="24"/>
        </w:rPr>
        <w:t xml:space="preserve"> Open Arabian Sea coast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Best Season:</w:t>
      </w:r>
      <w:r w:rsidRPr="007E155E">
        <w:rPr>
          <w:rFonts w:ascii="Times New Roman" w:hAnsi="Times New Roman" w:cs="Times New Roman"/>
          <w:sz w:val="24"/>
          <w:szCs w:val="24"/>
        </w:rPr>
        <w:t xml:space="preserve"> Post-monsoon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Suitability Score:</w:t>
      </w:r>
      <w:r w:rsidRPr="007E155E">
        <w:rPr>
          <w:rFonts w:ascii="Times New Roman" w:hAnsi="Times New Roman" w:cs="Times New Roman"/>
          <w:sz w:val="24"/>
          <w:szCs w:val="24"/>
        </w:rPr>
        <w:t xml:space="preserve"> 7.4/10</w:t>
      </w:r>
      <w:r w:rsidRPr="007E155E">
        <w:rPr>
          <w:rFonts w:ascii="Times New Roman" w:hAnsi="Times New Roman" w:cs="Times New Roman"/>
          <w:sz w:val="24"/>
          <w:szCs w:val="24"/>
        </w:rPr>
        <w:br/>
      </w:r>
      <w:r w:rsidRPr="007E155E">
        <w:rPr>
          <w:rFonts w:ascii="Times New Roman" w:hAnsi="Times New Roman" w:cs="Times New Roman"/>
          <w:b/>
          <w:bCs/>
          <w:sz w:val="24"/>
          <w:szCs w:val="24"/>
        </w:rPr>
        <w:t>Constraint:</w:t>
      </w:r>
      <w:r w:rsidRPr="007E155E">
        <w:rPr>
          <w:rFonts w:ascii="Times New Roman" w:hAnsi="Times New Roman" w:cs="Times New Roman"/>
          <w:sz w:val="24"/>
          <w:szCs w:val="24"/>
        </w:rPr>
        <w:t xml:space="preserve"> Strong SW monsoon waves.</w:t>
      </w:r>
    </w:p>
    <w:p w14:paraId="52D90256" w14:textId="77777777" w:rsidR="007E155E" w:rsidRDefault="007E155E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8324D5" w14:textId="77777777" w:rsidR="007E155E" w:rsidRDefault="007E155E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4A1DD9" w14:textId="77777777" w:rsidR="007E155E" w:rsidRDefault="007E155E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16525D" w14:textId="77777777" w:rsidR="007E155E" w:rsidRDefault="007E155E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28C7F3" w14:textId="77777777" w:rsidR="007E155E" w:rsidRDefault="007E155E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CA5A63" w14:textId="77777777" w:rsidR="007E155E" w:rsidRPr="005034E7" w:rsidRDefault="007E155E" w:rsidP="005034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147385" w14:textId="7B863435" w:rsidR="001B5ED3" w:rsidRPr="001B5ED3" w:rsidRDefault="00F91A03" w:rsidP="001B5ED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1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Optimum parameters range </w:t>
      </w:r>
    </w:p>
    <w:p w14:paraId="2BA07276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RED SEAWEEDS</w:t>
      </w:r>
    </w:p>
    <w:p w14:paraId="4553D4BC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ED3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Kappaphycus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Gracilaria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Gelidiella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Hypnea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Acanthophora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>, Eucheuma etc.)</w:t>
      </w:r>
    </w:p>
    <w:p w14:paraId="3C151CCB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Symbol" w:hAnsi="Segoe UI Symbol" w:cs="Segoe UI Symbol"/>
          <w:b/>
          <w:bCs/>
          <w:sz w:val="24"/>
          <w:szCs w:val="24"/>
        </w:rPr>
        <w:t>🌡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Physical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374"/>
      </w:tblGrid>
      <w:tr w:rsidR="001B5ED3" w:rsidRPr="001B5ED3" w14:paraId="2694C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E723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6F582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 Range</w:t>
            </w:r>
          </w:p>
        </w:tc>
      </w:tr>
      <w:tr w:rsidR="001B5ED3" w:rsidRPr="001B5ED3" w14:paraId="017B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2527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2891F1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26–32°C</w:t>
            </w:r>
          </w:p>
        </w:tc>
      </w:tr>
      <w:tr w:rsidR="001B5ED3" w:rsidRPr="001B5ED3" w14:paraId="37F3F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012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Salinity</w:t>
            </w:r>
          </w:p>
        </w:tc>
        <w:tc>
          <w:tcPr>
            <w:tcW w:w="0" w:type="auto"/>
            <w:vAlign w:val="center"/>
            <w:hideMark/>
          </w:tcPr>
          <w:p w14:paraId="6D5A3018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28–35 ppt</w:t>
            </w:r>
          </w:p>
        </w:tc>
      </w:tr>
      <w:tr w:rsidR="001B5ED3" w:rsidRPr="001B5ED3" w14:paraId="7EFD3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EAE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15DA9E7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7.8–8.3</w:t>
            </w:r>
          </w:p>
        </w:tc>
      </w:tr>
      <w:tr w:rsidR="001B5ED3" w:rsidRPr="001B5ED3" w14:paraId="46C7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AA3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Light (PAR)</w:t>
            </w:r>
          </w:p>
        </w:tc>
        <w:tc>
          <w:tcPr>
            <w:tcW w:w="0" w:type="auto"/>
            <w:vAlign w:val="center"/>
            <w:hideMark/>
          </w:tcPr>
          <w:p w14:paraId="77F32B0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200–600 µmol photons m⁻² s⁻¹</w:t>
            </w:r>
          </w:p>
        </w:tc>
      </w:tr>
      <w:tr w:rsidR="001B5ED3" w:rsidRPr="001B5ED3" w14:paraId="0418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FE6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Water depth</w:t>
            </w:r>
          </w:p>
        </w:tc>
        <w:tc>
          <w:tcPr>
            <w:tcW w:w="0" w:type="auto"/>
            <w:vAlign w:val="center"/>
            <w:hideMark/>
          </w:tcPr>
          <w:p w14:paraId="3F56E83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0.5–2 m</w:t>
            </w:r>
          </w:p>
        </w:tc>
      </w:tr>
      <w:tr w:rsidR="001B5ED3" w:rsidRPr="001B5ED3" w14:paraId="14409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C368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Current velocity</w:t>
            </w:r>
          </w:p>
        </w:tc>
        <w:tc>
          <w:tcPr>
            <w:tcW w:w="0" w:type="auto"/>
            <w:vAlign w:val="center"/>
            <w:hideMark/>
          </w:tcPr>
          <w:p w14:paraId="6EBE43E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10–30 cm/s</w:t>
            </w:r>
          </w:p>
        </w:tc>
      </w:tr>
      <w:tr w:rsidR="001B5ED3" w:rsidRPr="001B5ED3" w14:paraId="11647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7EC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9684D25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&gt;1 m Secchi depth</w:t>
            </w:r>
          </w:p>
        </w:tc>
      </w:tr>
      <w:tr w:rsidR="001B5ED3" w:rsidRPr="001B5ED3" w14:paraId="706F3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51F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Tidal amplitude</w:t>
            </w:r>
          </w:p>
        </w:tc>
        <w:tc>
          <w:tcPr>
            <w:tcW w:w="0" w:type="auto"/>
            <w:vAlign w:val="center"/>
            <w:hideMark/>
          </w:tcPr>
          <w:p w14:paraId="38BAC6F4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0.5–1.5 m</w:t>
            </w:r>
          </w:p>
        </w:tc>
      </w:tr>
    </w:tbl>
    <w:p w14:paraId="76AB8601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E32C16">
          <v:rect id="_x0000_i1025" style="width:0;height:1.5pt" o:hralign="center" o:hrstd="t" o:hr="t" fillcolor="#a0a0a0" stroked="f"/>
        </w:pict>
      </w:r>
    </w:p>
    <w:p w14:paraId="2D40D11F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Nutrients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855"/>
      </w:tblGrid>
      <w:tr w:rsidR="001B5ED3" w:rsidRPr="001B5ED3" w14:paraId="3495A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3566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Nutrient</w:t>
            </w:r>
          </w:p>
        </w:tc>
        <w:tc>
          <w:tcPr>
            <w:tcW w:w="0" w:type="auto"/>
            <w:vAlign w:val="center"/>
            <w:hideMark/>
          </w:tcPr>
          <w:p w14:paraId="5735589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69DE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CD4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Nitrate</w:t>
            </w:r>
          </w:p>
        </w:tc>
        <w:tc>
          <w:tcPr>
            <w:tcW w:w="0" w:type="auto"/>
            <w:vAlign w:val="center"/>
            <w:hideMark/>
          </w:tcPr>
          <w:p w14:paraId="2E4A0CE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1–5 µM</w:t>
            </w:r>
          </w:p>
        </w:tc>
      </w:tr>
      <w:tr w:rsidR="001B5ED3" w:rsidRPr="001B5ED3" w14:paraId="4721A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E9D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Ammonium</w:t>
            </w:r>
          </w:p>
        </w:tc>
        <w:tc>
          <w:tcPr>
            <w:tcW w:w="0" w:type="auto"/>
            <w:vAlign w:val="center"/>
            <w:hideMark/>
          </w:tcPr>
          <w:p w14:paraId="653897B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0.5–3 µM</w:t>
            </w:r>
          </w:p>
        </w:tc>
      </w:tr>
      <w:tr w:rsidR="001B5ED3" w:rsidRPr="001B5ED3" w14:paraId="6187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C2D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0" w:type="auto"/>
            <w:vAlign w:val="center"/>
            <w:hideMark/>
          </w:tcPr>
          <w:p w14:paraId="1EF2BEA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0.1–1 µM</w:t>
            </w:r>
          </w:p>
        </w:tc>
      </w:tr>
      <w:tr w:rsidR="001B5ED3" w:rsidRPr="001B5ED3" w14:paraId="33A94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1A5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Silicate</w:t>
            </w:r>
          </w:p>
        </w:tc>
        <w:tc>
          <w:tcPr>
            <w:tcW w:w="0" w:type="auto"/>
            <w:vAlign w:val="center"/>
            <w:hideMark/>
          </w:tcPr>
          <w:p w14:paraId="11CE554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Not critical</w:t>
            </w:r>
          </w:p>
        </w:tc>
      </w:tr>
      <w:tr w:rsidR="001B5ED3" w:rsidRPr="001B5ED3" w14:paraId="42901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F41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5A9C8B1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0.01–0.1 mg/L</w:t>
            </w:r>
          </w:p>
        </w:tc>
      </w:tr>
    </w:tbl>
    <w:p w14:paraId="2C701599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1EFC97">
          <v:rect id="_x0000_i1026" style="width:0;height:1.5pt" o:hralign="center" o:hrstd="t" o:hr="t" fillcolor="#a0a0a0" stroked="f"/>
        </w:pict>
      </w:r>
    </w:p>
    <w:p w14:paraId="62F95BE8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🌱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Growth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808"/>
      </w:tblGrid>
      <w:tr w:rsidR="001B5ED3" w:rsidRPr="001B5ED3" w14:paraId="18DC5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7BE8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6431E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0098A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843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Daily Growth Rate</w:t>
            </w:r>
          </w:p>
        </w:tc>
        <w:tc>
          <w:tcPr>
            <w:tcW w:w="0" w:type="auto"/>
            <w:vAlign w:val="center"/>
            <w:hideMark/>
          </w:tcPr>
          <w:p w14:paraId="51A34B9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3–8% per day</w:t>
            </w:r>
          </w:p>
        </w:tc>
      </w:tr>
      <w:tr w:rsidR="001B5ED3" w:rsidRPr="001B5ED3" w14:paraId="0D281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441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Harvest cycle</w:t>
            </w:r>
          </w:p>
        </w:tc>
        <w:tc>
          <w:tcPr>
            <w:tcW w:w="0" w:type="auto"/>
            <w:vAlign w:val="center"/>
            <w:hideMark/>
          </w:tcPr>
          <w:p w14:paraId="19F2A81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45–60 days</w:t>
            </w:r>
          </w:p>
        </w:tc>
      </w:tr>
      <w:tr w:rsidR="001B5ED3" w:rsidRPr="001B5ED3" w14:paraId="7E20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3F3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Stocking density</w:t>
            </w:r>
          </w:p>
        </w:tc>
        <w:tc>
          <w:tcPr>
            <w:tcW w:w="0" w:type="auto"/>
            <w:vAlign w:val="center"/>
            <w:hideMark/>
          </w:tcPr>
          <w:p w14:paraId="1EAA1624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100–150 g/rope segment</w:t>
            </w:r>
          </w:p>
        </w:tc>
      </w:tr>
      <w:tr w:rsidR="001B5ED3" w:rsidRPr="001B5ED3" w14:paraId="6290D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1B74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Survival rate</w:t>
            </w:r>
          </w:p>
        </w:tc>
        <w:tc>
          <w:tcPr>
            <w:tcW w:w="0" w:type="auto"/>
            <w:vAlign w:val="center"/>
            <w:hideMark/>
          </w:tcPr>
          <w:p w14:paraId="44C206E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&gt;85%</w:t>
            </w:r>
          </w:p>
        </w:tc>
      </w:tr>
    </w:tbl>
    <w:p w14:paraId="69B524DA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CD1A53">
          <v:rect id="_x0000_i1027" style="width:0;height:1.5pt" o:hralign="center" o:hrstd="t" o:hr="t" fillcolor="#a0a0a0" stroked="f"/>
        </w:pict>
      </w:r>
    </w:p>
    <w:p w14:paraId="65539F8D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🧬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Biochemical Optimum (Peak Yield Conditions)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354"/>
      </w:tblGrid>
      <w:tr w:rsidR="001B5ED3" w:rsidRPr="001B5ED3" w14:paraId="4DB88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CD4B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Compound</w:t>
            </w:r>
          </w:p>
        </w:tc>
        <w:tc>
          <w:tcPr>
            <w:tcW w:w="0" w:type="auto"/>
            <w:vAlign w:val="center"/>
            <w:hideMark/>
          </w:tcPr>
          <w:p w14:paraId="7118566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Optimal Condition</w:t>
            </w:r>
          </w:p>
        </w:tc>
      </w:tr>
      <w:tr w:rsidR="001B5ED3" w:rsidRPr="001B5ED3" w14:paraId="6D55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0F3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Carrageenan</w:t>
            </w:r>
          </w:p>
        </w:tc>
        <w:tc>
          <w:tcPr>
            <w:tcW w:w="0" w:type="auto"/>
            <w:vAlign w:val="center"/>
            <w:hideMark/>
          </w:tcPr>
          <w:p w14:paraId="7804DB1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28–30°C, high salinity</w:t>
            </w:r>
          </w:p>
        </w:tc>
      </w:tr>
      <w:tr w:rsidR="001B5ED3" w:rsidRPr="001B5ED3" w14:paraId="0C52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96B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Agar</w:t>
            </w:r>
          </w:p>
        </w:tc>
        <w:tc>
          <w:tcPr>
            <w:tcW w:w="0" w:type="auto"/>
            <w:vAlign w:val="center"/>
            <w:hideMark/>
          </w:tcPr>
          <w:p w14:paraId="4A146AC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Slight nutrient limitation</w:t>
            </w:r>
          </w:p>
        </w:tc>
      </w:tr>
      <w:tr w:rsidR="001B5ED3" w:rsidRPr="001B5ED3" w14:paraId="7D0E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342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702CADA3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Moderate nitrogen enrichment</w:t>
            </w:r>
          </w:p>
        </w:tc>
      </w:tr>
    </w:tbl>
    <w:p w14:paraId="25CA7E8D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77CA88">
          <v:rect id="_x0000_i1028" style="width:0;height:1.5pt" o:hralign="center" o:hrstd="t" o:hr="t" fillcolor="#a0a0a0" stroked="f"/>
        </w:pict>
      </w:r>
    </w:p>
    <w:p w14:paraId="6465AE2E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GREEN SEAWEEDS</w:t>
      </w:r>
    </w:p>
    <w:p w14:paraId="2BD7F513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(Ulva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lactuca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Ulva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flexuosa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Cladophora,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Chaetomorpha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6E1B5FE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Symbol" w:hAnsi="Segoe UI Symbol" w:cs="Segoe UI Symbol"/>
          <w:b/>
          <w:bCs/>
          <w:sz w:val="24"/>
          <w:szCs w:val="24"/>
        </w:rPr>
        <w:t>🌡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Physical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535"/>
      </w:tblGrid>
      <w:tr w:rsidR="001B5ED3" w:rsidRPr="001B5ED3" w14:paraId="0D8D9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F8DD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BC05BC6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0358C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9BC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FB524F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24–30°C</w:t>
            </w:r>
          </w:p>
        </w:tc>
      </w:tr>
      <w:tr w:rsidR="001B5ED3" w:rsidRPr="001B5ED3" w14:paraId="618C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A90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Salinity</w:t>
            </w:r>
          </w:p>
        </w:tc>
        <w:tc>
          <w:tcPr>
            <w:tcW w:w="0" w:type="auto"/>
            <w:vAlign w:val="center"/>
            <w:hideMark/>
          </w:tcPr>
          <w:p w14:paraId="63FC4FC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20–35 ppt (tolerates fluctuation)</w:t>
            </w:r>
          </w:p>
        </w:tc>
      </w:tr>
      <w:tr w:rsidR="001B5ED3" w:rsidRPr="001B5ED3" w14:paraId="572C2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874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1DCCDC4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7.5–8.5</w:t>
            </w:r>
          </w:p>
        </w:tc>
      </w:tr>
      <w:tr w:rsidR="001B5ED3" w:rsidRPr="001B5ED3" w14:paraId="2F4B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118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Light</w:t>
            </w:r>
          </w:p>
        </w:tc>
        <w:tc>
          <w:tcPr>
            <w:tcW w:w="0" w:type="auto"/>
            <w:vAlign w:val="center"/>
            <w:hideMark/>
          </w:tcPr>
          <w:p w14:paraId="11D4E468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150–500 µmol photons m⁻² s⁻¹</w:t>
            </w:r>
          </w:p>
        </w:tc>
      </w:tr>
      <w:tr w:rsidR="001B5ED3" w:rsidRPr="001B5ED3" w14:paraId="1B20C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4E2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59A49CD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0.5–1.5 m</w:t>
            </w:r>
          </w:p>
        </w:tc>
      </w:tr>
      <w:tr w:rsidR="001B5ED3" w:rsidRPr="001B5ED3" w14:paraId="6ECAC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AB2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295903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5–25 cm/s</w:t>
            </w:r>
          </w:p>
        </w:tc>
      </w:tr>
    </w:tbl>
    <w:p w14:paraId="7368BA90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A177DB">
          <v:rect id="_x0000_i1029" style="width:0;height:1.5pt" o:hralign="center" o:hrstd="t" o:hr="t" fillcolor="#a0a0a0" stroked="f"/>
        </w:pict>
      </w:r>
    </w:p>
    <w:p w14:paraId="13CA25EB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Nutrients (Very Important)</w:t>
      </w:r>
    </w:p>
    <w:p w14:paraId="4D1D68BC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ED3">
        <w:rPr>
          <w:rFonts w:ascii="Times New Roman" w:hAnsi="Times New Roman" w:cs="Times New Roman"/>
          <w:sz w:val="24"/>
          <w:szCs w:val="24"/>
        </w:rPr>
        <w:t>Green algae respond strongly to nutrients: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436"/>
      </w:tblGrid>
      <w:tr w:rsidR="001B5ED3" w:rsidRPr="001B5ED3" w14:paraId="5EA27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7CF4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69E7047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674BB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2D33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Nitrate</w:t>
            </w:r>
          </w:p>
        </w:tc>
        <w:tc>
          <w:tcPr>
            <w:tcW w:w="0" w:type="auto"/>
            <w:vAlign w:val="center"/>
            <w:hideMark/>
          </w:tcPr>
          <w:p w14:paraId="6A76B6B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5–20 µM</w:t>
            </w:r>
          </w:p>
        </w:tc>
      </w:tr>
      <w:tr w:rsidR="001B5ED3" w:rsidRPr="001B5ED3" w14:paraId="7CD2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B35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Ammonium</w:t>
            </w:r>
          </w:p>
        </w:tc>
        <w:tc>
          <w:tcPr>
            <w:tcW w:w="0" w:type="auto"/>
            <w:vAlign w:val="center"/>
            <w:hideMark/>
          </w:tcPr>
          <w:p w14:paraId="0F42480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2–10 µM</w:t>
            </w:r>
          </w:p>
        </w:tc>
      </w:tr>
      <w:tr w:rsidR="001B5ED3" w:rsidRPr="001B5ED3" w14:paraId="2879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6BD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0" w:type="auto"/>
            <w:vAlign w:val="center"/>
            <w:hideMark/>
          </w:tcPr>
          <w:p w14:paraId="4CE92D3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0.5–2 µM</w:t>
            </w:r>
          </w:p>
        </w:tc>
      </w:tr>
    </w:tbl>
    <w:p w14:paraId="4882FA78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7FEC17">
          <v:rect id="_x0000_i1030" style="width:0;height:1.5pt" o:hralign="center" o:hrstd="t" o:hr="t" fillcolor="#a0a0a0" stroked="f"/>
        </w:pict>
      </w:r>
    </w:p>
    <w:p w14:paraId="63CFAEB3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🌱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488"/>
      </w:tblGrid>
      <w:tr w:rsidR="001B5ED3" w:rsidRPr="001B5ED3" w14:paraId="78719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DF274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FB156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36AC6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441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Daily Growth Rate</w:t>
            </w:r>
          </w:p>
        </w:tc>
        <w:tc>
          <w:tcPr>
            <w:tcW w:w="0" w:type="auto"/>
            <w:vAlign w:val="center"/>
            <w:hideMark/>
          </w:tcPr>
          <w:p w14:paraId="2EC0D4B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8–15%</w:t>
            </w:r>
          </w:p>
        </w:tc>
      </w:tr>
      <w:tr w:rsidR="001B5ED3" w:rsidRPr="001B5ED3" w14:paraId="483A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B00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Harvest cycle</w:t>
            </w:r>
          </w:p>
        </w:tc>
        <w:tc>
          <w:tcPr>
            <w:tcW w:w="0" w:type="auto"/>
            <w:vAlign w:val="center"/>
            <w:hideMark/>
          </w:tcPr>
          <w:p w14:paraId="4AB2CB9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20–30 days</w:t>
            </w:r>
          </w:p>
        </w:tc>
      </w:tr>
      <w:tr w:rsidR="001B5ED3" w:rsidRPr="001B5ED3" w14:paraId="1467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0DF7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Stocking density</w:t>
            </w:r>
          </w:p>
        </w:tc>
        <w:tc>
          <w:tcPr>
            <w:tcW w:w="0" w:type="auto"/>
            <w:vAlign w:val="center"/>
            <w:hideMark/>
          </w:tcPr>
          <w:p w14:paraId="3096632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200–300 g/m²</w:t>
            </w:r>
          </w:p>
        </w:tc>
      </w:tr>
      <w:tr w:rsidR="001B5ED3" w:rsidRPr="001B5ED3" w14:paraId="6A18D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CE83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Protein content</w:t>
            </w:r>
          </w:p>
        </w:tc>
        <w:tc>
          <w:tcPr>
            <w:tcW w:w="0" w:type="auto"/>
            <w:vAlign w:val="center"/>
            <w:hideMark/>
          </w:tcPr>
          <w:p w14:paraId="0A97515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15–25% (dry weight)</w:t>
            </w:r>
          </w:p>
        </w:tc>
      </w:tr>
    </w:tbl>
    <w:p w14:paraId="568D4859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911EE6">
          <v:rect id="_x0000_i1031" style="width:0;height:1.5pt" o:hralign="center" o:hrstd="t" o:hr="t" fillcolor="#a0a0a0" stroked="f"/>
        </w:pict>
      </w:r>
    </w:p>
    <w:p w14:paraId="051D728D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🟤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BROWN SEAWEEDS</w:t>
      </w:r>
    </w:p>
    <w:p w14:paraId="55C03422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(Sargassum,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Turbinaria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Padina,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Dictyota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B5ED3">
        <w:rPr>
          <w:rFonts w:ascii="Times New Roman" w:hAnsi="Times New Roman" w:cs="Times New Roman"/>
          <w:i/>
          <w:iCs/>
          <w:sz w:val="24"/>
          <w:szCs w:val="24"/>
        </w:rPr>
        <w:t>Cystoseira</w:t>
      </w:r>
      <w:proofErr w:type="spellEnd"/>
      <w:r w:rsidRPr="001B5ED3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99CDCEF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Symbol" w:hAnsi="Segoe UI Symbol" w:cs="Segoe UI Symbol"/>
          <w:b/>
          <w:bCs/>
          <w:sz w:val="24"/>
          <w:szCs w:val="24"/>
        </w:rPr>
        <w:t>🌡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Physical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374"/>
      </w:tblGrid>
      <w:tr w:rsidR="001B5ED3" w:rsidRPr="001B5ED3" w14:paraId="4CCAE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49BD6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6B208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3F79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9B1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B2181B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24–29°C</w:t>
            </w:r>
          </w:p>
        </w:tc>
      </w:tr>
      <w:tr w:rsidR="001B5ED3" w:rsidRPr="001B5ED3" w14:paraId="2CCD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49E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Salinity</w:t>
            </w:r>
          </w:p>
        </w:tc>
        <w:tc>
          <w:tcPr>
            <w:tcW w:w="0" w:type="auto"/>
            <w:vAlign w:val="center"/>
            <w:hideMark/>
          </w:tcPr>
          <w:p w14:paraId="125A49C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30–35 ppt</w:t>
            </w:r>
          </w:p>
        </w:tc>
      </w:tr>
      <w:tr w:rsidR="001B5ED3" w:rsidRPr="001B5ED3" w14:paraId="179E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72C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29BECBD6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7.8–8.4</w:t>
            </w:r>
          </w:p>
        </w:tc>
      </w:tr>
      <w:tr w:rsidR="001B5ED3" w:rsidRPr="001B5ED3" w14:paraId="7E44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186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3C17F5F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250–700 µmol photons m⁻² s⁻¹</w:t>
            </w:r>
          </w:p>
        </w:tc>
      </w:tr>
      <w:tr w:rsidR="001B5ED3" w:rsidRPr="001B5ED3" w14:paraId="79DC6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329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Depth</w:t>
            </w:r>
          </w:p>
        </w:tc>
        <w:tc>
          <w:tcPr>
            <w:tcW w:w="0" w:type="auto"/>
            <w:vAlign w:val="center"/>
            <w:hideMark/>
          </w:tcPr>
          <w:p w14:paraId="30990833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1–3 m</w:t>
            </w:r>
          </w:p>
        </w:tc>
      </w:tr>
      <w:tr w:rsidR="001B5ED3" w:rsidRPr="001B5ED3" w14:paraId="38D6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956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C69906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15–40 cm/s</w:t>
            </w:r>
          </w:p>
        </w:tc>
      </w:tr>
    </w:tbl>
    <w:p w14:paraId="175CA371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5B30CD">
          <v:rect id="_x0000_i1032" style="width:0;height:1.5pt" o:hralign="center" o:hrstd="t" o:hr="t" fillcolor="#a0a0a0" stroked="f"/>
        </w:pict>
      </w:r>
    </w:p>
    <w:p w14:paraId="57F6DAF3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Nutrients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36"/>
      </w:tblGrid>
      <w:tr w:rsidR="001B5ED3" w:rsidRPr="001B5ED3" w14:paraId="44DFE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A7F42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4330DEC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0D59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32E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Nitrate</w:t>
            </w:r>
          </w:p>
        </w:tc>
        <w:tc>
          <w:tcPr>
            <w:tcW w:w="0" w:type="auto"/>
            <w:vAlign w:val="center"/>
            <w:hideMark/>
          </w:tcPr>
          <w:p w14:paraId="14FB7236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1–10 µM</w:t>
            </w:r>
          </w:p>
        </w:tc>
      </w:tr>
      <w:tr w:rsidR="001B5ED3" w:rsidRPr="001B5ED3" w14:paraId="692BE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8405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0" w:type="auto"/>
            <w:vAlign w:val="center"/>
            <w:hideMark/>
          </w:tcPr>
          <w:p w14:paraId="4FA7887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0.1–1 µM</w:t>
            </w:r>
          </w:p>
        </w:tc>
      </w:tr>
      <w:tr w:rsidR="001B5ED3" w:rsidRPr="001B5ED3" w14:paraId="11C38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4353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Silicate</w:t>
            </w:r>
          </w:p>
        </w:tc>
        <w:tc>
          <w:tcPr>
            <w:tcW w:w="0" w:type="auto"/>
            <w:vAlign w:val="center"/>
            <w:hideMark/>
          </w:tcPr>
          <w:p w14:paraId="0904A1E5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1–5 µM</w:t>
            </w:r>
          </w:p>
        </w:tc>
      </w:tr>
    </w:tbl>
    <w:p w14:paraId="142170FF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6BFABF">
          <v:rect id="_x0000_i1033" style="width:0;height:1.5pt" o:hralign="center" o:hrstd="t" o:hr="t" fillcolor="#a0a0a0" stroked="f"/>
        </w:pict>
      </w:r>
    </w:p>
    <w:p w14:paraId="61F892FE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🌱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068"/>
      </w:tblGrid>
      <w:tr w:rsidR="001B5ED3" w:rsidRPr="001B5ED3" w14:paraId="21042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C087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C4EAB07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Optimum</w:t>
            </w:r>
          </w:p>
        </w:tc>
      </w:tr>
      <w:tr w:rsidR="001B5ED3" w:rsidRPr="001B5ED3" w14:paraId="28F5C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DF65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Daily Growth Rate</w:t>
            </w:r>
          </w:p>
        </w:tc>
        <w:tc>
          <w:tcPr>
            <w:tcW w:w="0" w:type="auto"/>
            <w:vAlign w:val="center"/>
            <w:hideMark/>
          </w:tcPr>
          <w:p w14:paraId="6075F99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2–5%</w:t>
            </w:r>
          </w:p>
        </w:tc>
      </w:tr>
      <w:tr w:rsidR="001B5ED3" w:rsidRPr="001B5ED3" w14:paraId="43D72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E94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Harvest cycle</w:t>
            </w:r>
          </w:p>
        </w:tc>
        <w:tc>
          <w:tcPr>
            <w:tcW w:w="0" w:type="auto"/>
            <w:vAlign w:val="center"/>
            <w:hideMark/>
          </w:tcPr>
          <w:p w14:paraId="60A8B93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60–90 days</w:t>
            </w:r>
          </w:p>
        </w:tc>
      </w:tr>
      <w:tr w:rsidR="001B5ED3" w:rsidRPr="001B5ED3" w14:paraId="12EF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A02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Alginate content</w:t>
            </w:r>
          </w:p>
        </w:tc>
        <w:tc>
          <w:tcPr>
            <w:tcW w:w="0" w:type="auto"/>
            <w:vAlign w:val="center"/>
            <w:hideMark/>
          </w:tcPr>
          <w:p w14:paraId="0B7E9A38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Higher in moderate salinity</w:t>
            </w:r>
          </w:p>
        </w:tc>
      </w:tr>
      <w:tr w:rsidR="001B5ED3" w:rsidRPr="001B5ED3" w14:paraId="41937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264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Biomass yield</w:t>
            </w:r>
          </w:p>
        </w:tc>
        <w:tc>
          <w:tcPr>
            <w:tcW w:w="0" w:type="auto"/>
            <w:vAlign w:val="center"/>
            <w:hideMark/>
          </w:tcPr>
          <w:p w14:paraId="77DF036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2–5 kg/m rope per cycle</w:t>
            </w:r>
          </w:p>
        </w:tc>
      </w:tr>
    </w:tbl>
    <w:p w14:paraId="51C72EF1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7F35CB">
          <v:rect id="_x0000_i1034" style="width:0;height:1.5pt" o:hralign="center" o:hrstd="t" o:hr="t" fillcolor="#a0a0a0" stroked="f"/>
        </w:pict>
      </w:r>
    </w:p>
    <w:p w14:paraId="6160A705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🧫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Water Quality Safety Limits (All Seaweeds)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191"/>
      </w:tblGrid>
      <w:tr w:rsidR="001B5ED3" w:rsidRPr="001B5ED3" w14:paraId="459C1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451F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EFA5BA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Safe Limit</w:t>
            </w:r>
          </w:p>
        </w:tc>
      </w:tr>
      <w:tr w:rsidR="001B5ED3" w:rsidRPr="001B5ED3" w14:paraId="22356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96F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Dissolved Oxygen</w:t>
            </w:r>
          </w:p>
        </w:tc>
        <w:tc>
          <w:tcPr>
            <w:tcW w:w="0" w:type="auto"/>
            <w:vAlign w:val="center"/>
            <w:hideMark/>
          </w:tcPr>
          <w:p w14:paraId="3735B38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&gt;5 mg/L</w:t>
            </w:r>
          </w:p>
        </w:tc>
      </w:tr>
      <w:tr w:rsidR="001B5ED3" w:rsidRPr="001B5ED3" w14:paraId="7B97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D824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BOD</w:t>
            </w:r>
          </w:p>
        </w:tc>
        <w:tc>
          <w:tcPr>
            <w:tcW w:w="0" w:type="auto"/>
            <w:vAlign w:val="center"/>
            <w:hideMark/>
          </w:tcPr>
          <w:p w14:paraId="0B0FE38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&lt;3 mg/L</w:t>
            </w:r>
          </w:p>
        </w:tc>
      </w:tr>
      <w:tr w:rsidR="001B5ED3" w:rsidRPr="001B5ED3" w14:paraId="4414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871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Heavy metals</w:t>
            </w:r>
          </w:p>
        </w:tc>
        <w:tc>
          <w:tcPr>
            <w:tcW w:w="0" w:type="auto"/>
            <w:vAlign w:val="center"/>
            <w:hideMark/>
          </w:tcPr>
          <w:p w14:paraId="22FFA2C5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Below FAO limits</w:t>
            </w:r>
          </w:p>
        </w:tc>
      </w:tr>
      <w:tr w:rsidR="001B5ED3" w:rsidRPr="001B5ED3" w14:paraId="30531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C44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Turbidity</w:t>
            </w:r>
          </w:p>
        </w:tc>
        <w:tc>
          <w:tcPr>
            <w:tcW w:w="0" w:type="auto"/>
            <w:vAlign w:val="center"/>
            <w:hideMark/>
          </w:tcPr>
          <w:p w14:paraId="67F80134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Low to moderate</w:t>
            </w:r>
          </w:p>
        </w:tc>
      </w:tr>
      <w:tr w:rsidR="001B5ED3" w:rsidRPr="001B5ED3" w14:paraId="5E81F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E6F3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Oil contamination</w:t>
            </w:r>
          </w:p>
        </w:tc>
        <w:tc>
          <w:tcPr>
            <w:tcW w:w="0" w:type="auto"/>
            <w:vAlign w:val="center"/>
            <w:hideMark/>
          </w:tcPr>
          <w:p w14:paraId="0FE4FB1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Zero tolerance</w:t>
            </w:r>
          </w:p>
        </w:tc>
      </w:tr>
    </w:tbl>
    <w:p w14:paraId="3A79AE5D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3FA6BB">
          <v:rect id="_x0000_i1035" style="width:0;height:1.5pt" o:hralign="center" o:hrstd="t" o:hr="t" fillcolor="#a0a0a0" stroked="f"/>
        </w:pict>
      </w:r>
    </w:p>
    <w:p w14:paraId="6922F8E1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🌊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Site-Specific Optimum Notes (India)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5335"/>
      </w:tblGrid>
      <w:tr w:rsidR="001B5ED3" w:rsidRPr="001B5ED3" w14:paraId="439D0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2BA6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4CA72757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Adjustment</w:t>
            </w:r>
          </w:p>
        </w:tc>
      </w:tr>
      <w:tr w:rsidR="001B5ED3" w:rsidRPr="001B5ED3" w14:paraId="6C10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88F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Gujarat (High salinity zones)</w:t>
            </w:r>
          </w:p>
        </w:tc>
        <w:tc>
          <w:tcPr>
            <w:tcW w:w="0" w:type="auto"/>
            <w:vAlign w:val="center"/>
            <w:hideMark/>
          </w:tcPr>
          <w:p w14:paraId="3F8F007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 xml:space="preserve">Suitable for </w:t>
            </w:r>
            <w:proofErr w:type="spellStart"/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Kappaphycus</w:t>
            </w:r>
            <w:proofErr w:type="spellEnd"/>
            <w:r w:rsidRPr="001B5ED3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Gracilaria</w:t>
            </w:r>
            <w:proofErr w:type="spellEnd"/>
            <w:r w:rsidRPr="001B5ED3">
              <w:rPr>
                <w:rFonts w:ascii="Times New Roman" w:hAnsi="Times New Roman" w:cs="Times New Roman"/>
                <w:sz w:val="24"/>
                <w:szCs w:val="24"/>
              </w:rPr>
              <w:t xml:space="preserve"> dura</w:t>
            </w:r>
          </w:p>
        </w:tc>
      </w:tr>
      <w:tr w:rsidR="001B5ED3" w:rsidRPr="001B5ED3" w14:paraId="02F7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71B1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14:paraId="79606B0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 xml:space="preserve">Best for </w:t>
            </w:r>
            <w:proofErr w:type="spellStart"/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carrageenophytes</w:t>
            </w:r>
            <w:proofErr w:type="spellEnd"/>
          </w:p>
        </w:tc>
      </w:tr>
      <w:tr w:rsidR="001B5ED3" w:rsidRPr="001B5ED3" w14:paraId="3D6C4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3D5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Lakshadweep</w:t>
            </w:r>
          </w:p>
        </w:tc>
        <w:tc>
          <w:tcPr>
            <w:tcW w:w="0" w:type="auto"/>
            <w:vAlign w:val="center"/>
            <w:hideMark/>
          </w:tcPr>
          <w:p w14:paraId="52AC775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Ideal for brown algae</w:t>
            </w:r>
          </w:p>
        </w:tc>
      </w:tr>
      <w:tr w:rsidR="001B5ED3" w:rsidRPr="001B5ED3" w14:paraId="3621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36A7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Andaman &amp; Nicobar</w:t>
            </w:r>
          </w:p>
        </w:tc>
        <w:tc>
          <w:tcPr>
            <w:tcW w:w="0" w:type="auto"/>
            <w:vAlign w:val="center"/>
            <w:hideMark/>
          </w:tcPr>
          <w:p w14:paraId="180C979C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High biodiversity — multi-species culture possible</w:t>
            </w:r>
          </w:p>
        </w:tc>
      </w:tr>
      <w:tr w:rsidR="001B5ED3" w:rsidRPr="001B5ED3" w14:paraId="3DC0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2C0F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Andhra coast</w:t>
            </w:r>
          </w:p>
        </w:tc>
        <w:tc>
          <w:tcPr>
            <w:tcW w:w="0" w:type="auto"/>
            <w:vAlign w:val="center"/>
            <w:hideMark/>
          </w:tcPr>
          <w:p w14:paraId="1BD10BD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Good for Ulva intensive farming</w:t>
            </w:r>
          </w:p>
        </w:tc>
      </w:tr>
    </w:tbl>
    <w:p w14:paraId="1743C7C1" w14:textId="77777777" w:rsidR="001B5ED3" w:rsidRPr="001B5ED3" w:rsidRDefault="00000000" w:rsidP="001B5E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EC22AF">
          <v:rect id="_x0000_i1036" style="width:0;height:1.5pt" o:hralign="center" o:hrstd="t" o:hr="t" fillcolor="#a0a0a0" stroked="f"/>
        </w:pict>
      </w:r>
    </w:p>
    <w:p w14:paraId="1E52FC80" w14:textId="77777777" w:rsidR="001B5ED3" w:rsidRPr="001B5ED3" w:rsidRDefault="001B5ED3" w:rsidP="001B5ED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ED3">
        <w:rPr>
          <w:rFonts w:ascii="Segoe UI Emoji" w:hAnsi="Segoe UI Emoji" w:cs="Segoe UI Emoji"/>
          <w:b/>
          <w:bCs/>
          <w:sz w:val="24"/>
          <w:szCs w:val="24"/>
        </w:rPr>
        <w:t>🧬</w:t>
      </w:r>
      <w:r w:rsidRPr="001B5ED3">
        <w:rPr>
          <w:rFonts w:ascii="Times New Roman" w:hAnsi="Times New Roman" w:cs="Times New Roman"/>
          <w:b/>
          <w:bCs/>
          <w:sz w:val="24"/>
          <w:szCs w:val="24"/>
        </w:rPr>
        <w:t xml:space="preserve"> Climate Tolerance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934"/>
      </w:tblGrid>
      <w:tr w:rsidR="001B5ED3" w:rsidRPr="001B5ED3" w14:paraId="37C5A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D759E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14:paraId="4986144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Tolerance</w:t>
            </w:r>
          </w:p>
        </w:tc>
      </w:tr>
      <w:tr w:rsidR="001B5ED3" w:rsidRPr="001B5ED3" w14:paraId="1D59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A62B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Temperature stress</w:t>
            </w:r>
          </w:p>
        </w:tc>
        <w:tc>
          <w:tcPr>
            <w:tcW w:w="0" w:type="auto"/>
            <w:vAlign w:val="center"/>
            <w:hideMark/>
          </w:tcPr>
          <w:p w14:paraId="35807D7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±3–4°C from optimum</w:t>
            </w:r>
          </w:p>
        </w:tc>
      </w:tr>
      <w:tr w:rsidR="001B5ED3" w:rsidRPr="001B5ED3" w14:paraId="56D5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756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Salinity shock</w:t>
            </w:r>
          </w:p>
        </w:tc>
        <w:tc>
          <w:tcPr>
            <w:tcW w:w="0" w:type="auto"/>
            <w:vAlign w:val="center"/>
            <w:hideMark/>
          </w:tcPr>
          <w:p w14:paraId="0C593F13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±5 ppt</w:t>
            </w:r>
          </w:p>
        </w:tc>
      </w:tr>
      <w:tr w:rsidR="001B5ED3" w:rsidRPr="001B5ED3" w14:paraId="6B8A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AFFA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pH variation</w:t>
            </w:r>
          </w:p>
        </w:tc>
        <w:tc>
          <w:tcPr>
            <w:tcW w:w="0" w:type="auto"/>
            <w:vAlign w:val="center"/>
            <w:hideMark/>
          </w:tcPr>
          <w:p w14:paraId="309BFEC9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7.5–8.5 survivable</w:t>
            </w:r>
          </w:p>
        </w:tc>
      </w:tr>
      <w:tr w:rsidR="001B5ED3" w:rsidRPr="001B5ED3" w14:paraId="09459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CDFD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UV exposure</w:t>
            </w:r>
          </w:p>
        </w:tc>
        <w:tc>
          <w:tcPr>
            <w:tcW w:w="0" w:type="auto"/>
            <w:vAlign w:val="center"/>
            <w:hideMark/>
          </w:tcPr>
          <w:p w14:paraId="4D491F60" w14:textId="77777777" w:rsidR="001B5ED3" w:rsidRPr="001B5ED3" w:rsidRDefault="001B5ED3" w:rsidP="001B5ED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ED3">
              <w:rPr>
                <w:rFonts w:ascii="Times New Roman" w:hAnsi="Times New Roman" w:cs="Times New Roman"/>
                <w:sz w:val="24"/>
                <w:szCs w:val="24"/>
              </w:rPr>
              <w:t>Moderate; excessive reduces growth</w:t>
            </w:r>
          </w:p>
        </w:tc>
      </w:tr>
    </w:tbl>
    <w:p w14:paraId="6B366D51" w14:textId="36DAEBD5" w:rsidR="00F91A03" w:rsidRDefault="00A224B0" w:rsidP="00A224B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224B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Seaweeds currently cultivated in India </w:t>
      </w:r>
    </w:p>
    <w:p w14:paraId="37C6AB79" w14:textId="77777777" w:rsidR="00A224B0" w:rsidRPr="00A224B0" w:rsidRDefault="00A224B0" w:rsidP="00A224B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24B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224B0">
        <w:rPr>
          <w:rFonts w:ascii="Times New Roman" w:hAnsi="Times New Roman" w:cs="Times New Roman"/>
          <w:b/>
          <w:bCs/>
          <w:sz w:val="24"/>
          <w:szCs w:val="24"/>
        </w:rPr>
        <w:t xml:space="preserve"> Red Seaweeds (most important commercially)</w:t>
      </w:r>
    </w:p>
    <w:p w14:paraId="5BAD06B7" w14:textId="77777777" w:rsidR="00A224B0" w:rsidRPr="00A224B0" w:rsidRDefault="00A224B0" w:rsidP="00A224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Kappaphycus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4B0">
        <w:rPr>
          <w:rFonts w:ascii="Times New Roman" w:hAnsi="Times New Roman" w:cs="Times New Roman"/>
          <w:sz w:val="24"/>
          <w:szCs w:val="24"/>
        </w:rPr>
        <w:t>alvarezii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– widely cultivated for </w:t>
      </w:r>
      <w:r w:rsidRPr="00A224B0">
        <w:rPr>
          <w:rFonts w:ascii="Times New Roman" w:hAnsi="Times New Roman" w:cs="Times New Roman"/>
          <w:i/>
          <w:iCs/>
          <w:sz w:val="24"/>
          <w:szCs w:val="24"/>
        </w:rPr>
        <w:t>carrageenan</w:t>
      </w:r>
      <w:r w:rsidRPr="00A224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E77871" w14:textId="77777777" w:rsidR="00A224B0" w:rsidRPr="00A224B0" w:rsidRDefault="00A224B0" w:rsidP="00A224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Gracilaria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edulis – cultivated for </w:t>
      </w:r>
      <w:r w:rsidRPr="00A224B0">
        <w:rPr>
          <w:rFonts w:ascii="Times New Roman" w:hAnsi="Times New Roman" w:cs="Times New Roman"/>
          <w:i/>
          <w:iCs/>
          <w:sz w:val="24"/>
          <w:szCs w:val="24"/>
        </w:rPr>
        <w:t>agar</w:t>
      </w:r>
      <w:r w:rsidRPr="00A224B0">
        <w:rPr>
          <w:rFonts w:ascii="Times New Roman" w:hAnsi="Times New Roman" w:cs="Times New Roman"/>
          <w:sz w:val="24"/>
          <w:szCs w:val="24"/>
        </w:rPr>
        <w:t xml:space="preserve"> and food uses. </w:t>
      </w:r>
    </w:p>
    <w:p w14:paraId="2604585A" w14:textId="77777777" w:rsidR="00A224B0" w:rsidRPr="00A224B0" w:rsidRDefault="00A224B0" w:rsidP="00A224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Gracilaria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dura – trials in Tamil Nadu and Gujarat. </w:t>
      </w:r>
    </w:p>
    <w:p w14:paraId="0FBE2B3F" w14:textId="77777777" w:rsidR="00A224B0" w:rsidRPr="00A224B0" w:rsidRDefault="00A224B0" w:rsidP="00A224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Gelidiella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4B0">
        <w:rPr>
          <w:rFonts w:ascii="Times New Roman" w:hAnsi="Times New Roman" w:cs="Times New Roman"/>
          <w:sz w:val="24"/>
          <w:szCs w:val="24"/>
        </w:rPr>
        <w:t>acerosa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– harvested and cultivated in some regions. </w:t>
      </w:r>
    </w:p>
    <w:p w14:paraId="0D8DCC5B" w14:textId="77777777" w:rsidR="00A224B0" w:rsidRPr="00A224B0" w:rsidRDefault="00A224B0" w:rsidP="00A224B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Gelidium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4B0">
        <w:rPr>
          <w:rFonts w:ascii="Times New Roman" w:hAnsi="Times New Roman" w:cs="Times New Roman"/>
          <w:sz w:val="24"/>
          <w:szCs w:val="24"/>
        </w:rPr>
        <w:t>pusillum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– cultivation trials reported. </w:t>
      </w:r>
    </w:p>
    <w:p w14:paraId="13E588F1" w14:textId="77777777" w:rsidR="00A224B0" w:rsidRPr="00A224B0" w:rsidRDefault="00A224B0" w:rsidP="00A224B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24B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224B0">
        <w:rPr>
          <w:rFonts w:ascii="Times New Roman" w:hAnsi="Times New Roman" w:cs="Times New Roman"/>
          <w:b/>
          <w:bCs/>
          <w:sz w:val="24"/>
          <w:szCs w:val="24"/>
        </w:rPr>
        <w:t xml:space="preserve"> Green Seaweeds</w:t>
      </w:r>
    </w:p>
    <w:p w14:paraId="67C33CC5" w14:textId="77777777" w:rsidR="00A224B0" w:rsidRPr="00A224B0" w:rsidRDefault="00A224B0" w:rsidP="00A224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 xml:space="preserve">Ulva </w:t>
      </w:r>
      <w:proofErr w:type="spellStart"/>
      <w:r w:rsidRPr="00A224B0">
        <w:rPr>
          <w:rFonts w:ascii="Times New Roman" w:hAnsi="Times New Roman" w:cs="Times New Roman"/>
          <w:sz w:val="24"/>
          <w:szCs w:val="24"/>
        </w:rPr>
        <w:t>lactuca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— cultivated via net bag/pouch methods in Gujarat. </w:t>
      </w:r>
    </w:p>
    <w:p w14:paraId="47FF4CC0" w14:textId="77777777" w:rsidR="00A224B0" w:rsidRPr="00A224B0" w:rsidRDefault="00A224B0" w:rsidP="00A224B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 xml:space="preserve">Ulva </w:t>
      </w:r>
      <w:proofErr w:type="spellStart"/>
      <w:r w:rsidRPr="00A224B0">
        <w:rPr>
          <w:rFonts w:ascii="Times New Roman" w:hAnsi="Times New Roman" w:cs="Times New Roman"/>
          <w:sz w:val="24"/>
          <w:szCs w:val="24"/>
        </w:rPr>
        <w:t>flexuosa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— pool culture in coastal Gujarat. </w:t>
      </w:r>
    </w:p>
    <w:p w14:paraId="28302CE8" w14:textId="77777777" w:rsidR="00A224B0" w:rsidRPr="00A224B0" w:rsidRDefault="00A224B0" w:rsidP="00A224B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24B0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224B0">
        <w:rPr>
          <w:rFonts w:ascii="Times New Roman" w:hAnsi="Times New Roman" w:cs="Times New Roman"/>
          <w:b/>
          <w:bCs/>
          <w:sz w:val="24"/>
          <w:szCs w:val="24"/>
        </w:rPr>
        <w:t xml:space="preserve"> Brown Seaweeds (Collected/Processed)</w:t>
      </w:r>
    </w:p>
    <w:p w14:paraId="5B377AE0" w14:textId="77777777" w:rsidR="00A224B0" w:rsidRPr="00A224B0" w:rsidRDefault="00A224B0" w:rsidP="00A224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 xml:space="preserve">Sargassum spp. – collected for alginate, fertilizer etc. </w:t>
      </w:r>
    </w:p>
    <w:p w14:paraId="7A71BEDC" w14:textId="77777777" w:rsidR="00A224B0" w:rsidRPr="00A224B0" w:rsidRDefault="00A224B0" w:rsidP="00A224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Turbinaria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spp. – natural collection and some cultivation interest. </w:t>
      </w:r>
    </w:p>
    <w:p w14:paraId="78B3F5CE" w14:textId="77777777" w:rsidR="00A224B0" w:rsidRPr="00A224B0" w:rsidRDefault="00A224B0" w:rsidP="00A224B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Cystoseira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4B0">
        <w:rPr>
          <w:rFonts w:ascii="Times New Roman" w:hAnsi="Times New Roman" w:cs="Times New Roman"/>
          <w:sz w:val="24"/>
          <w:szCs w:val="24"/>
        </w:rPr>
        <w:t>trinodis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– collected for liquid seaweed fertilizers.</w:t>
      </w:r>
    </w:p>
    <w:p w14:paraId="2593AE8B" w14:textId="77777777" w:rsidR="00A224B0" w:rsidRDefault="00A224B0" w:rsidP="00A224B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539B0B5" w14:textId="33C940C2" w:rsidR="00A224B0" w:rsidRDefault="00A224B0" w:rsidP="00A224B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224B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Seaweeds having cultivation potential</w:t>
      </w:r>
    </w:p>
    <w:p w14:paraId="081DEBBE" w14:textId="77777777" w:rsidR="000572A0" w:rsidRDefault="000572A0" w:rsidP="00A224B0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07A609" w14:textId="77777777" w:rsidR="00A224B0" w:rsidRDefault="00A224B0" w:rsidP="00A224B0">
      <w:pPr>
        <w:tabs>
          <w:tab w:val="num" w:pos="72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4B0">
        <w:rPr>
          <w:rFonts w:ascii="Segoe UI Emoji" w:hAnsi="Segoe UI Emoji" w:cs="Segoe UI Emoji"/>
          <w:sz w:val="24"/>
          <w:szCs w:val="24"/>
        </w:rPr>
        <w:t>🚀</w:t>
      </w:r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  <w:r w:rsidRPr="00A224B0">
        <w:rPr>
          <w:rFonts w:ascii="Times New Roman" w:hAnsi="Times New Roman" w:cs="Times New Roman"/>
          <w:b/>
          <w:bCs/>
          <w:sz w:val="24"/>
          <w:szCs w:val="24"/>
        </w:rPr>
        <w:t xml:space="preserve">Red Algae </w:t>
      </w:r>
    </w:p>
    <w:p w14:paraId="3D89F4FE" w14:textId="71AAC8D4" w:rsidR="00A224B0" w:rsidRPr="00A224B0" w:rsidRDefault="00A224B0" w:rsidP="00A224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Gracilariopsis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spp.</w:t>
      </w:r>
    </w:p>
    <w:p w14:paraId="70889753" w14:textId="77777777" w:rsidR="00A224B0" w:rsidRPr="00A224B0" w:rsidRDefault="00A224B0" w:rsidP="00A224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Hypnea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spp.</w:t>
      </w:r>
    </w:p>
    <w:p w14:paraId="4322504D" w14:textId="77777777" w:rsidR="00A224B0" w:rsidRPr="00A224B0" w:rsidRDefault="00A224B0" w:rsidP="00A224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Acanthophora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spp.</w:t>
      </w:r>
    </w:p>
    <w:p w14:paraId="166F6B46" w14:textId="77777777" w:rsidR="00A224B0" w:rsidRPr="00A224B0" w:rsidRDefault="00A224B0" w:rsidP="00A224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>Laurencia spp.</w:t>
      </w:r>
    </w:p>
    <w:p w14:paraId="4B7312FA" w14:textId="12213679" w:rsidR="00A224B0" w:rsidRPr="00A224B0" w:rsidRDefault="00A224B0" w:rsidP="00A224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 xml:space="preserve">Eucheuma spp. </w:t>
      </w:r>
    </w:p>
    <w:p w14:paraId="18ABE3A7" w14:textId="1F337A1B" w:rsidR="00A224B0" w:rsidRPr="00A224B0" w:rsidRDefault="00A224B0" w:rsidP="00A224B0">
      <w:pPr>
        <w:ind w:left="360"/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Segoe UI Emoji" w:hAnsi="Segoe UI Emoji" w:cs="Segoe UI Emoji"/>
          <w:sz w:val="24"/>
          <w:szCs w:val="24"/>
        </w:rPr>
        <w:t>🌊</w:t>
      </w:r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  <w:r w:rsidRPr="00A224B0">
        <w:rPr>
          <w:rFonts w:ascii="Times New Roman" w:hAnsi="Times New Roman" w:cs="Times New Roman"/>
          <w:b/>
          <w:bCs/>
          <w:sz w:val="24"/>
          <w:szCs w:val="24"/>
        </w:rPr>
        <w:t xml:space="preserve">Brown Algae </w:t>
      </w:r>
    </w:p>
    <w:p w14:paraId="1549478D" w14:textId="77777777" w:rsidR="00A224B0" w:rsidRPr="00A224B0" w:rsidRDefault="00A224B0" w:rsidP="00A224B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>Padina spp.</w:t>
      </w:r>
    </w:p>
    <w:p w14:paraId="374AA372" w14:textId="77777777" w:rsidR="00A224B0" w:rsidRPr="00A224B0" w:rsidRDefault="00A224B0" w:rsidP="00A224B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>Sphacelaria spp.</w:t>
      </w:r>
    </w:p>
    <w:p w14:paraId="456D213C" w14:textId="47A7C752" w:rsidR="00A224B0" w:rsidRPr="00A224B0" w:rsidRDefault="00A224B0" w:rsidP="00A224B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i/>
          <w:iCs/>
          <w:sz w:val="24"/>
          <w:szCs w:val="24"/>
        </w:rPr>
        <w:t>Turbinaria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species</w:t>
      </w:r>
    </w:p>
    <w:p w14:paraId="06A0C5F4" w14:textId="1C14AE64" w:rsidR="00A224B0" w:rsidRPr="00A224B0" w:rsidRDefault="00A224B0" w:rsidP="00A224B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i/>
          <w:iCs/>
          <w:sz w:val="24"/>
          <w:szCs w:val="24"/>
        </w:rPr>
        <w:t>Dictyota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spp.</w:t>
      </w:r>
    </w:p>
    <w:p w14:paraId="7923EE2B" w14:textId="77777777" w:rsidR="00A224B0" w:rsidRDefault="00A224B0" w:rsidP="00A224B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4B0">
        <w:rPr>
          <w:rFonts w:ascii="Segoe UI Emoji" w:hAnsi="Segoe UI Emoji" w:cs="Segoe UI Emoji"/>
          <w:sz w:val="24"/>
          <w:szCs w:val="24"/>
        </w:rPr>
        <w:t>🌿</w:t>
      </w:r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  <w:r w:rsidRPr="00A224B0">
        <w:rPr>
          <w:rFonts w:ascii="Times New Roman" w:hAnsi="Times New Roman" w:cs="Times New Roman"/>
          <w:b/>
          <w:bCs/>
          <w:sz w:val="24"/>
          <w:szCs w:val="24"/>
        </w:rPr>
        <w:t xml:space="preserve">Green Algae </w:t>
      </w:r>
    </w:p>
    <w:p w14:paraId="2DCBC549" w14:textId="6EEF9B41" w:rsidR="00A224B0" w:rsidRPr="00A224B0" w:rsidRDefault="00A224B0" w:rsidP="00A224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 xml:space="preserve">Ulva </w:t>
      </w:r>
      <w:proofErr w:type="spellStart"/>
      <w:r w:rsidRPr="00A224B0">
        <w:rPr>
          <w:rFonts w:ascii="Times New Roman" w:hAnsi="Times New Roman" w:cs="Times New Roman"/>
          <w:sz w:val="24"/>
          <w:szCs w:val="24"/>
        </w:rPr>
        <w:t>paschima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5C530A" w14:textId="77777777" w:rsidR="00A224B0" w:rsidRPr="00A224B0" w:rsidRDefault="00A224B0" w:rsidP="00A224B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24B0">
        <w:rPr>
          <w:rFonts w:ascii="Times New Roman" w:hAnsi="Times New Roman" w:cs="Times New Roman"/>
          <w:sz w:val="24"/>
          <w:szCs w:val="24"/>
        </w:rPr>
        <w:t>Cladophora spp.</w:t>
      </w:r>
    </w:p>
    <w:p w14:paraId="59EA9873" w14:textId="77777777" w:rsidR="00A224B0" w:rsidRPr="00A224B0" w:rsidRDefault="00A224B0" w:rsidP="00A224B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224B0">
        <w:rPr>
          <w:rFonts w:ascii="Times New Roman" w:hAnsi="Times New Roman" w:cs="Times New Roman"/>
          <w:sz w:val="24"/>
          <w:szCs w:val="24"/>
        </w:rPr>
        <w:t>Chaetomorpha</w:t>
      </w:r>
      <w:proofErr w:type="spellEnd"/>
      <w:r w:rsidRPr="00A224B0">
        <w:rPr>
          <w:rFonts w:ascii="Times New Roman" w:hAnsi="Times New Roman" w:cs="Times New Roman"/>
          <w:sz w:val="24"/>
          <w:szCs w:val="24"/>
        </w:rPr>
        <w:t xml:space="preserve"> spp.</w:t>
      </w:r>
    </w:p>
    <w:p w14:paraId="2B5202A2" w14:textId="77777777" w:rsidR="00A224B0" w:rsidRPr="00A224B0" w:rsidRDefault="00A224B0" w:rsidP="00A224B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A224B0" w:rsidRPr="00A22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0C9"/>
    <w:multiLevelType w:val="multilevel"/>
    <w:tmpl w:val="B55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EBB"/>
    <w:multiLevelType w:val="hybridMultilevel"/>
    <w:tmpl w:val="11100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D6487"/>
    <w:multiLevelType w:val="hybridMultilevel"/>
    <w:tmpl w:val="C8D422B8"/>
    <w:lvl w:ilvl="0" w:tplc="25B62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F44B7C"/>
    <w:multiLevelType w:val="multilevel"/>
    <w:tmpl w:val="373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5416"/>
    <w:multiLevelType w:val="hybridMultilevel"/>
    <w:tmpl w:val="05304798"/>
    <w:lvl w:ilvl="0" w:tplc="A65468CE">
      <w:start w:val="1"/>
      <w:numFmt w:val="upperLetter"/>
      <w:lvlText w:val="(%1)"/>
      <w:lvlJc w:val="left"/>
      <w:pPr>
        <w:ind w:left="110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161A99"/>
    <w:multiLevelType w:val="hybridMultilevel"/>
    <w:tmpl w:val="2E783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5723A"/>
    <w:multiLevelType w:val="multilevel"/>
    <w:tmpl w:val="CDE8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D69AE"/>
    <w:multiLevelType w:val="multilevel"/>
    <w:tmpl w:val="EA9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C13D6"/>
    <w:multiLevelType w:val="hybridMultilevel"/>
    <w:tmpl w:val="13981CF6"/>
    <w:lvl w:ilvl="0" w:tplc="EF786AF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490216"/>
    <w:multiLevelType w:val="hybridMultilevel"/>
    <w:tmpl w:val="9D425D12"/>
    <w:lvl w:ilvl="0" w:tplc="BFF800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91D7727"/>
    <w:multiLevelType w:val="multilevel"/>
    <w:tmpl w:val="A4C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04FB4"/>
    <w:multiLevelType w:val="multilevel"/>
    <w:tmpl w:val="FDA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52D9C"/>
    <w:multiLevelType w:val="multilevel"/>
    <w:tmpl w:val="0CB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F76FF"/>
    <w:multiLevelType w:val="hybridMultilevel"/>
    <w:tmpl w:val="DC565A30"/>
    <w:lvl w:ilvl="0" w:tplc="E46804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D42B10"/>
    <w:multiLevelType w:val="multilevel"/>
    <w:tmpl w:val="A60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A5F57"/>
    <w:multiLevelType w:val="hybridMultilevel"/>
    <w:tmpl w:val="42ECD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821383"/>
    <w:multiLevelType w:val="multilevel"/>
    <w:tmpl w:val="6EA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E6937"/>
    <w:multiLevelType w:val="multilevel"/>
    <w:tmpl w:val="6EA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F0D36"/>
    <w:multiLevelType w:val="multilevel"/>
    <w:tmpl w:val="F72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640F2"/>
    <w:multiLevelType w:val="multilevel"/>
    <w:tmpl w:val="95E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809070">
    <w:abstractNumId w:val="15"/>
  </w:num>
  <w:num w:numId="2" w16cid:durableId="1426223350">
    <w:abstractNumId w:val="0"/>
  </w:num>
  <w:num w:numId="3" w16cid:durableId="650258807">
    <w:abstractNumId w:val="12"/>
  </w:num>
  <w:num w:numId="4" w16cid:durableId="1927809108">
    <w:abstractNumId w:val="14"/>
  </w:num>
  <w:num w:numId="5" w16cid:durableId="677123712">
    <w:abstractNumId w:val="17"/>
  </w:num>
  <w:num w:numId="6" w16cid:durableId="296379149">
    <w:abstractNumId w:val="10"/>
  </w:num>
  <w:num w:numId="7" w16cid:durableId="1919316068">
    <w:abstractNumId w:val="6"/>
  </w:num>
  <w:num w:numId="8" w16cid:durableId="90471568">
    <w:abstractNumId w:val="16"/>
  </w:num>
  <w:num w:numId="9" w16cid:durableId="474682148">
    <w:abstractNumId w:val="8"/>
  </w:num>
  <w:num w:numId="10" w16cid:durableId="1542866466">
    <w:abstractNumId w:val="4"/>
  </w:num>
  <w:num w:numId="11" w16cid:durableId="391388368">
    <w:abstractNumId w:val="5"/>
  </w:num>
  <w:num w:numId="12" w16cid:durableId="1766074553">
    <w:abstractNumId w:val="13"/>
  </w:num>
  <w:num w:numId="13" w16cid:durableId="1188451049">
    <w:abstractNumId w:val="1"/>
  </w:num>
  <w:num w:numId="14" w16cid:durableId="957839663">
    <w:abstractNumId w:val="19"/>
  </w:num>
  <w:num w:numId="15" w16cid:durableId="1216283824">
    <w:abstractNumId w:val="11"/>
  </w:num>
  <w:num w:numId="16" w16cid:durableId="1246501015">
    <w:abstractNumId w:val="18"/>
  </w:num>
  <w:num w:numId="17" w16cid:durableId="527371785">
    <w:abstractNumId w:val="3"/>
  </w:num>
  <w:num w:numId="18" w16cid:durableId="1220360435">
    <w:abstractNumId w:val="7"/>
  </w:num>
  <w:num w:numId="19" w16cid:durableId="1749884906">
    <w:abstractNumId w:val="2"/>
  </w:num>
  <w:num w:numId="20" w16cid:durableId="98844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D0"/>
    <w:rsid w:val="00035F3B"/>
    <w:rsid w:val="0004432A"/>
    <w:rsid w:val="000572A0"/>
    <w:rsid w:val="001B5ED3"/>
    <w:rsid w:val="003A4E9A"/>
    <w:rsid w:val="004956C8"/>
    <w:rsid w:val="005034E7"/>
    <w:rsid w:val="005311A8"/>
    <w:rsid w:val="00587E97"/>
    <w:rsid w:val="00627ADC"/>
    <w:rsid w:val="006D0920"/>
    <w:rsid w:val="007D074D"/>
    <w:rsid w:val="007D53B9"/>
    <w:rsid w:val="007E155E"/>
    <w:rsid w:val="00831E5B"/>
    <w:rsid w:val="008965BE"/>
    <w:rsid w:val="00915A49"/>
    <w:rsid w:val="00A224B0"/>
    <w:rsid w:val="00AC1666"/>
    <w:rsid w:val="00B75DE7"/>
    <w:rsid w:val="00BE140D"/>
    <w:rsid w:val="00CB05AD"/>
    <w:rsid w:val="00D33FE2"/>
    <w:rsid w:val="00E6169A"/>
    <w:rsid w:val="00E87785"/>
    <w:rsid w:val="00F746D0"/>
    <w:rsid w:val="00F91A03"/>
    <w:rsid w:val="00FB6229"/>
    <w:rsid w:val="00FC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C7BB"/>
  <w15:chartTrackingRefBased/>
  <w15:docId w15:val="{88D5A527-21DE-4C25-8BC2-3B909292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4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11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Jokhakar</dc:creator>
  <cp:keywords/>
  <dc:description/>
  <cp:lastModifiedBy>Priyanka Jokhakar</cp:lastModifiedBy>
  <cp:revision>22</cp:revision>
  <dcterms:created xsi:type="dcterms:W3CDTF">2026-02-14T17:16:00Z</dcterms:created>
  <dcterms:modified xsi:type="dcterms:W3CDTF">2026-02-22T16:08:00Z</dcterms:modified>
</cp:coreProperties>
</file>