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7C87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1. Einleitung</w:t>
      </w:r>
    </w:p>
    <w:p w14:paraId="11C12E5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1.1 Ausgangssituation und Problemstellung</w:t>
      </w:r>
    </w:p>
    <w:p w14:paraId="3B1CB87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1.2 Zielsetzung der Arbeit</w:t>
      </w:r>
    </w:p>
    <w:p w14:paraId="57DEACA3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1.3 Relevanz für die All-for-One Group SE</w:t>
      </w:r>
    </w:p>
    <w:p w14:paraId="1491D48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1.4 Methodisches Vorgehen und Aufbau der Arbeit</w:t>
      </w:r>
    </w:p>
    <w:p w14:paraId="399283A0" w14:textId="77777777" w:rsidR="00D350C6" w:rsidRPr="00D350C6" w:rsidRDefault="00D350C6" w:rsidP="00D350C6">
      <w:r w:rsidRPr="00D350C6">
        <w:pict w14:anchorId="41D9433B">
          <v:rect id="_x0000_i1025" style="width:0;height:1.5pt" o:hralign="center" o:hrstd="t" o:hr="t" fillcolor="#a0a0a0" stroked="f"/>
        </w:pict>
      </w:r>
    </w:p>
    <w:p w14:paraId="44D0696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 Theoretische Grundlagen</w:t>
      </w:r>
    </w:p>
    <w:p w14:paraId="0A67FA1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2.1 SAP-Systemlandschaft im Überblick</w:t>
      </w:r>
    </w:p>
    <w:p w14:paraId="51F3341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2.1.1 SAP-Systemarchitektur (ABAP, Java, HANA etc.)</w:t>
      </w:r>
    </w:p>
    <w:p w14:paraId="7A22B62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2.1.2 Zentrale Komponenten und Tools (z.</w:t>
      </w:r>
      <w:r w:rsidRPr="00D350C6">
        <w:rPr>
          <w:rFonts w:ascii="Arial" w:hAnsi="Arial" w:cs="Arial"/>
          <w:b/>
          <w:bCs/>
        </w:rPr>
        <w:t> </w:t>
      </w:r>
      <w:r w:rsidRPr="00D350C6">
        <w:rPr>
          <w:b/>
          <w:bCs/>
        </w:rPr>
        <w:t>B. SolMan, SNOTE, SPAM/SAINT)</w:t>
      </w:r>
    </w:p>
    <w:p w14:paraId="20B3589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2.1.3 Sicherheitsrelevante Bereiche und Module</w:t>
      </w:r>
    </w:p>
    <w:p w14:paraId="1B5AE2C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2.2 SAP Security Notes – Definition und Bedeutung</w:t>
      </w:r>
    </w:p>
    <w:p w14:paraId="08BB26DE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2.2.1 Arten, Inhalte und Veröffentlichungszyklen (Patch Day)</w:t>
      </w:r>
    </w:p>
    <w:p w14:paraId="0ECED11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2.2.2 Umsetzungsmöglichkeiten (manuell, automatisiert, Toolgestützt)</w:t>
      </w:r>
    </w:p>
    <w:p w14:paraId="2F37386B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2.2.3 Risiken bei Nichtumsetzung (technisch, rechtlich, wirtschaftlich)</w:t>
      </w:r>
    </w:p>
    <w:p w14:paraId="747C2008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2.3 Grundlagen des Prozessmanagements</w:t>
      </w:r>
    </w:p>
    <w:p w14:paraId="58E5D7D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2.3.1 Geschäftsprozessmanagement im IT-Kontext</w:t>
      </w:r>
    </w:p>
    <w:p w14:paraId="0495C2D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2.3.2 Anforderungen an sicherheitskritische Prozesse</w:t>
      </w:r>
    </w:p>
    <w:p w14:paraId="0060C8B7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2.3.3 Rollenmodelle, Verantwortlichkeiten, ITIL-Schnittstellen</w:t>
      </w:r>
    </w:p>
    <w:p w14:paraId="1C00CBB5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2.4 Standards &amp; Frameworks</w:t>
      </w:r>
    </w:p>
    <w:p w14:paraId="65938D35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2.4.1 ISO 27001 und BSI-Grundschutz</w:t>
      </w:r>
    </w:p>
    <w:p w14:paraId="689D2A28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2.4.2 ITIL-Elemente (Change-, Incident-, Problem-Management)</w:t>
      </w:r>
    </w:p>
    <w:p w14:paraId="70671CB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2.4.3 Verknüpfung mit SAP Security Notes-Prozessen</w:t>
      </w:r>
    </w:p>
    <w:p w14:paraId="3EC49C2D" w14:textId="77777777" w:rsidR="00D350C6" w:rsidRPr="00D350C6" w:rsidRDefault="00D350C6" w:rsidP="00D350C6">
      <w:r w:rsidRPr="00D350C6">
        <w:pict w14:anchorId="46F4FD2F">
          <v:rect id="_x0000_i1026" style="width:0;height:1.5pt" o:hralign="center" o:hrstd="t" o:hr="t" fillcolor="#a0a0a0" stroked="f"/>
        </w:pict>
      </w:r>
    </w:p>
    <w:p w14:paraId="17A83727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 Der ideale Standardprozess für SAP Security Notes</w:t>
      </w:r>
    </w:p>
    <w:p w14:paraId="2B588D9D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3.1 Phasenmodell eines Note-Prozesses</w:t>
      </w:r>
    </w:p>
    <w:p w14:paraId="7F3D8D95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3.1.1 Erkennung und Bewertung neuer Notes</w:t>
      </w:r>
    </w:p>
    <w:p w14:paraId="776D8D4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3.1.2 Risikoanalyse und Priorisierung</w:t>
      </w:r>
    </w:p>
    <w:p w14:paraId="40D0E7D5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3.1.3 Umsetzung und technisches Patch-Handling</w:t>
      </w:r>
    </w:p>
    <w:p w14:paraId="295A9B8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lastRenderedPageBreak/>
        <w:t>3.1.4 Dokumentation, Testing, Nachverfolgung</w:t>
      </w:r>
    </w:p>
    <w:p w14:paraId="140DC9B6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3.2 Anforderungen an einen optimierten Prozess</w:t>
      </w:r>
    </w:p>
    <w:p w14:paraId="7000170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3.2.1 Effizienz, Transparenz, Nachvollziehbarkeit</w:t>
      </w:r>
    </w:p>
    <w:p w14:paraId="4E7FF4BB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3.2.2 Automatisierung, Kontrollmechanismen</w:t>
      </w:r>
    </w:p>
    <w:p w14:paraId="1DDC829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3.2.3 Auditsicherheit und Rollenklarheit</w:t>
      </w:r>
    </w:p>
    <w:p w14:paraId="2F8A16AC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3.3 Best Practices aus Literatur und Industrie</w:t>
      </w:r>
    </w:p>
    <w:p w14:paraId="5F949315" w14:textId="77777777" w:rsidR="00D350C6" w:rsidRPr="00D350C6" w:rsidRDefault="00D350C6" w:rsidP="00D350C6">
      <w:r w:rsidRPr="00D350C6">
        <w:pict w14:anchorId="3FA1CA3E">
          <v:rect id="_x0000_i1027" style="width:0;height:1.5pt" o:hralign="center" o:hrstd="t" o:hr="t" fillcolor="#a0a0a0" stroked="f"/>
        </w:pict>
      </w:r>
    </w:p>
    <w:p w14:paraId="61DB7B39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 Ist-Analyse bei der All-for-One Group SE</w:t>
      </w:r>
    </w:p>
    <w:p w14:paraId="3C13177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4.1 Methodisches Vorgehen</w:t>
      </w:r>
    </w:p>
    <w:p w14:paraId="43772CCE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4.1.1 Interviews mit relevanten Stakeholdern</w:t>
      </w:r>
    </w:p>
    <w:p w14:paraId="4DFEC41C" w14:textId="77777777" w:rsidR="00D350C6" w:rsidRPr="00D350C6" w:rsidRDefault="00D350C6" w:rsidP="00D350C6">
      <w:r w:rsidRPr="00D350C6">
        <w:rPr>
          <w:i/>
          <w:iCs/>
        </w:rPr>
        <w:t>(z.</w:t>
      </w:r>
      <w:r w:rsidRPr="00D350C6">
        <w:rPr>
          <w:rFonts w:ascii="Arial" w:hAnsi="Arial" w:cs="Arial"/>
          <w:i/>
          <w:iCs/>
        </w:rPr>
        <w:t> </w:t>
      </w:r>
      <w:r w:rsidRPr="00D350C6">
        <w:rPr>
          <w:i/>
          <w:iCs/>
        </w:rPr>
        <w:t>B. Marius, Micha, Tellis, Steffen, Jessi, Thomas)</w:t>
      </w:r>
    </w:p>
    <w:p w14:paraId="41B647E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4.1.2 Auswertung durch qualitative Inhaltsanalyse</w:t>
      </w:r>
    </w:p>
    <w:p w14:paraId="08F05730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4.2 Derzeitiger Umgang mit SAP Security Notes</w:t>
      </w:r>
    </w:p>
    <w:p w14:paraId="074D74C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4.2.1 Verantwortlichkeiten und Zuständigkeiten</w:t>
      </w:r>
    </w:p>
    <w:p w14:paraId="4184B8F3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4.2.2 Umsetzung und Dokumentation</w:t>
      </w:r>
    </w:p>
    <w:p w14:paraId="1BB81BE5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4.2.3 Systemunterstützung und Tooleinsatz</w:t>
      </w:r>
    </w:p>
    <w:p w14:paraId="0112DCF6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4.3 Organisatorische und technische Hürden</w:t>
      </w:r>
    </w:p>
    <w:p w14:paraId="4BB388C2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4.3.1 Informationsflüsse und Wissenssilos</w:t>
      </w:r>
    </w:p>
    <w:p w14:paraId="4192479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4.3.2 Fehlende Automatisierung und Prozessstandardisierung</w:t>
      </w:r>
    </w:p>
    <w:p w14:paraId="23D0DA8D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4.3.3 Single Point of Knowledge / mangelnde Transparenz</w:t>
      </w:r>
    </w:p>
    <w:p w14:paraId="1E5D0846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4.3.4 Heterogene Systemlandschaft und technische Unterschiede</w:t>
      </w:r>
    </w:p>
    <w:p w14:paraId="72132FFB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4.4 Kritische Schwachstellen und Risiken</w:t>
      </w:r>
    </w:p>
    <w:p w14:paraId="6524A61E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4.4.1 Auswirkungen auf Sicherheit und Produktivität</w:t>
      </w:r>
    </w:p>
    <w:p w14:paraId="4A05C98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4.4.2 Risikobewertung im bestehenden Ablauf</w:t>
      </w:r>
    </w:p>
    <w:p w14:paraId="5B103653" w14:textId="77777777" w:rsidR="00D350C6" w:rsidRPr="00D350C6" w:rsidRDefault="00D350C6" w:rsidP="00D350C6">
      <w:r w:rsidRPr="00D350C6">
        <w:pict w14:anchorId="3CD88204">
          <v:rect id="_x0000_i1028" style="width:0;height:1.5pt" o:hralign="center" o:hrstd="t" o:hr="t" fillcolor="#a0a0a0" stroked="f"/>
        </w:pict>
      </w:r>
    </w:p>
    <w:p w14:paraId="1800ED8A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 Entwicklung eines optimierten Standardprozesses</w:t>
      </w:r>
    </w:p>
    <w:p w14:paraId="76A5835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5.1 Zielbild und Anforderungen</w:t>
      </w:r>
    </w:p>
    <w:p w14:paraId="46ADD536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5.1.1 Rückführung aus Analyseergebnissen</w:t>
      </w:r>
    </w:p>
    <w:p w14:paraId="15D962A5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5.1.2 Integration organisatorischer Hürden</w:t>
      </w:r>
    </w:p>
    <w:p w14:paraId="4FAA083E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lastRenderedPageBreak/>
        <w:t>5.2 Prozessmodellierung (Soll-Zustand)</w:t>
      </w:r>
    </w:p>
    <w:p w14:paraId="490B041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5.2.1 Visualisierung (z.</w:t>
      </w:r>
      <w:r w:rsidRPr="00D350C6">
        <w:rPr>
          <w:rFonts w:ascii="Arial" w:hAnsi="Arial" w:cs="Arial"/>
          <w:b/>
          <w:bCs/>
        </w:rPr>
        <w:t> </w:t>
      </w:r>
      <w:r w:rsidRPr="00D350C6">
        <w:rPr>
          <w:b/>
          <w:bCs/>
        </w:rPr>
        <w:t>B. BPMN)</w:t>
      </w:r>
    </w:p>
    <w:p w14:paraId="46A9EBA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5.2.2 Definition von Rollen (Service Owner, Technik, Fachbereich)</w:t>
      </w:r>
    </w:p>
    <w:p w14:paraId="7FC36AEB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5.2.3 Tools, Abläufe, Entscheidungswege</w:t>
      </w:r>
    </w:p>
    <w:p w14:paraId="06E9AB1E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5.3 Abgleich Ist- und Soll-Prozess</w:t>
      </w:r>
    </w:p>
    <w:p w14:paraId="4D56472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5.3.1 Prozessverbesserungspotenzial</w:t>
      </w:r>
    </w:p>
    <w:p w14:paraId="01F5B32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5.3.2 Risikoreduktion und Effizienzgewinne</w:t>
      </w:r>
    </w:p>
    <w:p w14:paraId="49E6101E" w14:textId="77777777" w:rsidR="00D350C6" w:rsidRPr="00D350C6" w:rsidRDefault="00D350C6" w:rsidP="00D350C6">
      <w:r w:rsidRPr="00D350C6">
        <w:pict w14:anchorId="5900B6F5">
          <v:rect id="_x0000_i1029" style="width:0;height:1.5pt" o:hralign="center" o:hrstd="t" o:hr="t" fillcolor="#a0a0a0" stroked="f"/>
        </w:pict>
      </w:r>
    </w:p>
    <w:p w14:paraId="1A0536E7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6. Theoretische Evaluation des Soll-Prozesses</w:t>
      </w:r>
    </w:p>
    <w:p w14:paraId="55180AE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6.1 Bewertung anhand definierter Kriterien (aus Kap. 3.2)</w:t>
      </w:r>
    </w:p>
    <w:p w14:paraId="1666B7E7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6.1.1 Sicherheit, Nachvollziehbarkeit, Umsetzungsgeschwindigkeit</w:t>
      </w:r>
    </w:p>
    <w:p w14:paraId="7DA9E20B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6.1.2 Auditfähigkeit, Automatisierung, Toolintegration</w:t>
      </w:r>
    </w:p>
    <w:p w14:paraId="7951CAFC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6.2 SWOT-Analyse</w:t>
      </w:r>
    </w:p>
    <w:p w14:paraId="51E523A7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6.3 Feedback aus Experteninterviews (Validierung)</w:t>
      </w:r>
    </w:p>
    <w:p w14:paraId="5E958C1E" w14:textId="77777777" w:rsidR="00D350C6" w:rsidRPr="00D350C6" w:rsidRDefault="00D350C6" w:rsidP="00D350C6">
      <w:r w:rsidRPr="00D350C6">
        <w:pict w14:anchorId="0B77B73D">
          <v:rect id="_x0000_i1030" style="width:0;height:1.5pt" o:hralign="center" o:hrstd="t" o:hr="t" fillcolor="#a0a0a0" stroked="f"/>
        </w:pict>
      </w:r>
    </w:p>
    <w:p w14:paraId="2A2D3B8F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7. Fazit und Ausblick</w:t>
      </w:r>
    </w:p>
    <w:p w14:paraId="24529C91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7.1 Zusammenfassung der Ergebnisse</w:t>
      </w:r>
    </w:p>
    <w:p w14:paraId="104D2252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7.2 Beantwortung der Zielsetzung</w:t>
      </w:r>
    </w:p>
    <w:p w14:paraId="7A2A6DBD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7.3 Grenzen der Arbeit</w:t>
      </w:r>
    </w:p>
    <w:p w14:paraId="48C0F694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7.4 Weiterführende Empfehlungen für die All-for-One Group SE</w:t>
      </w:r>
    </w:p>
    <w:p w14:paraId="2DC05C9D" w14:textId="77777777" w:rsidR="00D350C6" w:rsidRPr="00D350C6" w:rsidRDefault="00D350C6" w:rsidP="00D350C6">
      <w:r w:rsidRPr="00D350C6">
        <w:pict w14:anchorId="0ABD57A9">
          <v:rect id="_x0000_i1031" style="width:0;height:1.5pt" o:hralign="center" o:hrstd="t" o:hr="t" fillcolor="#a0a0a0" stroked="f"/>
        </w:pict>
      </w:r>
    </w:p>
    <w:p w14:paraId="47ADCC80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8. Literaturverzeichnis</w:t>
      </w:r>
    </w:p>
    <w:p w14:paraId="718B1FB1" w14:textId="77777777" w:rsidR="00D350C6" w:rsidRPr="00D350C6" w:rsidRDefault="00D350C6" w:rsidP="00D350C6">
      <w:pPr>
        <w:numPr>
          <w:ilvl w:val="0"/>
          <w:numId w:val="3"/>
        </w:numPr>
      </w:pPr>
      <w:r w:rsidRPr="00D350C6">
        <w:t>Fachliteratur, Standards, SAP-Quellen, Whitepaper, Interviewquellen</w:t>
      </w:r>
    </w:p>
    <w:p w14:paraId="014BB74D" w14:textId="77777777" w:rsidR="00D350C6" w:rsidRPr="00D350C6" w:rsidRDefault="00D350C6" w:rsidP="00D350C6">
      <w:r w:rsidRPr="00D350C6">
        <w:pict w14:anchorId="1CD8A039">
          <v:rect id="_x0000_i1032" style="width:0;height:1.5pt" o:hralign="center" o:hrstd="t" o:hr="t" fillcolor="#a0a0a0" stroked="f"/>
        </w:pict>
      </w:r>
    </w:p>
    <w:p w14:paraId="50C3AAF6" w14:textId="77777777" w:rsidR="00D350C6" w:rsidRPr="00D350C6" w:rsidRDefault="00D350C6" w:rsidP="00D350C6">
      <w:pPr>
        <w:rPr>
          <w:b/>
          <w:bCs/>
        </w:rPr>
      </w:pPr>
      <w:r w:rsidRPr="00D350C6">
        <w:rPr>
          <w:b/>
          <w:bCs/>
        </w:rPr>
        <w:t>9. Anhang</w:t>
      </w:r>
    </w:p>
    <w:p w14:paraId="7D827CBA" w14:textId="77777777" w:rsidR="00D350C6" w:rsidRPr="00D350C6" w:rsidRDefault="00D350C6" w:rsidP="00D350C6">
      <w:pPr>
        <w:numPr>
          <w:ilvl w:val="0"/>
          <w:numId w:val="4"/>
        </w:numPr>
      </w:pPr>
      <w:r w:rsidRPr="00D350C6">
        <w:t>Interviewleitfäden</w:t>
      </w:r>
    </w:p>
    <w:p w14:paraId="11F7DD51" w14:textId="77777777" w:rsidR="00D350C6" w:rsidRPr="00D350C6" w:rsidRDefault="00D350C6" w:rsidP="00D350C6">
      <w:pPr>
        <w:numPr>
          <w:ilvl w:val="0"/>
          <w:numId w:val="4"/>
        </w:numPr>
      </w:pPr>
      <w:r w:rsidRPr="00D350C6">
        <w:t>Prozessdiagramme (IST &amp; SOLL)</w:t>
      </w:r>
    </w:p>
    <w:p w14:paraId="6CF215B5" w14:textId="77777777" w:rsidR="00D350C6" w:rsidRPr="00D350C6" w:rsidRDefault="00D350C6" w:rsidP="00D350C6">
      <w:pPr>
        <w:numPr>
          <w:ilvl w:val="0"/>
          <w:numId w:val="4"/>
        </w:numPr>
      </w:pPr>
      <w:r w:rsidRPr="00D350C6">
        <w:t>Beispielhafte Security Notes</w:t>
      </w:r>
    </w:p>
    <w:p w14:paraId="1E37C42E" w14:textId="77777777" w:rsidR="00D350C6" w:rsidRPr="00D350C6" w:rsidRDefault="00D350C6" w:rsidP="00D350C6">
      <w:pPr>
        <w:numPr>
          <w:ilvl w:val="0"/>
          <w:numId w:val="4"/>
        </w:numPr>
      </w:pPr>
      <w:r w:rsidRPr="00D350C6">
        <w:t>Tabellen, Screenshots, Checklisten</w:t>
      </w:r>
    </w:p>
    <w:p w14:paraId="324F83B1" w14:textId="26119D92" w:rsidR="0012482C" w:rsidRDefault="0012482C" w:rsidP="00D350C6">
      <w:r>
        <w:lastRenderedPageBreak/>
        <w:t>MIRO Boards</w:t>
      </w:r>
      <w:r>
        <w:br/>
        <w:t>Kein Finaler Ablauf</w:t>
      </w:r>
      <w:r>
        <w:br/>
        <w:t xml:space="preserve">- Hinweis von SAP </w:t>
      </w:r>
      <w:r>
        <w:br/>
      </w:r>
      <w:r>
        <w:br/>
        <w:t>Schwachstellen Management Prozesss</w:t>
      </w:r>
      <w:r>
        <w:br/>
        <w:t>1. Wir erfahren</w:t>
      </w:r>
      <w:r>
        <w:br/>
        <w:t>2. Assestment (SAP Umfeld von 4-5 Kollegen nach dem Patchday)</w:t>
      </w:r>
      <w:r>
        <w:br/>
        <w:t>2.1 Bewerten der Notes</w:t>
      </w:r>
      <w:r>
        <w:br/>
        <w:t>2.2 Was muss gemacht werden und wie</w:t>
      </w:r>
      <w:r>
        <w:br/>
        <w:t>2.3 Empfehlung des Doings (Risikolevel)</w:t>
      </w:r>
      <w:r>
        <w:br/>
        <w:t>2.4 Wenn ewas nicht Standard ist, dann muss man win Workaraound machen</w:t>
      </w:r>
      <w:r>
        <w:br/>
        <w:t>3. Behebung</w:t>
      </w:r>
    </w:p>
    <w:p w14:paraId="22F7E503" w14:textId="72E2E0CF" w:rsidR="0012482C" w:rsidRDefault="0012482C" w:rsidP="00D350C6">
      <w:r>
        <w:t xml:space="preserve">3.1 Prozess für Einspielung von Patches </w:t>
      </w:r>
    </w:p>
    <w:p w14:paraId="52605FF2" w14:textId="75C5549F" w:rsidR="0012482C" w:rsidRPr="00D350C6" w:rsidRDefault="00C37F71" w:rsidP="00D350C6">
      <w:r>
        <w:t>Kernelpatch</w:t>
      </w:r>
      <w:r w:rsidR="0012482C">
        <w:t>-&gt; Wie kommt die Änderung ins System -&gt; Entwicklung -&gt; Qualiy -&gt; Produktivb</w:t>
      </w:r>
      <w:r w:rsidR="0012482C">
        <w:br/>
        <w:t>Kundenabsprache</w:t>
      </w:r>
      <w:r w:rsidR="0012482C">
        <w:br/>
      </w:r>
      <w:r>
        <w:t>Reihenfolge</w:t>
      </w:r>
      <w:r>
        <w:br/>
      </w:r>
      <w:r w:rsidR="0012482C">
        <w:t>Einspielen</w:t>
      </w:r>
      <w:r w:rsidR="0012482C">
        <w:br/>
      </w:r>
      <w:r>
        <w:br/>
        <w:t>BusinessObejects -&gt; Zügiger Ablauf erstellen. Schritte aufbauen damit alles schneller durchkommt</w:t>
      </w:r>
      <w:r>
        <w:br/>
      </w:r>
      <w:r>
        <w:br/>
      </w:r>
    </w:p>
    <w:sectPr w:rsidR="0012482C" w:rsidRPr="00D35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90A47"/>
    <w:multiLevelType w:val="multilevel"/>
    <w:tmpl w:val="0E1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66A3"/>
    <w:multiLevelType w:val="multilevel"/>
    <w:tmpl w:val="8632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92C50"/>
    <w:multiLevelType w:val="multilevel"/>
    <w:tmpl w:val="46B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D5534"/>
    <w:multiLevelType w:val="multilevel"/>
    <w:tmpl w:val="C87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51448">
    <w:abstractNumId w:val="1"/>
  </w:num>
  <w:num w:numId="2" w16cid:durableId="1286808212">
    <w:abstractNumId w:val="0"/>
  </w:num>
  <w:num w:numId="3" w16cid:durableId="1855457995">
    <w:abstractNumId w:val="3"/>
  </w:num>
  <w:num w:numId="4" w16cid:durableId="181995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71"/>
    <w:rsid w:val="0012482C"/>
    <w:rsid w:val="001441AC"/>
    <w:rsid w:val="00165541"/>
    <w:rsid w:val="00273FA6"/>
    <w:rsid w:val="003311DB"/>
    <w:rsid w:val="0044765D"/>
    <w:rsid w:val="00656136"/>
    <w:rsid w:val="00674AA6"/>
    <w:rsid w:val="006E22B0"/>
    <w:rsid w:val="00706ADA"/>
    <w:rsid w:val="00707971"/>
    <w:rsid w:val="007A0526"/>
    <w:rsid w:val="008F465A"/>
    <w:rsid w:val="00C37F71"/>
    <w:rsid w:val="00D350C6"/>
    <w:rsid w:val="00F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F85F"/>
  <w15:chartTrackingRefBased/>
  <w15:docId w15:val="{1B013E09-E252-4EC7-B710-2E155905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7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7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7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7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9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9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9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9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9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9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9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79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79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9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7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5C0C55F366EB48A12BE39AF217D4B7" ma:contentTypeVersion="6" ma:contentTypeDescription="Ein neues Dokument erstellen." ma:contentTypeScope="" ma:versionID="a7097d86f4d6c97f0b28a24fd59e8838">
  <xsd:schema xmlns:xsd="http://www.w3.org/2001/XMLSchema" xmlns:xs="http://www.w3.org/2001/XMLSchema" xmlns:p="http://schemas.microsoft.com/office/2006/metadata/properties" xmlns:ns3="40acf66a-7e5b-4661-ad22-2bd49979a2d3" targetNamespace="http://schemas.microsoft.com/office/2006/metadata/properties" ma:root="true" ma:fieldsID="49de989ace48c604295306479852bd8d" ns3:_="">
    <xsd:import namespace="40acf66a-7e5b-4661-ad22-2bd49979a2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cf66a-7e5b-4661-ad22-2bd49979a2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acf66a-7e5b-4661-ad22-2bd49979a2d3" xsi:nil="true"/>
  </documentManagement>
</p:properties>
</file>

<file path=customXml/itemProps1.xml><?xml version="1.0" encoding="utf-8"?>
<ds:datastoreItem xmlns:ds="http://schemas.openxmlformats.org/officeDocument/2006/customXml" ds:itemID="{2B9B857B-E8E6-4208-90B9-147D39016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cf66a-7e5b-4661-ad22-2bd49979a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06E90-2E36-46F9-A7E0-466C77902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B07D-D06D-4750-8DD5-719166C90011}">
  <ds:schemaRefs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0acf66a-7e5b-4661-ad22-2bd49979a2d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 mehmood</cp:lastModifiedBy>
  <cp:revision>2</cp:revision>
  <dcterms:created xsi:type="dcterms:W3CDTF">2025-05-23T22:47:00Z</dcterms:created>
  <dcterms:modified xsi:type="dcterms:W3CDTF">2025-05-23T22:47:00Z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0x010100435C0C55F366EB48A12BE39AF217D4B7</vt:lpwstr>
  </property>
</Properties>
</file>