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4"/>
          <w:szCs w:val="34"/>
        </w:rPr>
      </w:pPr>
      <w:bookmarkStart w:colFirst="0" w:colLast="0" w:name="_gf8qp2h92rv5" w:id="0"/>
      <w:bookmarkEnd w:id="0"/>
      <w:r w:rsidDel="00000000" w:rsidR="00000000" w:rsidRPr="00000000">
        <w:rPr>
          <w:sz w:val="34"/>
          <w:szCs w:val="34"/>
          <w:rtl w:val="0"/>
        </w:rPr>
        <w:t xml:space="preserve">Day 1 : 09/11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Cleaning the data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sz w:val="21"/>
          <w:szCs w:val="21"/>
          <w:highlight w:val="white"/>
          <w:rtl w:val="0"/>
        </w:rPr>
        <w:t xml:space="preserve">Turn to float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ff0000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highlight w:val="white"/>
          <w:rtl w:val="0"/>
        </w:rPr>
        <w:t xml:space="preserve">Exemple : “20,54” turn into 20.54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Remove columns and keep only float columns (index 11 to 49)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Treat NaN values: (TO DO BY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Anasaitaomar1999@gmail.com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 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#superpose graphs and put k mean so that we vcan put nans in zones ; for tranche et zones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Remove column  OBS, contains “ 0 “ and “#valeur”, unnamed and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OBJECTID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75715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Label encoder for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75715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5715e"/>
          <w:sz w:val="21"/>
          <w:szCs w:val="21"/>
          <w:highlight w:val="white"/>
        </w:rPr>
        <w:drawing>
          <wp:inline distB="114300" distT="114300" distL="114300" distR="114300">
            <wp:extent cx="59436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ONE HOT ENCODER for MINR_PASSANT after merging 10 mm and 10mm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741b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saitaomar1999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