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Discussion Assignment</w:t>
      </w:r>
      <w:r w:rsidDel="00000000" w:rsidR="00000000" w:rsidRPr="00000000">
        <w:rPr>
          <w:rtl w:val="0"/>
        </w:rPr>
        <w:br w:type="textWrapping"/>
        <w:t xml:space="preserve">In your own words describe the IN and LIKE operators as they are used in the where clause of a select statement. Discuss how a sql statement can be used with the IN operator to test membership in a list that is selected from the database. Further discuss how the LIKE operator can enable wildcard searches for data.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IN operators allow you to select or create a clause that bases itself on criteria from specific rows or values within a column. I think of it as WHERE (attribute) = X OR (attribute) = Y (and any additional number of ‘ORs’.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LIKE operators allows for less specific functionality, where you may want to select a range of values or a group of values that are strings. Whereas with BETWEEN you can only select a numerical range, LIKE allows for the use of wildcard to select similar values or a range for strings. The underscore is one wildcard and can be used to represent any single string character. Eg. REED or REID would match for searching “RE_D”. The % is also a wildcard, but not limited to a single character. So REED OR REID OR FEED OR CREED would all match with “%D”, for example</w:t>
      </w:r>
      <w:r w:rsidDel="00000000" w:rsidR="00000000" w:rsidRPr="00000000">
        <w:rPr>
          <w:i w:val="1"/>
          <w:rtl w:val="0"/>
        </w:rPr>
        <w:t xml:space="preserve">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