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دليل خدمة إصدار بطاقة الهوية الوطنية — نموذج تجريبي</w:t>
      </w:r>
    </w:p>
    <w:p>
      <w:pPr>
        <w:jc w:val="right"/>
        <w:bidi/>
      </w:pPr>
      <w:r>
        <w:t>وثيقة تجريبية خيالية لأغراض الاختبار فقط.</w:t>
      </w:r>
    </w:p>
    <w:p>
      <w:pPr>
        <w:pStyle w:val="Heading2"/>
      </w:pPr>
      <w:r>
        <w:t>الشروط</w:t>
      </w:r>
    </w:p>
    <w:p>
      <w:pPr>
        <w:jc w:val="right"/>
        <w:bidi/>
      </w:pPr>
      <w:r>
        <w:t>يحق لكل مواطن أتم 16 سنة من عمره الحصول على بطاقة الهوية الوطنية. تكون البطاقة صالحة لمدة 10 سنوات.</w:t>
      </w:r>
    </w:p>
    <w:p>
      <w:pPr>
        <w:pStyle w:val="Heading2"/>
      </w:pPr>
      <w:r>
        <w:t>الوثائق المطلوبة</w:t>
      </w:r>
    </w:p>
    <w:p>
      <w:pPr>
        <w:jc w:val="right"/>
        <w:bidi/>
      </w:pPr>
      <w:r>
        <w:t>أولاً: لإصدار بطاقة الهوية لأول مرة:</w:t>
      </w:r>
    </w:p>
    <w:p>
      <w:pPr>
        <w:pStyle w:val="ListNumber"/>
        <w:jc w:val="right"/>
        <w:bidi/>
      </w:pPr>
      <w:r>
        <w:t>شهادة الميلاد.</w:t>
      </w:r>
    </w:p>
    <w:p>
      <w:pPr>
        <w:pStyle w:val="ListNumber"/>
        <w:jc w:val="right"/>
        <w:bidi/>
      </w:pPr>
      <w:r>
        <w:t>دفتر العائلة.</w:t>
      </w:r>
    </w:p>
    <w:p>
      <w:pPr>
        <w:pStyle w:val="ListNumber"/>
        <w:jc w:val="right"/>
        <w:bidi/>
      </w:pPr>
      <w:r>
        <w:t>صورة شخصية واحدة حديثة.</w:t>
      </w:r>
    </w:p>
    <w:p>
      <w:pPr>
        <w:jc w:val="right"/>
        <w:bidi/>
      </w:pPr>
      <w:r>
        <w:t>ثانياً: لبدل فاقد أو تالف:</w:t>
      </w:r>
    </w:p>
    <w:p>
      <w:pPr>
        <w:pStyle w:val="ListNumber2"/>
        <w:jc w:val="right"/>
        <w:bidi/>
      </w:pPr>
      <w:r>
        <w:t>تقرير فقدان من الجهة الأمنية في حالة الفقدان.</w:t>
      </w:r>
    </w:p>
    <w:p>
      <w:pPr>
        <w:pStyle w:val="ListNumber2"/>
        <w:jc w:val="right"/>
        <w:bidi/>
      </w:pPr>
      <w:r>
        <w:t>البطاقة التالفة في حالة التلف.</w:t>
      </w:r>
    </w:p>
    <w:p>
      <w:pPr>
        <w:pStyle w:val="ListNumber2"/>
        <w:jc w:val="right"/>
        <w:bidi/>
      </w:pPr>
      <w:r>
        <w:t>صورة شخصية واحدة حديثة.</w:t>
      </w:r>
    </w:p>
    <w:p>
      <w:pPr>
        <w:pStyle w:val="Heading2"/>
      </w:pPr>
      <w:r>
        <w:t>الرسوم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نوع الطلب</w:t>
            </w:r>
          </w:p>
        </w:tc>
        <w:tc>
          <w:tcPr>
            <w:tcW w:type="dxa" w:w="4320"/>
          </w:tcPr>
          <w:p>
            <w:r>
              <w:t>الرسوم (دينار)</w:t>
            </w:r>
          </w:p>
        </w:tc>
      </w:tr>
      <w:tr>
        <w:tc>
          <w:tcPr>
            <w:tcW w:type="dxa" w:w="4320"/>
          </w:tcPr>
          <w:p>
            <w:r>
              <w:t>إصدار لأول مرة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تجديد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بدل فاقد أو تالف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2"/>
      </w:pPr>
      <w:r>
        <w:t>الخطوات</w:t>
      </w:r>
    </w:p>
    <w:p>
      <w:pPr>
        <w:pStyle w:val="ListNumber3"/>
        <w:jc w:val="right"/>
        <w:bidi/>
      </w:pPr>
      <w:r>
        <w:t>مراجعة أقرب مركز من مراكز الأحوال المدنية.</w:t>
      </w:r>
    </w:p>
    <w:p>
      <w:pPr>
        <w:pStyle w:val="ListNumber3"/>
        <w:jc w:val="right"/>
        <w:bidi/>
      </w:pPr>
      <w:r>
        <w:t>تقديم الوثائق المطلوبة.</w:t>
      </w:r>
    </w:p>
    <w:p>
      <w:pPr>
        <w:pStyle w:val="ListNumber3"/>
        <w:jc w:val="right"/>
        <w:bidi/>
      </w:pPr>
      <w:r>
        <w:t>دفع الرسوم في المركز.</w:t>
      </w:r>
    </w:p>
    <w:p>
      <w:pPr>
        <w:pStyle w:val="ListNumber3"/>
        <w:jc w:val="right"/>
        <w:bidi/>
      </w:pPr>
      <w:r>
        <w:t>أخذ البصمة والصورة.</w:t>
      </w:r>
    </w:p>
    <w:p>
      <w:pPr>
        <w:pStyle w:val="ListNumber3"/>
        <w:jc w:val="right"/>
        <w:bidi/>
      </w:pPr>
      <w:r>
        <w:t>استلام البطاقة بعد انتهاء المدة.</w:t>
      </w:r>
    </w:p>
    <w:p>
      <w:pPr>
        <w:pStyle w:val="Heading2"/>
      </w:pPr>
      <w:r>
        <w:t>مدة الإنجاز</w:t>
      </w:r>
    </w:p>
    <w:p>
      <w:pPr>
        <w:jc w:val="right"/>
        <w:bidi/>
      </w:pPr>
      <w:r>
        <w:t>3 أيام عمل لجميع أنواع الطلبات.</w:t>
      </w:r>
    </w:p>
    <w:p>
      <w:pPr>
        <w:pStyle w:val="Heading2"/>
      </w:pPr>
      <w:r>
        <w:t>مكان التقديم</w:t>
      </w:r>
    </w:p>
    <w:p>
      <w:pPr>
        <w:jc w:val="right"/>
        <w:bidi/>
      </w:pPr>
      <w:r>
        <w:t>هذه الخدمة لا تقدم إلكترونياً، ويتم التقديم حصراً في مراكز الأحوال المدنية.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