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8FB30A8" w14:textId="52C03149" w:rsidR="00833611" w:rsidRPr="00514763" w:rsidRDefault="00833611" w:rsidP="00833611">
      <w:pPr>
        <w:jc w:val="center"/>
        <w:rPr>
          <w:color w:val="156082" w:themeColor="accent1"/>
          <w:sz w:val="44"/>
          <w:szCs w:val="44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514763">
        <w:rPr>
          <w:color w:val="156082" w:themeColor="accent1"/>
          <w:sz w:val="44"/>
          <w:szCs w:val="44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Artery–Coronary</w:t>
      </w:r>
    </w:p>
    <w:p w14:paraId="56E6FFBC" w14:textId="5B299DFB" w:rsidR="0077526B" w:rsidRPr="007E1914" w:rsidRDefault="0077526B" w:rsidP="007E1914">
      <w:pPr>
        <w:rPr>
          <w:b/>
          <w:bCs/>
          <w:sz w:val="28"/>
          <w:szCs w:val="28"/>
        </w:rPr>
      </w:pPr>
      <w:r w:rsidRPr="0077526B">
        <w:rPr>
          <w:b/>
          <w:bCs/>
          <w:sz w:val="28"/>
          <w:szCs w:val="28"/>
        </w:rPr>
        <w:t>https://github.com/AnasKhoury/GTEx-Artery-Coronary-SMTSISCH.git</w:t>
      </w:r>
    </w:p>
    <w:p w14:paraId="36558537" w14:textId="32F75E3C" w:rsidR="00833611" w:rsidRPr="00514763" w:rsidRDefault="00833611" w:rsidP="00833611">
      <w:pPr>
        <w:rPr>
          <w:b/>
          <w:bCs/>
          <w:color w:val="156082" w:themeColor="accent1"/>
          <w:sz w:val="48"/>
          <w:szCs w:val="48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514763">
        <w:rPr>
          <w:b/>
          <w:bCs/>
          <w:sz w:val="32"/>
          <w:szCs w:val="32"/>
        </w:rPr>
        <w:t xml:space="preserve">1. Short Introduction </w:t>
      </w:r>
    </w:p>
    <w:p w14:paraId="5AEBE4AB" w14:textId="77777777" w:rsidR="00833611" w:rsidRPr="00514763" w:rsidRDefault="00833611" w:rsidP="00833611">
      <w:pPr>
        <w:rPr>
          <w:sz w:val="28"/>
          <w:szCs w:val="28"/>
        </w:rPr>
      </w:pPr>
      <w:r w:rsidRPr="00833611">
        <w:rPr>
          <w:sz w:val="28"/>
          <w:szCs w:val="28"/>
        </w:rPr>
        <w:t xml:space="preserve">This project investigates whether </w:t>
      </w:r>
      <w:r w:rsidRPr="00833611">
        <w:rPr>
          <w:b/>
          <w:bCs/>
          <w:sz w:val="28"/>
          <w:szCs w:val="28"/>
        </w:rPr>
        <w:t>ischemic time</w:t>
      </w:r>
      <w:r w:rsidRPr="00833611">
        <w:rPr>
          <w:sz w:val="28"/>
          <w:szCs w:val="28"/>
        </w:rPr>
        <w:t xml:space="preserve"> in GTEx </w:t>
      </w:r>
      <w:r w:rsidRPr="00833611">
        <w:rPr>
          <w:i/>
          <w:iCs/>
          <w:sz w:val="28"/>
          <w:szCs w:val="28"/>
        </w:rPr>
        <w:t>Artery–Coronary</w:t>
      </w:r>
      <w:r w:rsidRPr="00833611">
        <w:rPr>
          <w:sz w:val="28"/>
          <w:szCs w:val="28"/>
        </w:rPr>
        <w:t xml:space="preserve"> tissue is associated with systematic transcriptomic changes.</w:t>
      </w:r>
      <w:r w:rsidRPr="00833611">
        <w:rPr>
          <w:sz w:val="28"/>
          <w:szCs w:val="28"/>
        </w:rPr>
        <w:br/>
      </w:r>
      <w:r w:rsidRPr="00833611">
        <w:rPr>
          <w:b/>
          <w:bCs/>
          <w:sz w:val="28"/>
          <w:szCs w:val="28"/>
        </w:rPr>
        <w:t>Research variable:</w:t>
      </w:r>
      <w:r w:rsidRPr="00833611">
        <w:rPr>
          <w:sz w:val="28"/>
          <w:szCs w:val="28"/>
        </w:rPr>
        <w:t xml:space="preserve"> </w:t>
      </w:r>
      <w:r w:rsidRPr="00833611">
        <w:rPr>
          <w:b/>
          <w:bCs/>
          <w:sz w:val="28"/>
          <w:szCs w:val="28"/>
        </w:rPr>
        <w:t>SMTSISCH</w:t>
      </w:r>
      <w:r w:rsidRPr="00833611">
        <w:rPr>
          <w:sz w:val="28"/>
          <w:szCs w:val="28"/>
        </w:rPr>
        <w:t xml:space="preserve"> (ischemic time).</w:t>
      </w:r>
    </w:p>
    <w:p w14:paraId="6335668F" w14:textId="00626C93" w:rsidR="00833611" w:rsidRPr="00514763" w:rsidRDefault="00833611" w:rsidP="00833611">
      <w:pPr>
        <w:rPr>
          <w:i/>
          <w:iCs/>
          <w:sz w:val="32"/>
          <w:szCs w:val="32"/>
        </w:rPr>
      </w:pPr>
      <w:r w:rsidRPr="00833611">
        <w:rPr>
          <w:sz w:val="32"/>
          <w:szCs w:val="32"/>
        </w:rPr>
        <w:br/>
      </w:r>
      <w:r w:rsidRPr="00833611">
        <w:rPr>
          <w:b/>
          <w:bCs/>
          <w:color w:val="EE0000"/>
          <w:sz w:val="32"/>
          <w:szCs w:val="32"/>
        </w:rPr>
        <w:t>Research question</w:t>
      </w:r>
      <w:r w:rsidRPr="00833611">
        <w:rPr>
          <w:b/>
          <w:bCs/>
          <w:sz w:val="32"/>
          <w:szCs w:val="32"/>
        </w:rPr>
        <w:t>:</w:t>
      </w:r>
      <w:r w:rsidRPr="00833611">
        <w:rPr>
          <w:sz w:val="32"/>
          <w:szCs w:val="32"/>
        </w:rPr>
        <w:t xml:space="preserve"> </w:t>
      </w:r>
      <w:r w:rsidRPr="00833611">
        <w:rPr>
          <w:i/>
          <w:iCs/>
          <w:sz w:val="32"/>
          <w:szCs w:val="32"/>
        </w:rPr>
        <w:t>Do samples with high ischemic time show different gene expression and biological pathway activity compared to samples with low ischemic time?</w:t>
      </w:r>
    </w:p>
    <w:p w14:paraId="58660B7D" w14:textId="77777777" w:rsidR="00833611" w:rsidRPr="00833611" w:rsidRDefault="00833611" w:rsidP="00833611">
      <w:pPr>
        <w:rPr>
          <w:sz w:val="32"/>
          <w:szCs w:val="32"/>
        </w:rPr>
      </w:pPr>
    </w:p>
    <w:p w14:paraId="12AC63A7" w14:textId="77777777" w:rsidR="00833611" w:rsidRPr="00833611" w:rsidRDefault="00833611" w:rsidP="00833611">
      <w:pPr>
        <w:rPr>
          <w:sz w:val="28"/>
          <w:szCs w:val="28"/>
        </w:rPr>
      </w:pPr>
      <w:r w:rsidRPr="00833611">
        <w:rPr>
          <w:sz w:val="28"/>
          <w:szCs w:val="28"/>
        </w:rPr>
        <w:t xml:space="preserve">This question matters because ischemic exposure is linked to </w:t>
      </w:r>
      <w:r w:rsidRPr="00833611">
        <w:rPr>
          <w:b/>
          <w:bCs/>
          <w:sz w:val="28"/>
          <w:szCs w:val="28"/>
        </w:rPr>
        <w:t>cellular stress, inflammation, and metabolic disruption</w:t>
      </w:r>
      <w:r w:rsidRPr="00833611">
        <w:rPr>
          <w:sz w:val="28"/>
          <w:szCs w:val="28"/>
        </w:rPr>
        <w:t>, which may appear as coordinated changes in gene expression and enriched biological pathways. Understanding these patterns helps interpret transcriptomic effects associated with tissue ischemia in large reference datasets like GTEx.</w:t>
      </w:r>
    </w:p>
    <w:p w14:paraId="7759E853" w14:textId="77777777" w:rsidR="00833611" w:rsidRPr="00514763" w:rsidRDefault="00833611" w:rsidP="00833611">
      <w:pPr>
        <w:rPr>
          <w:sz w:val="32"/>
          <w:szCs w:val="32"/>
        </w:rPr>
      </w:pPr>
    </w:p>
    <w:p w14:paraId="63EC1A03" w14:textId="23DBF3E5" w:rsidR="00833611" w:rsidRPr="00514763" w:rsidRDefault="00833611" w:rsidP="00833611">
      <w:pPr>
        <w:rPr>
          <w:b/>
          <w:bCs/>
          <w:sz w:val="32"/>
          <w:szCs w:val="32"/>
        </w:rPr>
      </w:pPr>
      <w:r w:rsidRPr="00514763">
        <w:rPr>
          <w:b/>
          <w:bCs/>
          <w:sz w:val="32"/>
          <w:szCs w:val="32"/>
        </w:rPr>
        <w:t>2. Data Description, Cleaning, and Data Correction</w:t>
      </w:r>
    </w:p>
    <w:p w14:paraId="746DBF1E" w14:textId="77777777" w:rsidR="00833611" w:rsidRPr="00833611" w:rsidRDefault="00833611" w:rsidP="00833611">
      <w:pPr>
        <w:rPr>
          <w:b/>
          <w:bCs/>
          <w:sz w:val="28"/>
          <w:szCs w:val="28"/>
        </w:rPr>
      </w:pPr>
      <w:r w:rsidRPr="00833611">
        <w:rPr>
          <w:b/>
          <w:bCs/>
          <w:sz w:val="28"/>
          <w:szCs w:val="28"/>
        </w:rPr>
        <w:t>2.1 Data source and alignment</w:t>
      </w:r>
    </w:p>
    <w:p w14:paraId="25AD8E01" w14:textId="228A491C" w:rsidR="00833611" w:rsidRPr="00833611" w:rsidRDefault="00833611" w:rsidP="00833611">
      <w:pPr>
        <w:rPr>
          <w:sz w:val="28"/>
          <w:szCs w:val="28"/>
        </w:rPr>
      </w:pPr>
      <w:r w:rsidRPr="00833611">
        <w:rPr>
          <w:sz w:val="28"/>
          <w:szCs w:val="28"/>
        </w:rPr>
        <w:t xml:space="preserve">We used GTEx expression data for </w:t>
      </w:r>
      <w:r w:rsidRPr="00833611">
        <w:rPr>
          <w:b/>
          <w:bCs/>
          <w:sz w:val="28"/>
          <w:szCs w:val="28"/>
        </w:rPr>
        <w:t>Artery–Coronary</w:t>
      </w:r>
      <w:r w:rsidRPr="00833611">
        <w:rPr>
          <w:sz w:val="28"/>
          <w:szCs w:val="28"/>
        </w:rPr>
        <w:t>. Expression and metadata were aligned to ensure sample IDs match across files.</w:t>
      </w:r>
    </w:p>
    <w:p w14:paraId="583056EC" w14:textId="77777777" w:rsidR="00833611" w:rsidRPr="00833611" w:rsidRDefault="00833611" w:rsidP="00833611">
      <w:r w:rsidRPr="00833611">
        <w:rPr>
          <w:b/>
          <w:bCs/>
        </w:rPr>
        <w:t>Final aligned inputs:</w:t>
      </w:r>
    </w:p>
    <w:p w14:paraId="51838169" w14:textId="77777777" w:rsidR="00833611" w:rsidRPr="00833611" w:rsidRDefault="00833611" w:rsidP="00833611">
      <w:pPr>
        <w:numPr>
          <w:ilvl w:val="0"/>
          <w:numId w:val="1"/>
        </w:numPr>
      </w:pPr>
      <w:r w:rsidRPr="00833611">
        <w:t>expr_final.csv (genes × samples)</w:t>
      </w:r>
    </w:p>
    <w:p w14:paraId="3D0885A4" w14:textId="77777777" w:rsidR="00833611" w:rsidRPr="00833611" w:rsidRDefault="00833611" w:rsidP="00833611">
      <w:pPr>
        <w:numPr>
          <w:ilvl w:val="0"/>
          <w:numId w:val="1"/>
        </w:numPr>
      </w:pPr>
      <w:r w:rsidRPr="00833611">
        <w:t>meta_final.csv (sample metadata)</w:t>
      </w:r>
    </w:p>
    <w:p w14:paraId="0AFBBF05" w14:textId="77777777" w:rsidR="00833611" w:rsidRPr="00833611" w:rsidRDefault="00833611" w:rsidP="00833611">
      <w:r w:rsidRPr="00833611">
        <w:t>After alignment and filtering:</w:t>
      </w:r>
    </w:p>
    <w:p w14:paraId="76DBDF81" w14:textId="77777777" w:rsidR="00833611" w:rsidRPr="00833611" w:rsidRDefault="00833611" w:rsidP="00833611">
      <w:pPr>
        <w:numPr>
          <w:ilvl w:val="0"/>
          <w:numId w:val="2"/>
        </w:numPr>
      </w:pPr>
      <w:r w:rsidRPr="00833611">
        <w:rPr>
          <w:b/>
          <w:bCs/>
        </w:rPr>
        <w:lastRenderedPageBreak/>
        <w:t>Total samples:</w:t>
      </w:r>
      <w:r w:rsidRPr="00833611">
        <w:t xml:space="preserve"> 209</w:t>
      </w:r>
    </w:p>
    <w:p w14:paraId="6C1A5D02" w14:textId="77777777" w:rsidR="00833611" w:rsidRPr="00514763" w:rsidRDefault="00833611" w:rsidP="00833611">
      <w:pPr>
        <w:numPr>
          <w:ilvl w:val="0"/>
          <w:numId w:val="2"/>
        </w:numPr>
      </w:pPr>
      <w:r w:rsidRPr="00833611">
        <w:rPr>
          <w:b/>
          <w:bCs/>
        </w:rPr>
        <w:t>Total genes:</w:t>
      </w:r>
      <w:r w:rsidRPr="00833611">
        <w:t xml:space="preserve"> 17,309</w:t>
      </w:r>
    </w:p>
    <w:p w14:paraId="468442DB" w14:textId="1AEC1D33" w:rsidR="00833611" w:rsidRPr="00514763" w:rsidRDefault="00833611" w:rsidP="00833611">
      <w:pPr>
        <w:pStyle w:val="ListParagraph"/>
        <w:numPr>
          <w:ilvl w:val="0"/>
          <w:numId w:val="2"/>
        </w:numPr>
      </w:pPr>
      <w:r w:rsidRPr="00514763">
        <w:t>Files are included in the folder</w:t>
      </w:r>
    </w:p>
    <w:p w14:paraId="338EE04B" w14:textId="77777777" w:rsidR="00833611" w:rsidRPr="00833611" w:rsidRDefault="00833611" w:rsidP="00833611">
      <w:pPr>
        <w:rPr>
          <w:b/>
          <w:bCs/>
          <w:sz w:val="28"/>
          <w:szCs w:val="28"/>
        </w:rPr>
      </w:pPr>
      <w:r w:rsidRPr="00833611">
        <w:rPr>
          <w:b/>
          <w:bCs/>
          <w:sz w:val="28"/>
          <w:szCs w:val="28"/>
        </w:rPr>
        <w:t>2.2 Defining LOW vs HIGH ischemic time groups (Q1 vs Q3)</w:t>
      </w:r>
    </w:p>
    <w:p w14:paraId="0B3F6CF9" w14:textId="77777777" w:rsidR="00833611" w:rsidRPr="00833611" w:rsidRDefault="00833611" w:rsidP="00833611">
      <w:r w:rsidRPr="00833611">
        <w:t xml:space="preserve">To maximize contrast, we used </w:t>
      </w:r>
      <w:r w:rsidRPr="00833611">
        <w:rPr>
          <w:b/>
          <w:bCs/>
        </w:rPr>
        <w:t>extreme groups</w:t>
      </w:r>
      <w:r w:rsidRPr="00833611">
        <w:t xml:space="preserve"> based on SMTSISCH quartiles:</w:t>
      </w:r>
    </w:p>
    <w:p w14:paraId="1B444A20" w14:textId="77777777" w:rsidR="00833611" w:rsidRPr="00833611" w:rsidRDefault="00833611" w:rsidP="00833611">
      <w:pPr>
        <w:numPr>
          <w:ilvl w:val="0"/>
          <w:numId w:val="3"/>
        </w:numPr>
      </w:pPr>
      <w:r w:rsidRPr="00833611">
        <w:t>Q1 = 139</w:t>
      </w:r>
    </w:p>
    <w:p w14:paraId="25DC73E9" w14:textId="77777777" w:rsidR="00833611" w:rsidRPr="00833611" w:rsidRDefault="00833611" w:rsidP="00833611">
      <w:pPr>
        <w:numPr>
          <w:ilvl w:val="0"/>
          <w:numId w:val="3"/>
        </w:numPr>
      </w:pPr>
      <w:r w:rsidRPr="00833611">
        <w:t>Q3 = 567</w:t>
      </w:r>
    </w:p>
    <w:p w14:paraId="155773A9" w14:textId="77777777" w:rsidR="00833611" w:rsidRPr="00833611" w:rsidRDefault="00833611" w:rsidP="00833611">
      <w:pPr>
        <w:numPr>
          <w:ilvl w:val="0"/>
          <w:numId w:val="3"/>
        </w:numPr>
      </w:pPr>
      <w:r w:rsidRPr="00833611">
        <w:rPr>
          <w:b/>
          <w:bCs/>
        </w:rPr>
        <w:t>LOW:</w:t>
      </w:r>
      <w:r w:rsidRPr="00833611">
        <w:t xml:space="preserve"> SMTSISCH ≤ 139 → n = 53</w:t>
      </w:r>
    </w:p>
    <w:p w14:paraId="56FCCED8" w14:textId="77777777" w:rsidR="00833611" w:rsidRPr="00833611" w:rsidRDefault="00833611" w:rsidP="00833611">
      <w:pPr>
        <w:numPr>
          <w:ilvl w:val="0"/>
          <w:numId w:val="3"/>
        </w:numPr>
      </w:pPr>
      <w:r w:rsidRPr="00833611">
        <w:rPr>
          <w:b/>
          <w:bCs/>
        </w:rPr>
        <w:t>HIGH:</w:t>
      </w:r>
      <w:r w:rsidRPr="00833611">
        <w:t xml:space="preserve"> SMTSISCH ≥ 567 → n = 53</w:t>
      </w:r>
    </w:p>
    <w:p w14:paraId="5B74454D" w14:textId="77777777" w:rsidR="00833611" w:rsidRPr="00833611" w:rsidRDefault="00833611" w:rsidP="00833611">
      <w:r w:rsidRPr="00833611">
        <w:t>Files:</w:t>
      </w:r>
    </w:p>
    <w:p w14:paraId="16937231" w14:textId="77777777" w:rsidR="00833611" w:rsidRPr="00833611" w:rsidRDefault="00833611" w:rsidP="00833611">
      <w:pPr>
        <w:numPr>
          <w:ilvl w:val="0"/>
          <w:numId w:val="4"/>
        </w:numPr>
      </w:pPr>
      <w:r w:rsidRPr="00833611">
        <w:t>smtsisch_thresholds.txt</w:t>
      </w:r>
    </w:p>
    <w:p w14:paraId="319085C3" w14:textId="77777777" w:rsidR="00833611" w:rsidRPr="00833611" w:rsidRDefault="00833611" w:rsidP="00833611">
      <w:pPr>
        <w:numPr>
          <w:ilvl w:val="0"/>
          <w:numId w:val="4"/>
        </w:numPr>
      </w:pPr>
      <w:r w:rsidRPr="00833611">
        <w:t>meta_groups.csv</w:t>
      </w:r>
    </w:p>
    <w:p w14:paraId="10685A04" w14:textId="77777777" w:rsidR="00833611" w:rsidRPr="00833611" w:rsidRDefault="00833611" w:rsidP="00833611">
      <w:pPr>
        <w:numPr>
          <w:ilvl w:val="0"/>
          <w:numId w:val="4"/>
        </w:numPr>
      </w:pPr>
      <w:r w:rsidRPr="00833611">
        <w:t>group_stats_table.csv</w:t>
      </w:r>
    </w:p>
    <w:p w14:paraId="263E281C" w14:textId="7819F266" w:rsidR="00DF4EBA" w:rsidRPr="00514763" w:rsidRDefault="00833611" w:rsidP="00DF4EBA">
      <w:pPr>
        <w:pStyle w:val="ListParagraph"/>
        <w:numPr>
          <w:ilvl w:val="0"/>
          <w:numId w:val="4"/>
        </w:numPr>
      </w:pPr>
      <w:r w:rsidRPr="00514763">
        <w:t>Files are included in the folder</w:t>
      </w:r>
    </w:p>
    <w:p w14:paraId="73BFB649" w14:textId="55BF90DC" w:rsidR="00DF4EBA" w:rsidRPr="00514763" w:rsidRDefault="00DF4EBA" w:rsidP="00DF4EBA">
      <w:pPr>
        <w:tabs>
          <w:tab w:val="left" w:pos="950"/>
        </w:tabs>
        <w:rPr>
          <w:b/>
          <w:bCs/>
          <w:sz w:val="28"/>
          <w:szCs w:val="28"/>
        </w:rPr>
      </w:pPr>
      <w:r w:rsidRPr="00514763">
        <w:rPr>
          <w:b/>
          <w:bCs/>
          <w:sz w:val="28"/>
          <w:szCs w:val="28"/>
        </w:rPr>
        <w:t>2.3 Batch diagnostics and correction strategy</w:t>
      </w:r>
    </w:p>
    <w:p w14:paraId="1CC0FADE" w14:textId="77777777" w:rsidR="00DF4EBA" w:rsidRPr="00DF4EBA" w:rsidRDefault="00DF4EBA" w:rsidP="00DF4EBA">
      <w:pPr>
        <w:tabs>
          <w:tab w:val="left" w:pos="950"/>
        </w:tabs>
      </w:pPr>
      <w:r w:rsidRPr="00DF4EBA">
        <w:t xml:space="preserve">Batch effects can strongly distort expression analyses. Batch diagnostics supported using </w:t>
      </w:r>
      <w:r w:rsidRPr="00DF4EBA">
        <w:rPr>
          <w:b/>
          <w:bCs/>
        </w:rPr>
        <w:t>SMGEBTCH</w:t>
      </w:r>
      <w:r w:rsidRPr="00DF4EBA">
        <w:t xml:space="preserve"> as the batch variable (better than SMNABTCH).</w:t>
      </w:r>
    </w:p>
    <w:p w14:paraId="3264E34D" w14:textId="77777777" w:rsidR="00DF4EBA" w:rsidRPr="00DF4EBA" w:rsidRDefault="00DF4EBA" w:rsidP="00DF4EBA">
      <w:pPr>
        <w:tabs>
          <w:tab w:val="left" w:pos="950"/>
        </w:tabs>
      </w:pPr>
      <w:r w:rsidRPr="00DF4EBA">
        <w:rPr>
          <w:b/>
          <w:bCs/>
        </w:rPr>
        <w:t>Critical constraint (course/rubric):</w:t>
      </w:r>
      <w:r w:rsidRPr="00DF4EBA">
        <w:t xml:space="preserve"> Batch must </w:t>
      </w:r>
      <w:r w:rsidRPr="00DF4EBA">
        <w:rPr>
          <w:b/>
          <w:bCs/>
        </w:rPr>
        <w:t>NOT</w:t>
      </w:r>
      <w:r w:rsidRPr="00DF4EBA">
        <w:t xml:space="preserve"> be treated as a categorical term in the differential expression (DE) model.</w:t>
      </w:r>
      <w:r w:rsidRPr="00DF4EBA">
        <w:br/>
        <w:t xml:space="preserve">Therefore, batch was handled </w:t>
      </w:r>
      <w:r w:rsidRPr="00DF4EBA">
        <w:rPr>
          <w:b/>
          <w:bCs/>
        </w:rPr>
        <w:t>only</w:t>
      </w:r>
      <w:r w:rsidRPr="00DF4EBA">
        <w:t xml:space="preserve"> using ComBat (Step 4), and the DE model contains </w:t>
      </w:r>
      <w:r w:rsidRPr="00DF4EBA">
        <w:rPr>
          <w:b/>
          <w:bCs/>
        </w:rPr>
        <w:t>no batch term</w:t>
      </w:r>
      <w:r w:rsidRPr="00DF4EBA">
        <w:t>.</w:t>
      </w:r>
    </w:p>
    <w:p w14:paraId="398A3234" w14:textId="6370D3D7" w:rsidR="00DF4EBA" w:rsidRPr="00514763" w:rsidRDefault="00DF4EBA" w:rsidP="00DF4EBA">
      <w:pPr>
        <w:tabs>
          <w:tab w:val="left" w:pos="950"/>
        </w:tabs>
      </w:pPr>
    </w:p>
    <w:p w14:paraId="50C4BEC8" w14:textId="77777777" w:rsidR="00DF4EBA" w:rsidRPr="00DF4EBA" w:rsidRDefault="00DF4EBA" w:rsidP="00DF4EBA">
      <w:pPr>
        <w:rPr>
          <w:b/>
          <w:bCs/>
          <w:sz w:val="28"/>
          <w:szCs w:val="28"/>
        </w:rPr>
      </w:pPr>
      <w:r w:rsidRPr="00DF4EBA">
        <w:rPr>
          <w:b/>
          <w:bCs/>
          <w:sz w:val="28"/>
          <w:szCs w:val="28"/>
        </w:rPr>
        <w:t>3. Methods (3 Course Methods Used)</w:t>
      </w:r>
    </w:p>
    <w:p w14:paraId="26D7CEC2" w14:textId="77777777" w:rsidR="00DF4EBA" w:rsidRPr="00DF4EBA" w:rsidRDefault="00DF4EBA" w:rsidP="00DF4EBA">
      <w:pPr>
        <w:rPr>
          <w:b/>
          <w:bCs/>
        </w:rPr>
      </w:pPr>
      <w:r w:rsidRPr="00DF4EBA">
        <w:rPr>
          <w:b/>
          <w:bCs/>
        </w:rPr>
        <w:t>Method 1 — ComBat Batch Correction (Step 4)</w:t>
      </w:r>
    </w:p>
    <w:p w14:paraId="4023A29F" w14:textId="77777777" w:rsidR="00DF4EBA" w:rsidRPr="00DF4EBA" w:rsidRDefault="00DF4EBA" w:rsidP="00DF4EBA">
      <w:r w:rsidRPr="00DF4EBA">
        <w:t xml:space="preserve">We applied </w:t>
      </w:r>
      <w:r w:rsidRPr="00DF4EBA">
        <w:rPr>
          <w:b/>
          <w:bCs/>
        </w:rPr>
        <w:t>ComBat</w:t>
      </w:r>
      <w:r w:rsidRPr="00DF4EBA">
        <w:t xml:space="preserve"> (empirical Bayes batch correction) to remove unwanted technical variation due to batch while preserving biological/clinical covariates.</w:t>
      </w:r>
    </w:p>
    <w:p w14:paraId="322285CE" w14:textId="5D184B49" w:rsidR="00DF4EBA" w:rsidRPr="00DF4EBA" w:rsidRDefault="00DF4EBA" w:rsidP="00DF4EBA">
      <w:r w:rsidRPr="00DF4EBA">
        <w:rPr>
          <w:b/>
          <w:bCs/>
        </w:rPr>
        <w:lastRenderedPageBreak/>
        <w:t>Input:</w:t>
      </w:r>
      <w:r w:rsidRPr="00DF4EBA">
        <w:t xml:space="preserve"> expr_final.csv + meta_final.csv</w:t>
      </w:r>
      <w:r w:rsidRPr="00DF4EBA">
        <w:br/>
      </w:r>
      <w:r w:rsidRPr="00DF4EBA">
        <w:rPr>
          <w:b/>
          <w:bCs/>
        </w:rPr>
        <w:t>Batch variable:</w:t>
      </w:r>
      <w:r w:rsidRPr="00DF4EBA">
        <w:t xml:space="preserve"> SMGEBTCH</w:t>
      </w:r>
      <w:r w:rsidRPr="00DF4EBA">
        <w:br/>
      </w:r>
      <w:r w:rsidRPr="00DF4EBA">
        <w:rPr>
          <w:b/>
          <w:bCs/>
        </w:rPr>
        <w:t>Covariates preserved in the model matrix:</w:t>
      </w:r>
    </w:p>
    <w:p w14:paraId="7173F3B8" w14:textId="58B942C1" w:rsidR="00DF4EBA" w:rsidRPr="00DF4EBA" w:rsidRDefault="00DF4EBA" w:rsidP="00DF4EBA">
      <w:pPr>
        <w:numPr>
          <w:ilvl w:val="0"/>
          <w:numId w:val="5"/>
        </w:numPr>
      </w:pPr>
      <w:r w:rsidRPr="00DF4EBA">
        <w:t>SMTSISCH + AGE + SEX + DeathType + SMRIN</w:t>
      </w:r>
    </w:p>
    <w:p w14:paraId="0859C96A" w14:textId="54E7EB3E" w:rsidR="00DF4EBA" w:rsidRPr="00DF4EBA" w:rsidRDefault="00DF4EBA" w:rsidP="00DF4EBA">
      <w:r w:rsidRPr="00DF4EBA">
        <w:rPr>
          <w:b/>
          <w:bCs/>
        </w:rPr>
        <w:t>Outputs:</w:t>
      </w:r>
    </w:p>
    <w:p w14:paraId="7790ACD0" w14:textId="3B204E22" w:rsidR="00DF4EBA" w:rsidRPr="00DF4EBA" w:rsidRDefault="00DF4EBA" w:rsidP="00DF4EBA">
      <w:pPr>
        <w:numPr>
          <w:ilvl w:val="0"/>
          <w:numId w:val="6"/>
        </w:numPr>
      </w:pPr>
      <w:r w:rsidRPr="00DF4EBA">
        <w:t>expr_combat.csv</w:t>
      </w:r>
    </w:p>
    <w:p w14:paraId="0442A871" w14:textId="449E9B96" w:rsidR="00DF4EBA" w:rsidRPr="00DF4EBA" w:rsidRDefault="00DF4EBA" w:rsidP="00DF4EBA">
      <w:pPr>
        <w:numPr>
          <w:ilvl w:val="0"/>
          <w:numId w:val="6"/>
        </w:numPr>
      </w:pPr>
      <w:r w:rsidRPr="00DF4EBA">
        <w:t>combat_report.txt</w:t>
      </w:r>
    </w:p>
    <w:p w14:paraId="6BB968C4" w14:textId="3FD9F224" w:rsidR="00DF4EBA" w:rsidRPr="00514763" w:rsidRDefault="00DF4EBA" w:rsidP="00DF4EBA">
      <w:pPr>
        <w:rPr>
          <w:b/>
          <w:bCs/>
        </w:rPr>
      </w:pPr>
      <w:r w:rsidRPr="00DF4EBA">
        <w:rPr>
          <w:b/>
          <w:bCs/>
        </w:rPr>
        <w:t>Batch diagnostic visualization (PCA):</w:t>
      </w:r>
    </w:p>
    <w:p w14:paraId="3281E333" w14:textId="2BAD8E39" w:rsidR="005E5D36" w:rsidRPr="00DF4EBA" w:rsidRDefault="005E5D36" w:rsidP="005E5D36">
      <w:r w:rsidRPr="005E5D36">
        <w:rPr>
          <w:b/>
          <w:bCs/>
        </w:rPr>
        <w:t>Goal:</w:t>
      </w:r>
      <w:r w:rsidRPr="005E5D36">
        <w:t xml:space="preserve"> PCA after ComBat should show reduced clustering by batch compared to before.</w:t>
      </w:r>
    </w:p>
    <w:p w14:paraId="42F523CF" w14:textId="38AA1E52" w:rsidR="00DF4EBA" w:rsidRPr="00514763" w:rsidRDefault="00514763" w:rsidP="00DF4EBA">
      <w:pPr>
        <w:numPr>
          <w:ilvl w:val="0"/>
          <w:numId w:val="7"/>
        </w:numPr>
      </w:pPr>
      <w:r w:rsidRPr="00514763">
        <w:rPr>
          <w:noProof/>
          <w:sz w:val="22"/>
          <w:szCs w:val="22"/>
        </w:rPr>
        <w:drawing>
          <wp:anchor distT="0" distB="0" distL="114300" distR="114300" simplePos="0" relativeHeight="251659264" behindDoc="1" locked="0" layoutInCell="1" allowOverlap="1" wp14:anchorId="4390C5DF" wp14:editId="0BFE6153">
            <wp:simplePos x="0" y="0"/>
            <wp:positionH relativeFrom="margin">
              <wp:align>left</wp:align>
            </wp:positionH>
            <wp:positionV relativeFrom="margin">
              <wp:posOffset>3014924</wp:posOffset>
            </wp:positionV>
            <wp:extent cx="5667375" cy="4250055"/>
            <wp:effectExtent l="0" t="0" r="9525" b="0"/>
            <wp:wrapTight wrapText="bothSides">
              <wp:wrapPolygon edited="0">
                <wp:start x="0" y="0"/>
                <wp:lineTo x="0" y="21494"/>
                <wp:lineTo x="21564" y="21494"/>
                <wp:lineTo x="21564" y="0"/>
                <wp:lineTo x="0" y="0"/>
              </wp:wrapPolygon>
            </wp:wrapTight>
            <wp:docPr id="1336105859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67375" cy="42500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DF4EBA" w:rsidRPr="00DF4EBA">
        <w:rPr>
          <w:b/>
          <w:bCs/>
        </w:rPr>
        <w:t>Figure 1:</w:t>
      </w:r>
      <w:r w:rsidR="00DF4EBA" w:rsidRPr="00DF4EBA">
        <w:t xml:space="preserve"> pca_before_by_batch.png (before ComBat)</w:t>
      </w:r>
    </w:p>
    <w:p w14:paraId="1C38B75A" w14:textId="22DD228D" w:rsidR="00DF4EBA" w:rsidRPr="00DF4EBA" w:rsidRDefault="00DF4EBA" w:rsidP="00DF4EBA">
      <w:pPr>
        <w:pStyle w:val="NormalWeb"/>
        <w:rPr>
          <w:sz w:val="22"/>
          <w:szCs w:val="22"/>
        </w:rPr>
      </w:pPr>
    </w:p>
    <w:p w14:paraId="149953FD" w14:textId="4F0EFF45" w:rsidR="003D0872" w:rsidRPr="00514763" w:rsidRDefault="00514763" w:rsidP="003D0872">
      <w:pPr>
        <w:numPr>
          <w:ilvl w:val="0"/>
          <w:numId w:val="7"/>
        </w:numPr>
      </w:pPr>
      <w:r w:rsidRPr="00514763">
        <w:rPr>
          <w:noProof/>
        </w:rPr>
        <w:lastRenderedPageBreak/>
        <w:drawing>
          <wp:anchor distT="0" distB="0" distL="114300" distR="114300" simplePos="0" relativeHeight="251661312" behindDoc="1" locked="0" layoutInCell="1" allowOverlap="1" wp14:anchorId="5A6BBB68" wp14:editId="752AF4CD">
            <wp:simplePos x="0" y="0"/>
            <wp:positionH relativeFrom="margin">
              <wp:posOffset>-159192</wp:posOffset>
            </wp:positionH>
            <wp:positionV relativeFrom="margin">
              <wp:posOffset>316230</wp:posOffset>
            </wp:positionV>
            <wp:extent cx="5848350" cy="4385945"/>
            <wp:effectExtent l="0" t="0" r="0" b="0"/>
            <wp:wrapTight wrapText="bothSides">
              <wp:wrapPolygon edited="0">
                <wp:start x="0" y="0"/>
                <wp:lineTo x="0" y="21484"/>
                <wp:lineTo x="21530" y="21484"/>
                <wp:lineTo x="21530" y="0"/>
                <wp:lineTo x="0" y="0"/>
              </wp:wrapPolygon>
            </wp:wrapTight>
            <wp:docPr id="254534004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48350" cy="43859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DF4EBA" w:rsidRPr="00DF4EBA">
        <w:rPr>
          <w:b/>
          <w:bCs/>
        </w:rPr>
        <w:t>Figure 2:</w:t>
      </w:r>
      <w:r w:rsidR="00DF4EBA" w:rsidRPr="00DF4EBA">
        <w:t xml:space="preserve"> pca_after_by_batch.png (after ComBat)</w:t>
      </w:r>
    </w:p>
    <w:p w14:paraId="041902F3" w14:textId="3577C6B6" w:rsidR="003D0872" w:rsidRPr="003D0872" w:rsidRDefault="003D0872" w:rsidP="003D0872">
      <w:pPr>
        <w:rPr>
          <w:b/>
          <w:bCs/>
          <w:sz w:val="28"/>
          <w:szCs w:val="28"/>
        </w:rPr>
      </w:pPr>
      <w:r w:rsidRPr="003D0872">
        <w:rPr>
          <w:b/>
          <w:bCs/>
          <w:sz w:val="28"/>
          <w:szCs w:val="28"/>
        </w:rPr>
        <w:t>Method 2 — Differential Expression with limma (Step 5)</w:t>
      </w:r>
    </w:p>
    <w:p w14:paraId="4E92C40C" w14:textId="3E9A3C91" w:rsidR="003D0872" w:rsidRPr="003D0872" w:rsidRDefault="003D0872" w:rsidP="003D0872">
      <w:r w:rsidRPr="003D0872">
        <w:t xml:space="preserve">Differential expression was performed using </w:t>
      </w:r>
      <w:r w:rsidRPr="003D0872">
        <w:rPr>
          <w:b/>
          <w:bCs/>
        </w:rPr>
        <w:t>limma</w:t>
      </w:r>
      <w:r w:rsidRPr="003D0872">
        <w:t xml:space="preserve"> with linear modeling and moderated statistics.</w:t>
      </w:r>
    </w:p>
    <w:p w14:paraId="6F77DACC" w14:textId="5B6B51B3" w:rsidR="003D0872" w:rsidRPr="003D0872" w:rsidRDefault="003D0872" w:rsidP="003D0872">
      <w:r w:rsidRPr="003D0872">
        <w:rPr>
          <w:b/>
          <w:bCs/>
        </w:rPr>
        <w:t>Input:</w:t>
      </w:r>
      <w:r w:rsidRPr="003D0872">
        <w:t xml:space="preserve"> expr_combat.csv + meta_groups.csv (only LOW/HIGH extreme groups)</w:t>
      </w:r>
    </w:p>
    <w:p w14:paraId="6411A72A" w14:textId="208D3F65" w:rsidR="003D0872" w:rsidRPr="003D0872" w:rsidRDefault="003D0872" w:rsidP="003D0872">
      <w:r w:rsidRPr="003D0872">
        <w:rPr>
          <w:b/>
          <w:bCs/>
        </w:rPr>
        <w:t>Design (no batch term, per rubric):</w:t>
      </w:r>
      <w:r w:rsidRPr="003D0872">
        <w:br/>
        <w:t>~ Group + AGE + SEX + DeathType + SMRIN</w:t>
      </w:r>
    </w:p>
    <w:p w14:paraId="1446D532" w14:textId="0BF17C1A" w:rsidR="003D0872" w:rsidRPr="003D0872" w:rsidRDefault="003D0872" w:rsidP="003D0872">
      <w:r w:rsidRPr="003D0872">
        <w:rPr>
          <w:b/>
          <w:bCs/>
        </w:rPr>
        <w:t>Contrast:</w:t>
      </w:r>
      <w:r w:rsidRPr="003D0872">
        <w:t xml:space="preserve"> HIGH − LOW</w:t>
      </w:r>
      <w:r w:rsidRPr="003D0872">
        <w:br/>
        <w:t>So positive logFC means higher expression in HIGH ischemic time.</w:t>
      </w:r>
    </w:p>
    <w:p w14:paraId="7C6D97F5" w14:textId="23FBFF58" w:rsidR="003D0872" w:rsidRPr="003D0872" w:rsidRDefault="003D0872" w:rsidP="003D0872">
      <w:r w:rsidRPr="003D0872">
        <w:rPr>
          <w:b/>
          <w:bCs/>
        </w:rPr>
        <w:t>Multiple testing control:</w:t>
      </w:r>
      <w:r w:rsidRPr="003D0872">
        <w:t xml:space="preserve"> Benjamini–Hochberg FDR (adj.P.Val).</w:t>
      </w:r>
    </w:p>
    <w:p w14:paraId="4FAEAB02" w14:textId="4E37A352" w:rsidR="003D0872" w:rsidRPr="00514763" w:rsidRDefault="003D0872" w:rsidP="003D0872">
      <w:pPr>
        <w:ind w:firstLine="720"/>
      </w:pPr>
    </w:p>
    <w:p w14:paraId="5CAA9563" w14:textId="3FE81B04" w:rsidR="003D0872" w:rsidRPr="003D0872" w:rsidRDefault="003D0872" w:rsidP="003D0872">
      <w:r w:rsidRPr="003D0872">
        <w:rPr>
          <w:b/>
          <w:bCs/>
        </w:rPr>
        <w:t>Outputs:</w:t>
      </w:r>
    </w:p>
    <w:p w14:paraId="1731DA79" w14:textId="4C1CF0D8" w:rsidR="003D0872" w:rsidRPr="003D0872" w:rsidRDefault="003D0872" w:rsidP="003D0872">
      <w:pPr>
        <w:numPr>
          <w:ilvl w:val="0"/>
          <w:numId w:val="8"/>
        </w:numPr>
      </w:pPr>
      <w:r w:rsidRPr="003D0872">
        <w:lastRenderedPageBreak/>
        <w:t>deg_table.csv</w:t>
      </w:r>
    </w:p>
    <w:p w14:paraId="6E970FD2" w14:textId="1750DB5F" w:rsidR="003D0872" w:rsidRPr="003D0872" w:rsidRDefault="003D0872" w:rsidP="003D0872">
      <w:pPr>
        <w:numPr>
          <w:ilvl w:val="0"/>
          <w:numId w:val="8"/>
        </w:numPr>
      </w:pPr>
      <w:r w:rsidRPr="003D0872">
        <w:t>deg_top50.csv</w:t>
      </w:r>
    </w:p>
    <w:p w14:paraId="5E7B1182" w14:textId="0589C5BE" w:rsidR="003D0872" w:rsidRPr="002F3B21" w:rsidRDefault="002F3B21" w:rsidP="002F3B21">
      <w:pPr>
        <w:numPr>
          <w:ilvl w:val="0"/>
          <w:numId w:val="8"/>
        </w:numPr>
      </w:pPr>
      <w:r w:rsidRPr="00514763">
        <w:rPr>
          <w:b/>
          <w:bCs/>
          <w:noProof/>
        </w:rPr>
        <w:drawing>
          <wp:anchor distT="0" distB="0" distL="114300" distR="114300" simplePos="0" relativeHeight="251662336" behindDoc="1" locked="0" layoutInCell="1" allowOverlap="1" wp14:anchorId="73D6E011" wp14:editId="59550280">
            <wp:simplePos x="0" y="0"/>
            <wp:positionH relativeFrom="margin">
              <wp:posOffset>-16510</wp:posOffset>
            </wp:positionH>
            <wp:positionV relativeFrom="margin">
              <wp:posOffset>850265</wp:posOffset>
            </wp:positionV>
            <wp:extent cx="5589270" cy="3641090"/>
            <wp:effectExtent l="0" t="0" r="0" b="0"/>
            <wp:wrapTight wrapText="bothSides">
              <wp:wrapPolygon edited="0">
                <wp:start x="0" y="0"/>
                <wp:lineTo x="0" y="21472"/>
                <wp:lineTo x="21497" y="21472"/>
                <wp:lineTo x="21497" y="0"/>
                <wp:lineTo x="0" y="0"/>
              </wp:wrapPolygon>
            </wp:wrapTight>
            <wp:docPr id="1079228813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89270" cy="36410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3D0872" w:rsidRPr="003D0872">
        <w:t>deg_summary.txt</w:t>
      </w:r>
    </w:p>
    <w:p w14:paraId="5EE6FEA5" w14:textId="2B26AB63" w:rsidR="002F3B21" w:rsidRPr="002F3B21" w:rsidRDefault="002F3B21" w:rsidP="002F3B21">
      <w:pPr>
        <w:tabs>
          <w:tab w:val="left" w:pos="1653"/>
        </w:tabs>
      </w:pPr>
    </w:p>
    <w:p w14:paraId="42D4EF38" w14:textId="24903869" w:rsidR="003D0872" w:rsidRPr="003D0872" w:rsidRDefault="003D0872" w:rsidP="002F3B21">
      <w:pPr>
        <w:ind w:left="720"/>
      </w:pPr>
    </w:p>
    <w:p w14:paraId="68542E6D" w14:textId="252CC17B" w:rsidR="003D0872" w:rsidRPr="00514763" w:rsidRDefault="002F3B21" w:rsidP="003D0872">
      <w:r w:rsidRPr="00514763">
        <w:rPr>
          <w:noProof/>
          <w:sz w:val="22"/>
          <w:szCs w:val="22"/>
        </w:rPr>
        <w:drawing>
          <wp:anchor distT="0" distB="0" distL="114300" distR="114300" simplePos="0" relativeHeight="251663360" behindDoc="0" locked="0" layoutInCell="1" allowOverlap="1" wp14:anchorId="5E5285B3" wp14:editId="75F7723B">
            <wp:simplePos x="0" y="0"/>
            <wp:positionH relativeFrom="margin">
              <wp:posOffset>-635</wp:posOffset>
            </wp:positionH>
            <wp:positionV relativeFrom="page">
              <wp:posOffset>5468454</wp:posOffset>
            </wp:positionV>
            <wp:extent cx="5358765" cy="4311650"/>
            <wp:effectExtent l="0" t="0" r="0" b="0"/>
            <wp:wrapTopAndBottom/>
            <wp:docPr id="463111920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58765" cy="43116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1FAEA37B" w14:textId="5A08F85C" w:rsidR="003D0872" w:rsidRPr="00514763" w:rsidRDefault="003D0872" w:rsidP="003D0872">
      <w:pPr>
        <w:tabs>
          <w:tab w:val="left" w:pos="1605"/>
        </w:tabs>
        <w:rPr>
          <w:b/>
          <w:bCs/>
        </w:rPr>
      </w:pPr>
      <w:r w:rsidRPr="00514763">
        <w:rPr>
          <w:b/>
          <w:bCs/>
        </w:rPr>
        <w:lastRenderedPageBreak/>
        <w:t>Method 3 — Pre-ranked GSEA</w:t>
      </w:r>
    </w:p>
    <w:p w14:paraId="67F69319" w14:textId="6643151B" w:rsidR="003D0872" w:rsidRPr="003D0872" w:rsidRDefault="003D0872" w:rsidP="003D0872">
      <w:pPr>
        <w:tabs>
          <w:tab w:val="left" w:pos="1605"/>
        </w:tabs>
      </w:pPr>
      <w:r w:rsidRPr="003D0872">
        <w:t>To interpret changes at the pathway level, we performed Gene Set Enrichment Analysis (GSEA) using a pre-ranked gene list.</w:t>
      </w:r>
    </w:p>
    <w:p w14:paraId="797627B5" w14:textId="77777777" w:rsidR="003D0872" w:rsidRPr="003D0872" w:rsidRDefault="003D0872" w:rsidP="003D0872">
      <w:pPr>
        <w:tabs>
          <w:tab w:val="left" w:pos="1605"/>
        </w:tabs>
      </w:pPr>
      <w:r w:rsidRPr="003D0872">
        <w:t>Ranking statistic: limma t-statistic for HIGH − LOW</w:t>
      </w:r>
      <w:r w:rsidRPr="003D0872">
        <w:br/>
        <w:t>Ranked file: gsea_ranked_t_HighVsLow.rnk</w:t>
      </w:r>
    </w:p>
    <w:p w14:paraId="44DE44BD" w14:textId="7C945C8C" w:rsidR="003D0872" w:rsidRPr="003D0872" w:rsidRDefault="003D0872" w:rsidP="003D0872">
      <w:pPr>
        <w:tabs>
          <w:tab w:val="left" w:pos="1605"/>
        </w:tabs>
      </w:pPr>
      <w:r w:rsidRPr="003D0872">
        <w:t>Gene set collection: MSigDB Hallmark (H), a curated reduced-redundancy gene set collection.</w:t>
      </w:r>
    </w:p>
    <w:p w14:paraId="1F825752" w14:textId="77777777" w:rsidR="003D0872" w:rsidRPr="003D0872" w:rsidRDefault="003D0872" w:rsidP="003D0872">
      <w:pPr>
        <w:tabs>
          <w:tab w:val="left" w:pos="1605"/>
        </w:tabs>
        <w:rPr>
          <w:b/>
          <w:bCs/>
        </w:rPr>
      </w:pPr>
      <w:r w:rsidRPr="003D0872">
        <w:rPr>
          <w:b/>
          <w:bCs/>
        </w:rPr>
        <w:t>Outputs:</w:t>
      </w:r>
    </w:p>
    <w:p w14:paraId="665CB09D" w14:textId="77777777" w:rsidR="003D0872" w:rsidRPr="003D0872" w:rsidRDefault="003D0872" w:rsidP="003D0872">
      <w:pPr>
        <w:numPr>
          <w:ilvl w:val="0"/>
          <w:numId w:val="9"/>
        </w:numPr>
        <w:tabs>
          <w:tab w:val="left" w:pos="1605"/>
        </w:tabs>
      </w:pPr>
      <w:r w:rsidRPr="003D0872">
        <w:t>gsea_hallmark_full.csv</w:t>
      </w:r>
    </w:p>
    <w:p w14:paraId="0CF07059" w14:textId="77777777" w:rsidR="003D0872" w:rsidRPr="003D0872" w:rsidRDefault="003D0872" w:rsidP="003D0872">
      <w:pPr>
        <w:numPr>
          <w:ilvl w:val="0"/>
          <w:numId w:val="9"/>
        </w:numPr>
        <w:tabs>
          <w:tab w:val="left" w:pos="1605"/>
        </w:tabs>
      </w:pPr>
      <w:r w:rsidRPr="003D0872">
        <w:t>gsea_hallmark_top_up.csv</w:t>
      </w:r>
    </w:p>
    <w:p w14:paraId="7F12BCBA" w14:textId="77777777" w:rsidR="003D0872" w:rsidRPr="003D0872" w:rsidRDefault="003D0872" w:rsidP="003D0872">
      <w:pPr>
        <w:numPr>
          <w:ilvl w:val="0"/>
          <w:numId w:val="9"/>
        </w:numPr>
        <w:tabs>
          <w:tab w:val="left" w:pos="1605"/>
        </w:tabs>
      </w:pPr>
      <w:r w:rsidRPr="003D0872">
        <w:t>gsea_hallmark_top_down.csv</w:t>
      </w:r>
    </w:p>
    <w:p w14:paraId="0CDF26D5" w14:textId="77777777" w:rsidR="003D0872" w:rsidRPr="003D0872" w:rsidRDefault="003D0872" w:rsidP="003D0872">
      <w:pPr>
        <w:numPr>
          <w:ilvl w:val="0"/>
          <w:numId w:val="9"/>
        </w:numPr>
        <w:tabs>
          <w:tab w:val="left" w:pos="1605"/>
        </w:tabs>
      </w:pPr>
      <w:r w:rsidRPr="003D0872">
        <w:t>Figure 5: gsea_hallmark_dotplot.png</w:t>
      </w:r>
    </w:p>
    <w:p w14:paraId="67E16536" w14:textId="77777777" w:rsidR="003D0872" w:rsidRPr="003D0872" w:rsidRDefault="003D0872" w:rsidP="003D0872">
      <w:pPr>
        <w:numPr>
          <w:ilvl w:val="0"/>
          <w:numId w:val="9"/>
        </w:numPr>
        <w:tabs>
          <w:tab w:val="left" w:pos="1605"/>
        </w:tabs>
      </w:pPr>
      <w:r w:rsidRPr="003D0872">
        <w:t>Figure 6: gsea_enrichment_HALLMARK_TNFA_SIGNALING_VIA_NFKB.png (HIGH-enriched example)</w:t>
      </w:r>
    </w:p>
    <w:p w14:paraId="4CF4AC6C" w14:textId="77777777" w:rsidR="003D0872" w:rsidRDefault="003D0872" w:rsidP="003D0872">
      <w:pPr>
        <w:numPr>
          <w:ilvl w:val="0"/>
          <w:numId w:val="9"/>
        </w:numPr>
        <w:tabs>
          <w:tab w:val="left" w:pos="1605"/>
        </w:tabs>
      </w:pPr>
      <w:r w:rsidRPr="003D0872">
        <w:t>Figure 7: gsea_enrichment_HALLMARK_OXIDATIVE_PHOSPHORYLATION.png (LOW-enriched example)</w:t>
      </w:r>
    </w:p>
    <w:p w14:paraId="37752F8C" w14:textId="0670CB91" w:rsidR="002006D3" w:rsidRPr="003D0872" w:rsidRDefault="002006D3" w:rsidP="002006D3">
      <w:pPr>
        <w:pStyle w:val="ListParagraph"/>
        <w:numPr>
          <w:ilvl w:val="1"/>
          <w:numId w:val="9"/>
        </w:numPr>
        <w:tabs>
          <w:tab w:val="left" w:pos="1605"/>
        </w:tabs>
      </w:pPr>
      <w:r>
        <w:t>All the files and the photos in the gsea folder ( no place to show them here)</w:t>
      </w:r>
    </w:p>
    <w:p w14:paraId="618782F9" w14:textId="77777777" w:rsidR="003D0872" w:rsidRPr="003D0872" w:rsidRDefault="003D0872" w:rsidP="003D0872">
      <w:pPr>
        <w:tabs>
          <w:tab w:val="left" w:pos="1605"/>
        </w:tabs>
        <w:rPr>
          <w:b/>
          <w:bCs/>
        </w:rPr>
      </w:pPr>
      <w:r w:rsidRPr="003D0872">
        <w:rPr>
          <w:b/>
          <w:bCs/>
        </w:rPr>
        <w:t>Interpretation rule:</w:t>
      </w:r>
    </w:p>
    <w:p w14:paraId="26B87F32" w14:textId="77777777" w:rsidR="003D0872" w:rsidRPr="003D0872" w:rsidRDefault="003D0872" w:rsidP="003D0872">
      <w:pPr>
        <w:numPr>
          <w:ilvl w:val="0"/>
          <w:numId w:val="10"/>
        </w:numPr>
        <w:tabs>
          <w:tab w:val="left" w:pos="1605"/>
        </w:tabs>
        <w:rPr>
          <w:b/>
          <w:bCs/>
        </w:rPr>
      </w:pPr>
      <w:r w:rsidRPr="003D0872">
        <w:rPr>
          <w:b/>
          <w:bCs/>
        </w:rPr>
        <w:t xml:space="preserve">NES &gt; 0 </w:t>
      </w:r>
      <w:r w:rsidRPr="003D0872">
        <w:rPr>
          <w:rFonts w:ascii="Cambria Math" w:hAnsi="Cambria Math" w:cs="Cambria Math"/>
          <w:b/>
          <w:bCs/>
        </w:rPr>
        <w:t>⇒</w:t>
      </w:r>
      <w:r w:rsidRPr="003D0872">
        <w:rPr>
          <w:b/>
          <w:bCs/>
        </w:rPr>
        <w:t xml:space="preserve"> enriched in HIGH</w:t>
      </w:r>
    </w:p>
    <w:p w14:paraId="0147BB89" w14:textId="01A22793" w:rsidR="003D0872" w:rsidRPr="002006D3" w:rsidRDefault="003D0872" w:rsidP="002006D3">
      <w:pPr>
        <w:numPr>
          <w:ilvl w:val="0"/>
          <w:numId w:val="10"/>
        </w:numPr>
        <w:tabs>
          <w:tab w:val="left" w:pos="1605"/>
        </w:tabs>
        <w:rPr>
          <w:b/>
          <w:bCs/>
        </w:rPr>
      </w:pPr>
      <w:r w:rsidRPr="003D0872">
        <w:rPr>
          <w:b/>
          <w:bCs/>
        </w:rPr>
        <w:t xml:space="preserve">NES &lt; 0 </w:t>
      </w:r>
      <w:r w:rsidRPr="003D0872">
        <w:rPr>
          <w:rFonts w:ascii="Cambria Math" w:hAnsi="Cambria Math" w:cs="Cambria Math"/>
          <w:b/>
          <w:bCs/>
        </w:rPr>
        <w:t>⇒</w:t>
      </w:r>
      <w:r w:rsidRPr="003D0872">
        <w:rPr>
          <w:b/>
          <w:bCs/>
        </w:rPr>
        <w:t xml:space="preserve"> enriched in LOW</w:t>
      </w:r>
    </w:p>
    <w:p w14:paraId="0A71B95A" w14:textId="77777777" w:rsidR="00C11D12" w:rsidRPr="00C11D12" w:rsidRDefault="00C11D12" w:rsidP="00C11D12">
      <w:pPr>
        <w:tabs>
          <w:tab w:val="left" w:pos="1605"/>
        </w:tabs>
        <w:rPr>
          <w:b/>
          <w:bCs/>
          <w:sz w:val="28"/>
          <w:szCs w:val="28"/>
        </w:rPr>
      </w:pPr>
      <w:r w:rsidRPr="00C11D12">
        <w:rPr>
          <w:b/>
          <w:bCs/>
          <w:sz w:val="28"/>
          <w:szCs w:val="28"/>
        </w:rPr>
        <w:t>4. Results (Describe the Analysis Results)</w:t>
      </w:r>
    </w:p>
    <w:p w14:paraId="47E065B2" w14:textId="77777777" w:rsidR="00C11D12" w:rsidRPr="00C11D12" w:rsidRDefault="00C11D12" w:rsidP="00C11D12">
      <w:pPr>
        <w:tabs>
          <w:tab w:val="left" w:pos="1605"/>
        </w:tabs>
      </w:pPr>
      <w:r w:rsidRPr="00C11D12">
        <w:t>4.1 Batch correction results (ComBat)</w:t>
      </w:r>
    </w:p>
    <w:p w14:paraId="06AA39C1" w14:textId="77777777" w:rsidR="00C11D12" w:rsidRPr="00C11D12" w:rsidRDefault="00C11D12" w:rsidP="00C11D12">
      <w:pPr>
        <w:tabs>
          <w:tab w:val="left" w:pos="1605"/>
        </w:tabs>
      </w:pPr>
      <w:r w:rsidRPr="00C11D12">
        <w:t>PCA before correction showed visible structure consistent with batch effects. After ComBat, PCA clustering by SMGEBTCH was reduced, supporting effective batch correction while preserving covariate structure.</w:t>
      </w:r>
    </w:p>
    <w:p w14:paraId="4B765DA8" w14:textId="77777777" w:rsidR="00C11D12" w:rsidRPr="00C11D12" w:rsidRDefault="00C11D12" w:rsidP="00C11D12">
      <w:pPr>
        <w:numPr>
          <w:ilvl w:val="0"/>
          <w:numId w:val="11"/>
        </w:numPr>
        <w:tabs>
          <w:tab w:val="left" w:pos="1605"/>
        </w:tabs>
      </w:pPr>
      <w:r w:rsidRPr="00C11D12">
        <w:t>Figure 1: PCA before ComBat (pca_before_by_batch.png)</w:t>
      </w:r>
    </w:p>
    <w:p w14:paraId="16F3C6E2" w14:textId="77777777" w:rsidR="00C11D12" w:rsidRPr="00C11D12" w:rsidRDefault="00C11D12" w:rsidP="00C11D12">
      <w:pPr>
        <w:numPr>
          <w:ilvl w:val="0"/>
          <w:numId w:val="11"/>
        </w:numPr>
        <w:tabs>
          <w:tab w:val="left" w:pos="1605"/>
        </w:tabs>
      </w:pPr>
      <w:r w:rsidRPr="00C11D12">
        <w:t>Figure 2: PCA after ComBat (pca_after_by_batch.png)</w:t>
      </w:r>
    </w:p>
    <w:p w14:paraId="21217F34" w14:textId="77777777" w:rsidR="00C11D12" w:rsidRPr="00C11D12" w:rsidRDefault="00C11D12" w:rsidP="00C11D12">
      <w:pPr>
        <w:tabs>
          <w:tab w:val="left" w:pos="1605"/>
        </w:tabs>
      </w:pPr>
      <w:r w:rsidRPr="00C11D12">
        <w:t>This supports using corrected expression (expr_combat.csv) for downstream DE and GSEA.</w:t>
      </w:r>
    </w:p>
    <w:p w14:paraId="73CD8DE8" w14:textId="77777777" w:rsidR="00C11D12" w:rsidRPr="00C11D12" w:rsidRDefault="00C11D12" w:rsidP="00C11D12">
      <w:pPr>
        <w:tabs>
          <w:tab w:val="left" w:pos="1605"/>
        </w:tabs>
        <w:rPr>
          <w:b/>
          <w:bCs/>
        </w:rPr>
      </w:pPr>
      <w:r w:rsidRPr="00C11D12">
        <w:rPr>
          <w:b/>
          <w:bCs/>
        </w:rPr>
        <w:lastRenderedPageBreak/>
        <w:t>4.2 Differential expression results (limma)</w:t>
      </w:r>
    </w:p>
    <w:p w14:paraId="2FC9E0CA" w14:textId="77777777" w:rsidR="00C11D12" w:rsidRPr="00C11D12" w:rsidRDefault="00C11D12" w:rsidP="00C11D12">
      <w:pPr>
        <w:tabs>
          <w:tab w:val="left" w:pos="1605"/>
        </w:tabs>
      </w:pPr>
      <w:r w:rsidRPr="00C11D12">
        <w:t>From deg_summary.txt:</w:t>
      </w:r>
    </w:p>
    <w:p w14:paraId="6EC1613F" w14:textId="77777777" w:rsidR="00C11D12" w:rsidRPr="00C11D12" w:rsidRDefault="00C11D12" w:rsidP="00C11D12">
      <w:pPr>
        <w:numPr>
          <w:ilvl w:val="0"/>
          <w:numId w:val="12"/>
        </w:numPr>
        <w:tabs>
          <w:tab w:val="left" w:pos="1605"/>
        </w:tabs>
      </w:pPr>
      <w:r w:rsidRPr="00C11D12">
        <w:rPr>
          <w:b/>
          <w:bCs/>
        </w:rPr>
        <w:t>Genes tested:</w:t>
      </w:r>
      <w:r w:rsidRPr="00C11D12">
        <w:t xml:space="preserve"> 17,309</w:t>
      </w:r>
    </w:p>
    <w:p w14:paraId="0BBCB31D" w14:textId="77777777" w:rsidR="00C11D12" w:rsidRPr="00C11D12" w:rsidRDefault="00C11D12" w:rsidP="00C11D12">
      <w:pPr>
        <w:numPr>
          <w:ilvl w:val="0"/>
          <w:numId w:val="12"/>
        </w:numPr>
        <w:tabs>
          <w:tab w:val="left" w:pos="1605"/>
        </w:tabs>
      </w:pPr>
      <w:r w:rsidRPr="00C11D12">
        <w:rPr>
          <w:b/>
          <w:bCs/>
        </w:rPr>
        <w:t>Samples in DE:</w:t>
      </w:r>
      <w:r w:rsidRPr="00C11D12">
        <w:t xml:space="preserve"> 106 (LOW n=53, HIGH n=53)</w:t>
      </w:r>
    </w:p>
    <w:p w14:paraId="61301183" w14:textId="77777777" w:rsidR="00C11D12" w:rsidRPr="00C11D12" w:rsidRDefault="00C11D12" w:rsidP="00C11D12">
      <w:pPr>
        <w:numPr>
          <w:ilvl w:val="0"/>
          <w:numId w:val="12"/>
        </w:numPr>
        <w:tabs>
          <w:tab w:val="left" w:pos="1605"/>
        </w:tabs>
      </w:pPr>
      <w:r w:rsidRPr="00C11D12">
        <w:rPr>
          <w:b/>
          <w:bCs/>
        </w:rPr>
        <w:t>Significant DEGs:</w:t>
      </w:r>
    </w:p>
    <w:p w14:paraId="0C1CAE5A" w14:textId="77777777" w:rsidR="00C11D12" w:rsidRPr="00C11D12" w:rsidRDefault="00C11D12" w:rsidP="00C11D12">
      <w:pPr>
        <w:numPr>
          <w:ilvl w:val="1"/>
          <w:numId w:val="12"/>
        </w:numPr>
        <w:tabs>
          <w:tab w:val="left" w:pos="1605"/>
        </w:tabs>
      </w:pPr>
      <w:r w:rsidRPr="00C11D12">
        <w:rPr>
          <w:b/>
          <w:bCs/>
        </w:rPr>
        <w:t>FDR &lt; 0.05:</w:t>
      </w:r>
      <w:r w:rsidRPr="00C11D12">
        <w:t xml:space="preserve"> 636</w:t>
      </w:r>
    </w:p>
    <w:p w14:paraId="43596B6B" w14:textId="77777777" w:rsidR="00C11D12" w:rsidRPr="00C11D12" w:rsidRDefault="00C11D12" w:rsidP="00C11D12">
      <w:pPr>
        <w:numPr>
          <w:ilvl w:val="1"/>
          <w:numId w:val="12"/>
        </w:numPr>
        <w:tabs>
          <w:tab w:val="left" w:pos="1605"/>
        </w:tabs>
      </w:pPr>
      <w:r w:rsidRPr="00C11D12">
        <w:rPr>
          <w:b/>
          <w:bCs/>
        </w:rPr>
        <w:t>FDR &lt; 0.10:</w:t>
      </w:r>
      <w:r w:rsidRPr="00C11D12">
        <w:t xml:space="preserve"> 1,034</w:t>
      </w:r>
    </w:p>
    <w:p w14:paraId="587AAE9A" w14:textId="77777777" w:rsidR="00C11D12" w:rsidRPr="00C11D12" w:rsidRDefault="00C11D12" w:rsidP="00C11D12">
      <w:pPr>
        <w:numPr>
          <w:ilvl w:val="0"/>
          <w:numId w:val="12"/>
        </w:numPr>
        <w:tabs>
          <w:tab w:val="left" w:pos="1605"/>
        </w:tabs>
      </w:pPr>
      <w:r w:rsidRPr="00C11D12">
        <w:rPr>
          <w:b/>
          <w:bCs/>
        </w:rPr>
        <w:t>Figure 3:</w:t>
      </w:r>
      <w:r w:rsidRPr="00C11D12">
        <w:t xml:space="preserve"> Volcano plot (volcano.png)</w:t>
      </w:r>
    </w:p>
    <w:p w14:paraId="758935C4" w14:textId="77777777" w:rsidR="00C11D12" w:rsidRPr="00C11D12" w:rsidRDefault="00C11D12" w:rsidP="00C11D12">
      <w:pPr>
        <w:numPr>
          <w:ilvl w:val="0"/>
          <w:numId w:val="12"/>
        </w:numPr>
        <w:tabs>
          <w:tab w:val="left" w:pos="1605"/>
        </w:tabs>
      </w:pPr>
      <w:r w:rsidRPr="00C11D12">
        <w:rPr>
          <w:b/>
          <w:bCs/>
        </w:rPr>
        <w:t>Figure 4:</w:t>
      </w:r>
      <w:r w:rsidRPr="00C11D12">
        <w:t xml:space="preserve"> Top 20 DE genes (top20_genes_bar.png)</w:t>
      </w:r>
    </w:p>
    <w:p w14:paraId="0AC76B7D" w14:textId="5E89D716" w:rsidR="00C11D12" w:rsidRPr="005605B8" w:rsidRDefault="005605B8" w:rsidP="003D0872">
      <w:pPr>
        <w:tabs>
          <w:tab w:val="left" w:pos="1605"/>
        </w:tabs>
        <w:rPr>
          <w:b/>
          <w:bCs/>
        </w:rPr>
      </w:pPr>
      <w:r>
        <w:rPr>
          <w:b/>
          <w:bCs/>
        </w:rPr>
        <w:t xml:space="preserve">- </w:t>
      </w:r>
      <w:r w:rsidRPr="005605B8">
        <w:rPr>
          <w:b/>
          <w:bCs/>
        </w:rPr>
        <w:t xml:space="preserve">All the files needed are included in differential expression folder </w:t>
      </w:r>
    </w:p>
    <w:p w14:paraId="26555925" w14:textId="77777777" w:rsidR="00514763" w:rsidRPr="00514763" w:rsidRDefault="00514763" w:rsidP="00514763">
      <w:pPr>
        <w:tabs>
          <w:tab w:val="left" w:pos="1605"/>
        </w:tabs>
        <w:rPr>
          <w:b/>
          <w:bCs/>
        </w:rPr>
      </w:pPr>
      <w:r w:rsidRPr="00514763">
        <w:rPr>
          <w:b/>
          <w:bCs/>
        </w:rPr>
        <w:t>4.3 GSEA results (Hallmark pre-ranked)</w:t>
      </w:r>
    </w:p>
    <w:p w14:paraId="3349A560" w14:textId="77777777" w:rsidR="00514763" w:rsidRPr="00514763" w:rsidRDefault="00514763" w:rsidP="00514763">
      <w:pPr>
        <w:tabs>
          <w:tab w:val="left" w:pos="1605"/>
        </w:tabs>
      </w:pPr>
      <w:r w:rsidRPr="00514763">
        <w:t>From gsea_hallmark_full.csv:</w:t>
      </w:r>
    </w:p>
    <w:p w14:paraId="2B5A31E9" w14:textId="77777777" w:rsidR="00514763" w:rsidRPr="00514763" w:rsidRDefault="00514763" w:rsidP="00514763">
      <w:pPr>
        <w:numPr>
          <w:ilvl w:val="0"/>
          <w:numId w:val="13"/>
        </w:numPr>
        <w:tabs>
          <w:tab w:val="left" w:pos="1605"/>
        </w:tabs>
      </w:pPr>
      <w:r w:rsidRPr="00514763">
        <w:rPr>
          <w:b/>
          <w:bCs/>
        </w:rPr>
        <w:t>17 out of 50 Hallmark pathways</w:t>
      </w:r>
      <w:r w:rsidRPr="00514763">
        <w:t xml:space="preserve"> are significant at </w:t>
      </w:r>
      <w:r w:rsidRPr="00514763">
        <w:rPr>
          <w:b/>
          <w:bCs/>
        </w:rPr>
        <w:t>FDR &lt; 0.05</w:t>
      </w:r>
    </w:p>
    <w:p w14:paraId="3E398FE9" w14:textId="77777777" w:rsidR="00514763" w:rsidRPr="00514763" w:rsidRDefault="00514763" w:rsidP="00514763">
      <w:pPr>
        <w:numPr>
          <w:ilvl w:val="1"/>
          <w:numId w:val="13"/>
        </w:numPr>
        <w:tabs>
          <w:tab w:val="left" w:pos="1605"/>
        </w:tabs>
      </w:pPr>
      <w:r w:rsidRPr="00514763">
        <w:t>8 pathways enriched in HIGH (NES&gt;0)</w:t>
      </w:r>
    </w:p>
    <w:p w14:paraId="4152B66F" w14:textId="77777777" w:rsidR="00514763" w:rsidRPr="00514763" w:rsidRDefault="00514763" w:rsidP="00514763">
      <w:pPr>
        <w:numPr>
          <w:ilvl w:val="1"/>
          <w:numId w:val="13"/>
        </w:numPr>
        <w:tabs>
          <w:tab w:val="left" w:pos="1605"/>
        </w:tabs>
      </w:pPr>
      <w:r w:rsidRPr="00514763">
        <w:t>9 pathways enriched in LOW (NES&lt;0)</w:t>
      </w:r>
    </w:p>
    <w:p w14:paraId="1D2DA388" w14:textId="77777777" w:rsidR="00514763" w:rsidRPr="00514763" w:rsidRDefault="00514763" w:rsidP="00514763">
      <w:pPr>
        <w:tabs>
          <w:tab w:val="left" w:pos="1605"/>
        </w:tabs>
      </w:pPr>
      <w:r w:rsidRPr="00514763">
        <w:rPr>
          <w:b/>
          <w:bCs/>
        </w:rPr>
        <w:t>Top HIGH-enriched pathways (NES&gt;0):</w:t>
      </w:r>
    </w:p>
    <w:p w14:paraId="7AE75EC3" w14:textId="77777777" w:rsidR="00514763" w:rsidRPr="00514763" w:rsidRDefault="00514763" w:rsidP="00514763">
      <w:pPr>
        <w:numPr>
          <w:ilvl w:val="0"/>
          <w:numId w:val="14"/>
        </w:numPr>
        <w:tabs>
          <w:tab w:val="left" w:pos="1605"/>
        </w:tabs>
      </w:pPr>
      <w:r w:rsidRPr="00514763">
        <w:t>HALLMARK_MYC_TARGETS_V2 — NES 2.196, FDR 7.9e−05</w:t>
      </w:r>
    </w:p>
    <w:p w14:paraId="192B4E30" w14:textId="77777777" w:rsidR="00514763" w:rsidRPr="00514763" w:rsidRDefault="00514763" w:rsidP="00514763">
      <w:pPr>
        <w:numPr>
          <w:ilvl w:val="0"/>
          <w:numId w:val="14"/>
        </w:numPr>
        <w:tabs>
          <w:tab w:val="left" w:pos="1605"/>
        </w:tabs>
      </w:pPr>
      <w:r w:rsidRPr="00514763">
        <w:t>HALLMARK_TNFA_SIGNALING_VIA_NFKB — NES 1.855, FDR 7.3e−05</w:t>
      </w:r>
    </w:p>
    <w:p w14:paraId="2D6337EB" w14:textId="77777777" w:rsidR="00514763" w:rsidRPr="00514763" w:rsidRDefault="00514763" w:rsidP="00514763">
      <w:pPr>
        <w:numPr>
          <w:ilvl w:val="0"/>
          <w:numId w:val="14"/>
        </w:numPr>
        <w:tabs>
          <w:tab w:val="left" w:pos="1605"/>
        </w:tabs>
      </w:pPr>
      <w:r w:rsidRPr="00514763">
        <w:t>HALLMARK_EPITHELIAL_MESENCHYMAL_TRANSITION — NES 1.800, FDR 1.68e−04</w:t>
      </w:r>
    </w:p>
    <w:p w14:paraId="5264F9DA" w14:textId="77777777" w:rsidR="00514763" w:rsidRPr="00514763" w:rsidRDefault="00514763" w:rsidP="00514763">
      <w:pPr>
        <w:numPr>
          <w:ilvl w:val="0"/>
          <w:numId w:val="14"/>
        </w:numPr>
        <w:tabs>
          <w:tab w:val="left" w:pos="1605"/>
        </w:tabs>
      </w:pPr>
      <w:r w:rsidRPr="00514763">
        <w:t>HALLMARK_UNFOLDED_PROTEIN_RESPONSE — NES 1.695, FDR 0.00266</w:t>
      </w:r>
    </w:p>
    <w:p w14:paraId="06D204FA" w14:textId="77777777" w:rsidR="00514763" w:rsidRPr="00514763" w:rsidRDefault="00514763" w:rsidP="00514763">
      <w:pPr>
        <w:numPr>
          <w:ilvl w:val="0"/>
          <w:numId w:val="14"/>
        </w:numPr>
        <w:tabs>
          <w:tab w:val="left" w:pos="1605"/>
        </w:tabs>
      </w:pPr>
      <w:r w:rsidRPr="00514763">
        <w:t>HALLMARK_MYC_TARGETS_V1 — NES 1.540, FDR 0.00585</w:t>
      </w:r>
    </w:p>
    <w:p w14:paraId="4215AA0F" w14:textId="77777777" w:rsidR="00514763" w:rsidRPr="00514763" w:rsidRDefault="00514763" w:rsidP="00514763">
      <w:pPr>
        <w:tabs>
          <w:tab w:val="left" w:pos="1605"/>
        </w:tabs>
      </w:pPr>
      <w:r w:rsidRPr="00514763">
        <w:rPr>
          <w:b/>
          <w:bCs/>
        </w:rPr>
        <w:t>Top LOW-enriched pathways (NES&lt;0):</w:t>
      </w:r>
    </w:p>
    <w:p w14:paraId="5429E6FA" w14:textId="77777777" w:rsidR="00514763" w:rsidRPr="00514763" w:rsidRDefault="00514763" w:rsidP="00514763">
      <w:pPr>
        <w:numPr>
          <w:ilvl w:val="0"/>
          <w:numId w:val="15"/>
        </w:numPr>
        <w:tabs>
          <w:tab w:val="left" w:pos="1605"/>
        </w:tabs>
      </w:pPr>
      <w:r w:rsidRPr="00514763">
        <w:t>HALLMARK_OXIDATIVE_PHOSPHORYLATION — NES −1.806, FDR 9.0e−05</w:t>
      </w:r>
    </w:p>
    <w:p w14:paraId="668EE361" w14:textId="77777777" w:rsidR="00514763" w:rsidRPr="00514763" w:rsidRDefault="00514763" w:rsidP="00514763">
      <w:pPr>
        <w:numPr>
          <w:ilvl w:val="0"/>
          <w:numId w:val="15"/>
        </w:numPr>
        <w:tabs>
          <w:tab w:val="left" w:pos="1605"/>
        </w:tabs>
      </w:pPr>
      <w:r w:rsidRPr="00514763">
        <w:t>HALLMARK_PEROXISOME — NES −1.630, FDR 0.01596</w:t>
      </w:r>
    </w:p>
    <w:p w14:paraId="12B5E2EC" w14:textId="77777777" w:rsidR="00514763" w:rsidRPr="00514763" w:rsidRDefault="00514763" w:rsidP="00514763">
      <w:pPr>
        <w:numPr>
          <w:ilvl w:val="0"/>
          <w:numId w:val="15"/>
        </w:numPr>
        <w:tabs>
          <w:tab w:val="left" w:pos="1605"/>
        </w:tabs>
      </w:pPr>
      <w:r w:rsidRPr="00514763">
        <w:t>HALLMARK_ADIPOGENESIS — NES −1.445, FDR 0.02479</w:t>
      </w:r>
    </w:p>
    <w:p w14:paraId="66CF33AD" w14:textId="77777777" w:rsidR="00514763" w:rsidRPr="00514763" w:rsidRDefault="00514763" w:rsidP="00514763">
      <w:pPr>
        <w:numPr>
          <w:ilvl w:val="0"/>
          <w:numId w:val="15"/>
        </w:numPr>
        <w:tabs>
          <w:tab w:val="left" w:pos="1605"/>
        </w:tabs>
      </w:pPr>
      <w:r w:rsidRPr="00514763">
        <w:t>HALLMARK_ALLOGRAFT_REJECTION — NES −1.473, FDR 0.02867</w:t>
      </w:r>
    </w:p>
    <w:p w14:paraId="35FE59AD" w14:textId="77777777" w:rsidR="00514763" w:rsidRPr="00514763" w:rsidRDefault="00514763" w:rsidP="00514763">
      <w:pPr>
        <w:numPr>
          <w:ilvl w:val="0"/>
          <w:numId w:val="15"/>
        </w:numPr>
        <w:tabs>
          <w:tab w:val="left" w:pos="1605"/>
        </w:tabs>
      </w:pPr>
      <w:r w:rsidRPr="00514763">
        <w:lastRenderedPageBreak/>
        <w:t>HALLMARK_HEME_METABOLISM — NES −1.448, FDR 0.02867</w:t>
      </w:r>
    </w:p>
    <w:p w14:paraId="79C315EA" w14:textId="77777777" w:rsidR="00514763" w:rsidRPr="00514763" w:rsidRDefault="00514763" w:rsidP="00514763">
      <w:pPr>
        <w:numPr>
          <w:ilvl w:val="0"/>
          <w:numId w:val="15"/>
        </w:numPr>
        <w:tabs>
          <w:tab w:val="left" w:pos="1605"/>
        </w:tabs>
      </w:pPr>
      <w:r w:rsidRPr="00514763">
        <w:rPr>
          <w:b/>
          <w:bCs/>
        </w:rPr>
        <w:t>Figure 5:</w:t>
      </w:r>
      <w:r w:rsidRPr="00514763">
        <w:t xml:space="preserve"> Hallmark dotplot (gsea_hallmark_dotplot.png)</w:t>
      </w:r>
    </w:p>
    <w:p w14:paraId="4C2CAA91" w14:textId="77777777" w:rsidR="00514763" w:rsidRPr="00514763" w:rsidRDefault="00514763" w:rsidP="00514763">
      <w:pPr>
        <w:numPr>
          <w:ilvl w:val="0"/>
          <w:numId w:val="15"/>
        </w:numPr>
        <w:tabs>
          <w:tab w:val="left" w:pos="1605"/>
        </w:tabs>
      </w:pPr>
      <w:r w:rsidRPr="00514763">
        <w:rPr>
          <w:b/>
          <w:bCs/>
        </w:rPr>
        <w:t>Figure 6:</w:t>
      </w:r>
      <w:r w:rsidRPr="00514763">
        <w:t xml:space="preserve"> TNFA/NFKB enrichment (gsea_enrichment_HALLMARK_TNFA_SIGNALING_VIA_NFKB.png)</w:t>
      </w:r>
    </w:p>
    <w:p w14:paraId="6898608E" w14:textId="77777777" w:rsidR="00514763" w:rsidRDefault="00514763" w:rsidP="00514763">
      <w:pPr>
        <w:numPr>
          <w:ilvl w:val="0"/>
          <w:numId w:val="15"/>
        </w:numPr>
        <w:tabs>
          <w:tab w:val="left" w:pos="1605"/>
        </w:tabs>
      </w:pPr>
      <w:r w:rsidRPr="00514763">
        <w:rPr>
          <w:b/>
          <w:bCs/>
        </w:rPr>
        <w:t>Figure 7:</w:t>
      </w:r>
      <w:r w:rsidRPr="00514763">
        <w:t xml:space="preserve"> OxPhos enrichment (gsea_enrichment_HALLMARK_OXIDATIVE_PHOSPHORYLATION.png)</w:t>
      </w:r>
    </w:p>
    <w:p w14:paraId="15171EB7" w14:textId="5314F701" w:rsidR="00EB5814" w:rsidRPr="00514763" w:rsidRDefault="00EB5814" w:rsidP="005605B8">
      <w:pPr>
        <w:pStyle w:val="ListParagraph"/>
        <w:numPr>
          <w:ilvl w:val="1"/>
          <w:numId w:val="15"/>
        </w:numPr>
        <w:tabs>
          <w:tab w:val="left" w:pos="1605"/>
        </w:tabs>
      </w:pPr>
      <w:r w:rsidRPr="005605B8">
        <w:rPr>
          <w:b/>
          <w:bCs/>
        </w:rPr>
        <w:t xml:space="preserve">All the photos </w:t>
      </w:r>
      <w:r w:rsidR="005605B8">
        <w:rPr>
          <w:b/>
          <w:bCs/>
        </w:rPr>
        <w:t xml:space="preserve">and the files needed </w:t>
      </w:r>
      <w:r w:rsidRPr="005605B8">
        <w:rPr>
          <w:b/>
          <w:bCs/>
        </w:rPr>
        <w:t xml:space="preserve">are included in the </w:t>
      </w:r>
      <w:r w:rsidR="005605B8" w:rsidRPr="005605B8">
        <w:rPr>
          <w:b/>
          <w:bCs/>
        </w:rPr>
        <w:t xml:space="preserve">gsea </w:t>
      </w:r>
      <w:r w:rsidRPr="005605B8">
        <w:rPr>
          <w:b/>
          <w:bCs/>
        </w:rPr>
        <w:t>folder</w:t>
      </w:r>
    </w:p>
    <w:p w14:paraId="38BD064C" w14:textId="77777777" w:rsidR="00514763" w:rsidRPr="00514763" w:rsidRDefault="00514763" w:rsidP="00514763">
      <w:pPr>
        <w:tabs>
          <w:tab w:val="left" w:pos="1605"/>
        </w:tabs>
      </w:pPr>
      <w:r w:rsidRPr="00514763">
        <w:t>Overall, the pathway results suggest that HIGH ischemic time is associated with coordinated stress/inflammatory signaling, while LOW ischemic time is associated with stronger metabolic/mitochondrial pathway signatures.</w:t>
      </w:r>
    </w:p>
    <w:p w14:paraId="09D62868" w14:textId="77777777" w:rsidR="00F223A1" w:rsidRPr="00F223A1" w:rsidRDefault="00F223A1" w:rsidP="00F223A1">
      <w:pPr>
        <w:tabs>
          <w:tab w:val="left" w:pos="1605"/>
        </w:tabs>
        <w:rPr>
          <w:b/>
          <w:bCs/>
        </w:rPr>
      </w:pPr>
      <w:r w:rsidRPr="00F223A1">
        <w:rPr>
          <w:b/>
          <w:bCs/>
        </w:rPr>
        <w:t>5. Conclusions + What We Learned + Future Improvements</w:t>
      </w:r>
    </w:p>
    <w:p w14:paraId="53F7A19D" w14:textId="77777777" w:rsidR="00F223A1" w:rsidRPr="00F223A1" w:rsidRDefault="00F223A1" w:rsidP="00F223A1">
      <w:pPr>
        <w:tabs>
          <w:tab w:val="left" w:pos="1605"/>
        </w:tabs>
      </w:pPr>
      <w:r w:rsidRPr="00F223A1">
        <w:t xml:space="preserve">This analysis supports the conclusion that </w:t>
      </w:r>
      <w:r w:rsidRPr="00F223A1">
        <w:rPr>
          <w:b/>
          <w:bCs/>
        </w:rPr>
        <w:t>extreme ischemic time differences (SMTSISCH HIGH vs LOW)</w:t>
      </w:r>
      <w:r w:rsidRPr="00F223A1">
        <w:t xml:space="preserve"> correspond to measurable transcriptomic differences in GTEx Artery–Coronary tissue:</w:t>
      </w:r>
    </w:p>
    <w:p w14:paraId="5DFFE2F8" w14:textId="77777777" w:rsidR="00F223A1" w:rsidRPr="00F223A1" w:rsidRDefault="00F223A1" w:rsidP="00F223A1">
      <w:pPr>
        <w:numPr>
          <w:ilvl w:val="0"/>
          <w:numId w:val="16"/>
        </w:numPr>
        <w:tabs>
          <w:tab w:val="left" w:pos="1605"/>
        </w:tabs>
      </w:pPr>
      <w:r w:rsidRPr="00F223A1">
        <w:t>Hundreds of DEGs remain significant after covariate adjustment (FDR&lt;0.05: 636).</w:t>
      </w:r>
    </w:p>
    <w:p w14:paraId="3CB32341" w14:textId="77777777" w:rsidR="00F223A1" w:rsidRPr="00F223A1" w:rsidRDefault="00F223A1" w:rsidP="00F223A1">
      <w:pPr>
        <w:numPr>
          <w:ilvl w:val="0"/>
          <w:numId w:val="16"/>
        </w:numPr>
        <w:tabs>
          <w:tab w:val="left" w:pos="1605"/>
        </w:tabs>
      </w:pPr>
      <w:r w:rsidRPr="00F223A1">
        <w:t>Hallmark GSEA identifies multiple significant pathways (17/50 at FDR&lt;0.05), including:</w:t>
      </w:r>
    </w:p>
    <w:p w14:paraId="3F5C4250" w14:textId="77777777" w:rsidR="00F223A1" w:rsidRPr="00F223A1" w:rsidRDefault="00F223A1" w:rsidP="00F223A1">
      <w:pPr>
        <w:numPr>
          <w:ilvl w:val="1"/>
          <w:numId w:val="16"/>
        </w:numPr>
        <w:tabs>
          <w:tab w:val="left" w:pos="1605"/>
        </w:tabs>
      </w:pPr>
      <w:r w:rsidRPr="00F223A1">
        <w:t>HIGH-enriched: TNFα/NF-κB signaling and MYC targets (stress/regulatory activation).</w:t>
      </w:r>
    </w:p>
    <w:p w14:paraId="5168DEC3" w14:textId="77777777" w:rsidR="00F223A1" w:rsidRPr="00F223A1" w:rsidRDefault="00F223A1" w:rsidP="00F223A1">
      <w:pPr>
        <w:numPr>
          <w:ilvl w:val="1"/>
          <w:numId w:val="16"/>
        </w:numPr>
        <w:tabs>
          <w:tab w:val="left" w:pos="1605"/>
        </w:tabs>
      </w:pPr>
      <w:r w:rsidRPr="00F223A1">
        <w:t>LOW-enriched: oxidative phosphorylation and peroxisome (metabolic/mitochondrial programs).</w:t>
      </w:r>
    </w:p>
    <w:p w14:paraId="3F36C7AA" w14:textId="77777777" w:rsidR="00F223A1" w:rsidRPr="00F223A1" w:rsidRDefault="00F223A1" w:rsidP="00F223A1">
      <w:pPr>
        <w:tabs>
          <w:tab w:val="left" w:pos="1605"/>
        </w:tabs>
        <w:rPr>
          <w:b/>
          <w:bCs/>
        </w:rPr>
      </w:pPr>
      <w:r w:rsidRPr="00F223A1">
        <w:rPr>
          <w:b/>
          <w:bCs/>
        </w:rPr>
        <w:t>What we can learn</w:t>
      </w:r>
    </w:p>
    <w:p w14:paraId="3396A305" w14:textId="77777777" w:rsidR="00F223A1" w:rsidRPr="00F223A1" w:rsidRDefault="00F223A1" w:rsidP="00F223A1">
      <w:pPr>
        <w:tabs>
          <w:tab w:val="left" w:pos="1605"/>
        </w:tabs>
      </w:pPr>
      <w:r w:rsidRPr="00F223A1">
        <w:t>The results suggest ischemic time is linked with broad biological programs rather than isolated gene changes, and pathway-level interpretation strengthens biological interpretability beyond single-gene lists.</w:t>
      </w:r>
    </w:p>
    <w:p w14:paraId="34F8BDA0" w14:textId="77777777" w:rsidR="00F223A1" w:rsidRPr="00F223A1" w:rsidRDefault="00F223A1" w:rsidP="00F223A1">
      <w:pPr>
        <w:tabs>
          <w:tab w:val="left" w:pos="1605"/>
        </w:tabs>
        <w:rPr>
          <w:b/>
          <w:bCs/>
        </w:rPr>
      </w:pPr>
      <w:r w:rsidRPr="00F223A1">
        <w:rPr>
          <w:b/>
          <w:bCs/>
        </w:rPr>
        <w:t>Future work / improvements</w:t>
      </w:r>
    </w:p>
    <w:p w14:paraId="458F6F8D" w14:textId="77777777" w:rsidR="00F223A1" w:rsidRPr="00F223A1" w:rsidRDefault="00F223A1" w:rsidP="00F223A1">
      <w:pPr>
        <w:numPr>
          <w:ilvl w:val="0"/>
          <w:numId w:val="17"/>
        </w:numPr>
        <w:tabs>
          <w:tab w:val="left" w:pos="1605"/>
        </w:tabs>
      </w:pPr>
      <w:r w:rsidRPr="00F223A1">
        <w:t xml:space="preserve">Model SMTSISCH as a </w:t>
      </w:r>
      <w:r w:rsidRPr="00F223A1">
        <w:rPr>
          <w:b/>
          <w:bCs/>
        </w:rPr>
        <w:t>continuous</w:t>
      </w:r>
      <w:r w:rsidRPr="00F223A1">
        <w:t xml:space="preserve"> variable rather than only Q1 vs Q3.</w:t>
      </w:r>
    </w:p>
    <w:p w14:paraId="2AB7588E" w14:textId="77777777" w:rsidR="00F223A1" w:rsidRPr="00F223A1" w:rsidRDefault="00F223A1" w:rsidP="00F223A1">
      <w:pPr>
        <w:numPr>
          <w:ilvl w:val="0"/>
          <w:numId w:val="17"/>
        </w:numPr>
        <w:tabs>
          <w:tab w:val="left" w:pos="1605"/>
        </w:tabs>
      </w:pPr>
      <w:r w:rsidRPr="00F223A1">
        <w:t xml:space="preserve">Add approaches to account for </w:t>
      </w:r>
      <w:r w:rsidRPr="00F223A1">
        <w:rPr>
          <w:b/>
          <w:bCs/>
        </w:rPr>
        <w:t>cell-type composition</w:t>
      </w:r>
      <w:r w:rsidRPr="00F223A1">
        <w:t xml:space="preserve"> variation across samples.</w:t>
      </w:r>
    </w:p>
    <w:p w14:paraId="02D294D7" w14:textId="2297C159" w:rsidR="00514763" w:rsidRPr="00514763" w:rsidRDefault="00F223A1" w:rsidP="00F223A1">
      <w:pPr>
        <w:numPr>
          <w:ilvl w:val="0"/>
          <w:numId w:val="17"/>
        </w:numPr>
        <w:tabs>
          <w:tab w:val="left" w:pos="1605"/>
        </w:tabs>
      </w:pPr>
      <w:r w:rsidRPr="00F223A1">
        <w:t>Validate the same findings in independent vascular datasets or replicate GTEx subsets.</w:t>
      </w:r>
    </w:p>
    <w:sectPr w:rsidR="00514763" w:rsidRPr="00514763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A1B6A53"/>
    <w:multiLevelType w:val="multilevel"/>
    <w:tmpl w:val="60CAAC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455239A"/>
    <w:multiLevelType w:val="multilevel"/>
    <w:tmpl w:val="1C707D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8DF5C46"/>
    <w:multiLevelType w:val="multilevel"/>
    <w:tmpl w:val="4782D1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4DA0844"/>
    <w:multiLevelType w:val="multilevel"/>
    <w:tmpl w:val="86C82F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ABE092C"/>
    <w:multiLevelType w:val="multilevel"/>
    <w:tmpl w:val="16E80D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32AF1115"/>
    <w:multiLevelType w:val="multilevel"/>
    <w:tmpl w:val="1AD23B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3D582710"/>
    <w:multiLevelType w:val="multilevel"/>
    <w:tmpl w:val="AF5E27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44BB75A4"/>
    <w:multiLevelType w:val="multilevel"/>
    <w:tmpl w:val="D7AEC0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5CA02428"/>
    <w:multiLevelType w:val="multilevel"/>
    <w:tmpl w:val="9446E4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654605AD"/>
    <w:multiLevelType w:val="multilevel"/>
    <w:tmpl w:val="B5865D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66F51599"/>
    <w:multiLevelType w:val="multilevel"/>
    <w:tmpl w:val="A4CA7D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67684C1C"/>
    <w:multiLevelType w:val="multilevel"/>
    <w:tmpl w:val="1F323F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67C12A87"/>
    <w:multiLevelType w:val="multilevel"/>
    <w:tmpl w:val="8C66B0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2"/>
      <w:numFmt w:val="bullet"/>
      <w:lvlText w:val="-"/>
      <w:lvlJc w:val="left"/>
      <w:pPr>
        <w:ind w:left="1440" w:hanging="360"/>
      </w:pPr>
      <w:rPr>
        <w:rFonts w:ascii="Aptos" w:eastAsiaTheme="minorHAnsi" w:hAnsi="Aptos" w:cstheme="minorBidi"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6E5750BD"/>
    <w:multiLevelType w:val="multilevel"/>
    <w:tmpl w:val="FCD4EF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2"/>
      <w:numFmt w:val="bullet"/>
      <w:lvlText w:val="-"/>
      <w:lvlJc w:val="left"/>
      <w:pPr>
        <w:ind w:left="1440" w:hanging="360"/>
      </w:pPr>
      <w:rPr>
        <w:rFonts w:ascii="Aptos" w:eastAsiaTheme="minorHAnsi" w:hAnsi="Aptos" w:cstheme="minorBidi" w:hint="default"/>
        <w:b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7475097C"/>
    <w:multiLevelType w:val="multilevel"/>
    <w:tmpl w:val="2FECBF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78DE2805"/>
    <w:multiLevelType w:val="multilevel"/>
    <w:tmpl w:val="E098A5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7EC40686"/>
    <w:multiLevelType w:val="multilevel"/>
    <w:tmpl w:val="DB4C7C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41877647">
    <w:abstractNumId w:val="15"/>
  </w:num>
  <w:num w:numId="2" w16cid:durableId="358555671">
    <w:abstractNumId w:val="4"/>
  </w:num>
  <w:num w:numId="3" w16cid:durableId="2044354745">
    <w:abstractNumId w:val="2"/>
  </w:num>
  <w:num w:numId="4" w16cid:durableId="221865431">
    <w:abstractNumId w:val="3"/>
  </w:num>
  <w:num w:numId="5" w16cid:durableId="918757837">
    <w:abstractNumId w:val="16"/>
  </w:num>
  <w:num w:numId="6" w16cid:durableId="1952590930">
    <w:abstractNumId w:val="10"/>
  </w:num>
  <w:num w:numId="7" w16cid:durableId="2063482988">
    <w:abstractNumId w:val="7"/>
  </w:num>
  <w:num w:numId="8" w16cid:durableId="636371589">
    <w:abstractNumId w:val="14"/>
  </w:num>
  <w:num w:numId="9" w16cid:durableId="838888010">
    <w:abstractNumId w:val="12"/>
  </w:num>
  <w:num w:numId="10" w16cid:durableId="1221598250">
    <w:abstractNumId w:val="11"/>
  </w:num>
  <w:num w:numId="11" w16cid:durableId="6713052">
    <w:abstractNumId w:val="0"/>
  </w:num>
  <w:num w:numId="12" w16cid:durableId="458187527">
    <w:abstractNumId w:val="6"/>
  </w:num>
  <w:num w:numId="13" w16cid:durableId="1137334966">
    <w:abstractNumId w:val="8"/>
  </w:num>
  <w:num w:numId="14" w16cid:durableId="1660957441">
    <w:abstractNumId w:val="5"/>
  </w:num>
  <w:num w:numId="15" w16cid:durableId="2144496899">
    <w:abstractNumId w:val="13"/>
  </w:num>
  <w:num w:numId="16" w16cid:durableId="1819884516">
    <w:abstractNumId w:val="1"/>
  </w:num>
  <w:num w:numId="17" w16cid:durableId="198131133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33611"/>
    <w:rsid w:val="00011319"/>
    <w:rsid w:val="002006D3"/>
    <w:rsid w:val="002F3B21"/>
    <w:rsid w:val="0032189E"/>
    <w:rsid w:val="003D0872"/>
    <w:rsid w:val="004422A7"/>
    <w:rsid w:val="00514763"/>
    <w:rsid w:val="005605B8"/>
    <w:rsid w:val="005E5D36"/>
    <w:rsid w:val="0077526B"/>
    <w:rsid w:val="007E1914"/>
    <w:rsid w:val="00833611"/>
    <w:rsid w:val="008736CF"/>
    <w:rsid w:val="00893CE3"/>
    <w:rsid w:val="00994E0B"/>
    <w:rsid w:val="00C11D12"/>
    <w:rsid w:val="00C814E9"/>
    <w:rsid w:val="00DF4EBA"/>
    <w:rsid w:val="00EB5814"/>
    <w:rsid w:val="00F223A1"/>
    <w:rsid w:val="00FF10D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E03F69E"/>
  <w15:chartTrackingRefBased/>
  <w15:docId w15:val="{BC2F27A2-481D-4F1A-8C78-0EB4B181809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833611"/>
  </w:style>
  <w:style w:type="paragraph" w:styleId="Heading1">
    <w:name w:val="heading 1"/>
    <w:basedOn w:val="Normal"/>
    <w:next w:val="Normal"/>
    <w:link w:val="Heading1Char"/>
    <w:uiPriority w:val="9"/>
    <w:qFormat/>
    <w:rsid w:val="0083361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83361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833611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3361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33611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3361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3361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3361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3361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33611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833611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833611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33611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33611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33611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33611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33611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33611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3361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3361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3361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3361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3361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33611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833611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833611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3361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33611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33611"/>
    <w:rPr>
      <w:b/>
      <w:bCs/>
      <w:smallCaps/>
      <w:color w:val="0F4761" w:themeColor="accent1" w:themeShade="BF"/>
      <w:spacing w:val="5"/>
    </w:rPr>
  </w:style>
  <w:style w:type="paragraph" w:styleId="NormalWeb">
    <w:name w:val="Normal (Web)"/>
    <w:basedOn w:val="Normal"/>
    <w:uiPriority w:val="99"/>
    <w:unhideWhenUsed/>
    <w:rsid w:val="00DF4EBA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48</TotalTime>
  <Pages>8</Pages>
  <Words>1055</Words>
  <Characters>6016</Characters>
  <Application>Microsoft Office Word</Application>
  <DocSecurity>0</DocSecurity>
  <Lines>50</Lines>
  <Paragraphs>14</Paragraphs>
  <ScaleCrop>false</ScaleCrop>
  <Company/>
  <LinksUpToDate>false</LinksUpToDate>
  <CharactersWithSpaces>7057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Anas Khoury</dc:creator>
  <cp:keywords/>
  <dc:description/>
  <cp:lastModifiedBy>Anas Khoury</cp:lastModifiedBy>
  <cp:revision>20</cp:revision>
  <dcterms:created xsi:type="dcterms:W3CDTF">2026-02-26T02:20:00Z</dcterms:created>
  <dcterms:modified xsi:type="dcterms:W3CDTF">2026-02-26T03:24:00Z</dcterms:modified>
</cp:coreProperties>
</file>